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64" w:rsidRDefault="00952F22">
      <w:r>
        <w:t>To standard matrix or not to standard matrix:</w:t>
      </w:r>
    </w:p>
    <w:p w:rsidR="00952F22" w:rsidRDefault="00952F22"/>
    <w:p w:rsidR="00952F22" w:rsidRDefault="00952F22">
      <w:r>
        <w:t>Here are the options:</w:t>
      </w:r>
    </w:p>
    <w:p w:rsidR="00952F22" w:rsidRDefault="00952F22" w:rsidP="00952F22">
      <w:pPr>
        <w:pStyle w:val="ListParagraph"/>
        <w:numPr>
          <w:ilvl w:val="0"/>
          <w:numId w:val="1"/>
        </w:numPr>
      </w:pPr>
      <w:r>
        <w:t>I am using a larva as my system and I would like to produce a percent recovery.</w:t>
      </w:r>
    </w:p>
    <w:p w:rsidR="00952F22" w:rsidRDefault="00952F22" w:rsidP="00952F22">
      <w:pPr>
        <w:pStyle w:val="ListParagraph"/>
        <w:numPr>
          <w:ilvl w:val="0"/>
          <w:numId w:val="1"/>
        </w:numPr>
      </w:pPr>
      <w:r>
        <w:t>My project is looking at the lipid differences between 4 phenotypes.</w:t>
      </w:r>
    </w:p>
    <w:p w:rsidR="00952F22" w:rsidRDefault="00952F22" w:rsidP="00952F22">
      <w:pPr>
        <w:pStyle w:val="ListParagraph"/>
        <w:numPr>
          <w:ilvl w:val="0"/>
          <w:numId w:val="1"/>
        </w:numPr>
      </w:pPr>
      <w:r>
        <w:t xml:space="preserve">I was thinking to take </w:t>
      </w:r>
      <w:r>
        <w:rPr>
          <w:i/>
        </w:rPr>
        <w:t xml:space="preserve">n </w:t>
      </w:r>
      <w:r>
        <w:t>larvae from each phenotype, pooling them into one large sample, and then adding a known concentration of lipid to them.</w:t>
      </w:r>
    </w:p>
    <w:p w:rsidR="00952F22" w:rsidRDefault="00952F22" w:rsidP="00952F22">
      <w:pPr>
        <w:pStyle w:val="ListParagraph"/>
        <w:numPr>
          <w:ilvl w:val="0"/>
          <w:numId w:val="1"/>
        </w:numPr>
      </w:pPr>
      <w:r>
        <w:t xml:space="preserve"> I have 4 phenotypes that I am testing and I am curious if there is a need to include all 4 phenotypes in the creation of my standard matrix?</w:t>
      </w:r>
    </w:p>
    <w:p w:rsidR="00060829" w:rsidRDefault="00060829" w:rsidP="00952F2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4264660</wp:posOffset>
            </wp:positionH>
            <wp:positionV relativeFrom="paragraph">
              <wp:posOffset>215265</wp:posOffset>
            </wp:positionV>
            <wp:extent cx="744855" cy="524510"/>
            <wp:effectExtent l="19050" t="0" r="0" b="0"/>
            <wp:wrapThrough wrapText="bothSides">
              <wp:wrapPolygon edited="0">
                <wp:start x="-552" y="0"/>
                <wp:lineTo x="-552" y="21182"/>
                <wp:lineTo x="21545" y="21182"/>
                <wp:lineTo x="21545" y="0"/>
                <wp:lineTo x="-552" y="0"/>
              </wp:wrapPolygon>
            </wp:wrapThrough>
            <wp:docPr id="2" name="Picture 7" descr="http://www.co.marion.or.us/PW/ES/disposal/programs/compost/PublishingImages/w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.marion.or.us/PW/ES/disposal/programs/compost/PublishingImages/wor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829" w:rsidRPr="00060829" w:rsidRDefault="00060829" w:rsidP="00952F22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361.25pt;margin-top:38.55pt;width:13.6pt;height:31.5pt;z-index:251664384">
            <v:textbox style="layout-flow:vertical-ideographic"/>
          </v:shape>
        </w:pict>
      </w:r>
      <w:r>
        <w:rPr>
          <w:noProof/>
        </w:rPr>
        <w:pict>
          <v:shape id="_x0000_s1026" type="#_x0000_t67" style="position:absolute;margin-left:16.75pt;margin-top:47.8pt;width:13.6pt;height:31.5pt;z-index:251659264">
            <v:textbox style="layout-flow:vertical-ideographic"/>
          </v:shape>
        </w:pict>
      </w:r>
      <w:r>
        <w:rPr>
          <w:noProof/>
        </w:rPr>
        <w:drawing>
          <wp:inline distT="0" distB="0" distL="0" distR="0">
            <wp:extent cx="747519" cy="523927"/>
            <wp:effectExtent l="19050" t="0" r="0" b="0"/>
            <wp:docPr id="7" name="Picture 7" descr="http://www.co.marion.or.us/PW/ES/disposal/programs/compost/PublishingImages/w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.marion.or.us/PW/ES/disposal/programs/compost/PublishingImages/wor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39" cy="52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rPr>
          <w:i/>
        </w:rPr>
        <w:t>n</w:t>
      </w:r>
      <w:r w:rsidRPr="00060829">
        <w:rPr>
          <w:i/>
          <w:vertAlign w:val="subscript"/>
        </w:rPr>
        <w:t>x</w:t>
      </w:r>
      <w:proofErr w:type="spellEnd"/>
      <w:proofErr w:type="gramEnd"/>
      <w:r>
        <w:t>: (from each of the 4 phenotype)</w:t>
      </w:r>
      <w:r w:rsidRPr="00060829">
        <w:rPr>
          <w:noProof/>
        </w:rPr>
        <w:t xml:space="preserve"> </w:t>
      </w:r>
    </w:p>
    <w:p w:rsidR="00060829" w:rsidRDefault="00060829" w:rsidP="0006082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4425950</wp:posOffset>
            </wp:positionH>
            <wp:positionV relativeFrom="paragraph">
              <wp:posOffset>227330</wp:posOffset>
            </wp:positionV>
            <wp:extent cx="583565" cy="1448435"/>
            <wp:effectExtent l="19050" t="0" r="6985" b="0"/>
            <wp:wrapThrough wrapText="bothSides">
              <wp:wrapPolygon edited="0">
                <wp:start x="-705" y="0"/>
                <wp:lineTo x="-705" y="21306"/>
                <wp:lineTo x="21859" y="21306"/>
                <wp:lineTo x="21859" y="0"/>
                <wp:lineTo x="-705" y="0"/>
              </wp:wrapPolygon>
            </wp:wrapThrough>
            <wp:docPr id="4" name="Picture 4" descr="http://www.chemcollective.org/chem/ubc/exp03/images/dilu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mcollective.org/chem/ubc/exp03/images/dilution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8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2F22" w:rsidRDefault="00060829" w:rsidP="00060829">
      <w:r>
        <w:rPr>
          <w:noProof/>
        </w:rPr>
        <w:pict>
          <v:shape id="_x0000_s1031" type="#_x0000_t67" style="position:absolute;margin-left:-18.1pt;margin-top:124.65pt;width:71.6pt;height:103.5pt;z-index:251665408">
            <v:textbox style="layout-flow:vertical-ideographic">
              <w:txbxContent>
                <w:p w:rsidR="00060829" w:rsidRPr="00060829" w:rsidRDefault="00060829">
                  <w:r w:rsidRPr="00060829">
                    <w:rPr>
                      <w:highlight w:val="yellow"/>
                    </w:rPr>
                    <w:t>Extract Pooled Larvae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56896" cy="1448211"/>
            <wp:effectExtent l="19050" t="0" r="0" b="0"/>
            <wp:docPr id="1" name="Picture 1" descr="http://www.chemcollective.org/chem/ubc/exp03/images/dilu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collective.org/chem/ubc/exp03/images/dilution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9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6" cy="144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29" w:rsidRDefault="00060829" w:rsidP="00060829"/>
    <w:p w:rsidR="00060829" w:rsidRDefault="00060829" w:rsidP="00060829"/>
    <w:p w:rsidR="00060829" w:rsidRDefault="00060829" w:rsidP="00060829"/>
    <w:p w:rsidR="00060829" w:rsidRDefault="00060829" w:rsidP="00060829"/>
    <w:p w:rsidR="00060829" w:rsidRDefault="00060829" w:rsidP="00060829">
      <w:pPr>
        <w:ind w:left="-720"/>
      </w:pPr>
      <w:r>
        <w:t>50% of sample gets spiked</w:t>
      </w:r>
    </w:p>
    <w:p w:rsidR="00060829" w:rsidRDefault="00060829" w:rsidP="00060829">
      <w:pPr>
        <w:ind w:left="-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3.5pt;margin-top:.85pt;width:14.15pt;height:0;z-index:251662336" o:connectortype="straight"/>
        </w:pict>
      </w:r>
      <w:r>
        <w:rPr>
          <w:noProof/>
        </w:rPr>
        <w:pict>
          <v:shape id="_x0000_s1028" type="#_x0000_t32" style="position:absolute;left:0;text-align:left;margin-left:-44.45pt;margin-top:15.4pt;width:141.25pt;height:0;z-index:251661312" o:connectortype="straight"/>
        </w:pict>
      </w:r>
      <w:r>
        <w:t>50% of sample without spike</w:t>
      </w:r>
    </w:p>
    <w:p w:rsidR="00060829" w:rsidRDefault="00060829" w:rsidP="00060829">
      <w:pPr>
        <w:ind w:left="-720"/>
      </w:pPr>
      <w:r>
        <w:t>% of recovered lipids</w:t>
      </w:r>
    </w:p>
    <w:sectPr w:rsidR="00060829" w:rsidSect="00EB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311E2"/>
    <w:multiLevelType w:val="hybridMultilevel"/>
    <w:tmpl w:val="6540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/>
  <w:rsids>
    <w:rsidRoot w:val="00952F22"/>
    <w:rsid w:val="00020697"/>
    <w:rsid w:val="00060829"/>
    <w:rsid w:val="00924B3F"/>
    <w:rsid w:val="00952F22"/>
    <w:rsid w:val="009B0364"/>
    <w:rsid w:val="00BE1EB3"/>
    <w:rsid w:val="00E56C3F"/>
    <w:rsid w:val="00EB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F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2</cp:revision>
  <dcterms:created xsi:type="dcterms:W3CDTF">2017-02-27T13:36:00Z</dcterms:created>
  <dcterms:modified xsi:type="dcterms:W3CDTF">2017-03-06T18:58:00Z</dcterms:modified>
</cp:coreProperties>
</file>