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Pr="00ED0531" w:rsidRDefault="00E26A9C" w:rsidP="00E26A9C">
      <w:pPr>
        <w:pStyle w:val="ListParagraph"/>
        <w:numPr>
          <w:ilvl w:val="0"/>
          <w:numId w:val="1"/>
        </w:numPr>
        <w:rPr>
          <w:strike/>
        </w:rPr>
      </w:pPr>
      <w:r w:rsidRPr="00ED0531">
        <w:rPr>
          <w:strike/>
        </w:rPr>
        <w:t xml:space="preserve">Storing enough energy </w:t>
      </w:r>
      <w:r w:rsidRPr="00ED0531">
        <w:rPr>
          <w:strike/>
        </w:rPr>
        <w:sym w:font="Wingdings" w:char="F0E0"/>
      </w:r>
      <w:r w:rsidRPr="00ED0531">
        <w:rPr>
          <w:strike/>
        </w:rPr>
        <w:t xml:space="preserve"> accumulated resources</w:t>
      </w:r>
    </w:p>
    <w:p w14:paraId="17C4390E" w14:textId="766B6E54" w:rsidR="00E26A9C" w:rsidRPr="00ED0531" w:rsidRDefault="00E26A9C" w:rsidP="00E26A9C">
      <w:pPr>
        <w:pStyle w:val="ListParagraph"/>
        <w:numPr>
          <w:ilvl w:val="1"/>
          <w:numId w:val="1"/>
        </w:numPr>
        <w:rPr>
          <w:strike/>
        </w:rPr>
      </w:pPr>
      <w:r w:rsidRPr="00ED0531">
        <w:rPr>
          <w:strike/>
        </w:rPr>
        <w:t xml:space="preserve">Accumulating resources </w:t>
      </w:r>
      <w:r w:rsidRPr="00ED0531">
        <w:rPr>
          <w:strike/>
        </w:rPr>
        <w:sym w:font="Wingdings" w:char="F0E0"/>
      </w:r>
      <w:r w:rsidRPr="00ED0531">
        <w:rPr>
          <w:strike/>
        </w:rPr>
        <w:t xml:space="preserve"> shifts towards storage</w:t>
      </w:r>
    </w:p>
    <w:p w14:paraId="1274823B" w14:textId="49495049" w:rsidR="00E26A9C" w:rsidRPr="00F60A29" w:rsidRDefault="00E26A9C" w:rsidP="00E26A9C">
      <w:pPr>
        <w:pStyle w:val="ListParagraph"/>
        <w:numPr>
          <w:ilvl w:val="1"/>
          <w:numId w:val="1"/>
        </w:numPr>
        <w:rPr>
          <w:strike/>
        </w:rPr>
      </w:pPr>
      <w:r w:rsidRPr="00F60A29">
        <w:rPr>
          <w:strike/>
        </w:rPr>
        <w:t xml:space="preserve">Shifts toward storage </w:t>
      </w:r>
      <w:r w:rsidRPr="00F60A29">
        <w:rPr>
          <w:strike/>
        </w:rPr>
        <w:sym w:font="Wingdings" w:char="F0E0"/>
      </w:r>
      <w:r w:rsidRPr="00F60A29">
        <w:rPr>
          <w:strike/>
        </w:rPr>
        <w:t xml:space="preserve"> </w:t>
      </w:r>
      <w:r w:rsidR="00FE30A8" w:rsidRPr="00F60A29">
        <w:rPr>
          <w:strike/>
        </w:rPr>
        <w:t>types of energy</w:t>
      </w:r>
    </w:p>
    <w:p w14:paraId="64B1A123" w14:textId="13E64C27" w:rsidR="00AB305F" w:rsidRPr="00F60A29" w:rsidRDefault="00AB305F" w:rsidP="00E26A9C">
      <w:pPr>
        <w:pStyle w:val="ListParagraph"/>
        <w:numPr>
          <w:ilvl w:val="2"/>
          <w:numId w:val="1"/>
        </w:numPr>
        <w:rPr>
          <w:strike/>
        </w:rPr>
      </w:pPr>
      <w:r w:rsidRPr="00F60A29">
        <w:rPr>
          <w:strike/>
        </w:rPr>
        <w:t xml:space="preserve">Fats </w:t>
      </w:r>
      <w:r w:rsidRPr="00F60A29">
        <w:rPr>
          <w:strike/>
        </w:rPr>
        <w:sym w:font="Wingdings" w:char="F0E0"/>
      </w:r>
      <w:r w:rsidRPr="00F60A29">
        <w:rPr>
          <w:strike/>
        </w:rPr>
        <w:t xml:space="preserve"> reservoir of energy and water</w:t>
      </w:r>
      <w:r w:rsidR="00FE30A8" w:rsidRPr="00F60A29">
        <w:rPr>
          <w:strike/>
        </w:rPr>
        <w:t xml:space="preserve"> and hormone molecules</w:t>
      </w:r>
    </w:p>
    <w:p w14:paraId="08EC7A5B" w14:textId="0F45EA84" w:rsidR="00526E52" w:rsidRPr="00FF31D1" w:rsidRDefault="00AB305F" w:rsidP="00E26A9C">
      <w:pPr>
        <w:pStyle w:val="ListParagraph"/>
        <w:numPr>
          <w:ilvl w:val="2"/>
          <w:numId w:val="1"/>
        </w:numPr>
        <w:rPr>
          <w:strike/>
        </w:rPr>
      </w:pPr>
      <w:r w:rsidRPr="00FF31D1">
        <w:rPr>
          <w:strike/>
        </w:rPr>
        <w:t xml:space="preserve">Proteins </w:t>
      </w:r>
      <w:r w:rsidRPr="00FF31D1">
        <w:rPr>
          <w:strike/>
        </w:rPr>
        <w:sym w:font="Wingdings" w:char="F0E0"/>
      </w:r>
      <w:r w:rsidRPr="00FF31D1">
        <w:rPr>
          <w:strike/>
        </w:rPr>
        <w:t xml:space="preserve"> reservoir of energy, amino acids, </w:t>
      </w:r>
      <w:r w:rsidR="00FE30A8" w:rsidRPr="00FF31D1">
        <w:rPr>
          <w:strike/>
        </w:rPr>
        <w:t>tiny machines</w:t>
      </w:r>
    </w:p>
    <w:p w14:paraId="17772FFD" w14:textId="307DCC3C" w:rsidR="00E26A9C" w:rsidRPr="002A439C" w:rsidRDefault="00526E52" w:rsidP="00E26A9C">
      <w:pPr>
        <w:pStyle w:val="ListParagraph"/>
        <w:numPr>
          <w:ilvl w:val="1"/>
          <w:numId w:val="1"/>
        </w:numPr>
        <w:rPr>
          <w:strike/>
        </w:rPr>
      </w:pPr>
      <w:r w:rsidRPr="002A439C">
        <w:rPr>
          <w:strike/>
        </w:rPr>
        <w:t xml:space="preserve">Response to environment </w:t>
      </w:r>
      <w:r w:rsidRPr="002A439C">
        <w:rPr>
          <w:strike/>
        </w:rPr>
        <w:sym w:font="Wingdings" w:char="F0E0"/>
      </w:r>
      <w:r w:rsidRPr="002A439C">
        <w:rPr>
          <w:strike/>
        </w:rPr>
        <w:t xml:space="preserve"> </w:t>
      </w:r>
      <w:r w:rsidR="00FE30A8" w:rsidRPr="002A439C">
        <w:rPr>
          <w:strike/>
        </w:rPr>
        <w:t>possible</w:t>
      </w:r>
      <w:r w:rsidR="00E26A9C" w:rsidRPr="002A439C">
        <w:rPr>
          <w:strike/>
        </w:rPr>
        <w:t xml:space="preserve"> </w:t>
      </w:r>
      <w:r w:rsidR="00FE30A8" w:rsidRPr="002A439C">
        <w:rPr>
          <w:strike/>
        </w:rPr>
        <w:t>effect of</w:t>
      </w:r>
      <w:r w:rsidR="00E26A9C" w:rsidRPr="002A439C">
        <w:rPr>
          <w:strike/>
        </w:rPr>
        <w:t xml:space="preserve"> higher temp</w:t>
      </w:r>
    </w:p>
    <w:p w14:paraId="0900C100" w14:textId="73A12318" w:rsidR="00E26A9C" w:rsidRPr="002A439C" w:rsidRDefault="00FE30A8" w:rsidP="00FE30A8">
      <w:pPr>
        <w:pStyle w:val="ListParagraph"/>
        <w:numPr>
          <w:ilvl w:val="2"/>
          <w:numId w:val="1"/>
        </w:numPr>
        <w:rPr>
          <w:strike/>
        </w:rPr>
      </w:pPr>
      <w:r w:rsidRPr="002A439C">
        <w:rPr>
          <w:strike/>
        </w:rPr>
        <w:t>Latitudes and photoperiod</w:t>
      </w:r>
    </w:p>
    <w:p w14:paraId="24EB4E73" w14:textId="39A30260" w:rsidR="003D1789" w:rsidRPr="008078BF" w:rsidRDefault="005358B7" w:rsidP="003D1789">
      <w:pPr>
        <w:pStyle w:val="ListParagraph"/>
        <w:numPr>
          <w:ilvl w:val="1"/>
          <w:numId w:val="1"/>
        </w:numPr>
        <w:rPr>
          <w:strike/>
        </w:rPr>
      </w:pPr>
      <w:r w:rsidRPr="008078BF">
        <w:rPr>
          <w:strike/>
        </w:rPr>
        <w:t>ECB are a great model for this type of study</w:t>
      </w:r>
    </w:p>
    <w:p w14:paraId="3E860C74" w14:textId="3CC98FF7" w:rsidR="003D1789" w:rsidRPr="003F19E3" w:rsidRDefault="00522F96" w:rsidP="003D1789">
      <w:pPr>
        <w:pStyle w:val="ListParagraph"/>
        <w:numPr>
          <w:ilvl w:val="0"/>
          <w:numId w:val="1"/>
        </w:numPr>
        <w:rPr>
          <w:strike/>
          <w:highlight w:val="yellow"/>
        </w:rPr>
      </w:pPr>
      <w:r w:rsidRPr="003F19E3">
        <w:rPr>
          <w:strike/>
          <w:highlight w:val="yellow"/>
        </w:rPr>
        <w:t xml:space="preserve">Why </w:t>
      </w:r>
      <w:r w:rsidR="00023863" w:rsidRPr="003F19E3">
        <w:rPr>
          <w:strike/>
          <w:highlight w:val="yellow"/>
        </w:rPr>
        <w:t>European corn borer</w:t>
      </w:r>
      <w:r w:rsidRPr="003F19E3">
        <w:rPr>
          <w:strike/>
          <w:highlight w:val="yellow"/>
        </w:rPr>
        <w:t>, why diapause?</w:t>
      </w:r>
    </w:p>
    <w:p w14:paraId="3EE3CE7D" w14:textId="63321D84" w:rsidR="00611005" w:rsidRDefault="00611005" w:rsidP="00FE30A8">
      <w:pPr>
        <w:pStyle w:val="ListParagraph"/>
        <w:numPr>
          <w:ilvl w:val="1"/>
          <w:numId w:val="1"/>
        </w:numPr>
      </w:pPr>
      <w:r>
        <w:t>Current pest</w:t>
      </w:r>
    </w:p>
    <w:p w14:paraId="2A331E1D" w14:textId="14A33F40"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r w:rsidR="00FE30A8">
        <w:t>adaptation</w:t>
      </w:r>
    </w:p>
    <w:p w14:paraId="1E93C0A0" w14:textId="15256053" w:rsidR="00FE30A8" w:rsidRDefault="00611005" w:rsidP="00FE30A8">
      <w:pPr>
        <w:pStyle w:val="ListParagraph"/>
        <w:numPr>
          <w:ilvl w:val="1"/>
          <w:numId w:val="1"/>
        </w:numPr>
      </w:pPr>
      <w:r>
        <w:t>Genetic</w:t>
      </w:r>
      <w:r w:rsidR="00F60A29">
        <w:t>ally distinct diapause phenotypes</w:t>
      </w:r>
    </w:p>
    <w:p w14:paraId="495F8C13" w14:textId="04BEEBEF" w:rsidR="003F19E3" w:rsidRDefault="003F19E3" w:rsidP="003F19E3">
      <w:pPr>
        <w:pStyle w:val="ListParagraph"/>
        <w:numPr>
          <w:ilvl w:val="0"/>
          <w:numId w:val="1"/>
        </w:numPr>
      </w:pPr>
      <w:proofErr w:type="spellStart"/>
      <w:r>
        <w:t>Impotance</w:t>
      </w:r>
      <w:proofErr w:type="spellEnd"/>
      <w:r>
        <w:t xml:space="preserve"> of this study…</w:t>
      </w:r>
      <w:bookmarkStart w:id="0" w:name="_GoBack"/>
      <w:bookmarkEnd w:id="0"/>
    </w:p>
    <w:p w14:paraId="07CC373C" w14:textId="2551892D" w:rsidR="00FE30A8" w:rsidRDefault="00FE30A8" w:rsidP="00FE30A8">
      <w:pPr>
        <w:pStyle w:val="ListParagraph"/>
        <w:numPr>
          <w:ilvl w:val="1"/>
          <w:numId w:val="1"/>
        </w:numPr>
      </w:pPr>
      <w:r>
        <w:t>Modeling evolution of species</w:t>
      </w:r>
    </w:p>
    <w:p w14:paraId="257C3CBE" w14:textId="406FBD0F" w:rsidR="00611005" w:rsidRDefault="00FE30A8" w:rsidP="00FE30A8">
      <w:pPr>
        <w:pStyle w:val="ListParagraph"/>
        <w:numPr>
          <w:ilvl w:val="1"/>
          <w:numId w:val="1"/>
        </w:numPr>
      </w:pPr>
      <w:r>
        <w:t xml:space="preserve">Pest control </w:t>
      </w:r>
      <w:r>
        <w:sym w:font="Wingdings" w:char="F0E0"/>
      </w:r>
      <w:r>
        <w:t xml:space="preserve"> exploit traits to disrupt diapause phenotype</w:t>
      </w:r>
    </w:p>
    <w:p w14:paraId="0D8CF6CD" w14:textId="77777777" w:rsidR="003451A9" w:rsidRDefault="003451A9" w:rsidP="003451A9"/>
    <w:p w14:paraId="2C9CD002" w14:textId="77777777" w:rsidR="003451A9" w:rsidRPr="00BC6C7A" w:rsidRDefault="003451A9"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lastRenderedPageBreak/>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A439C"/>
    <w:rsid w:val="002E304F"/>
    <w:rsid w:val="002F4863"/>
    <w:rsid w:val="003077EE"/>
    <w:rsid w:val="003451A9"/>
    <w:rsid w:val="0035701F"/>
    <w:rsid w:val="003652DB"/>
    <w:rsid w:val="003B60DC"/>
    <w:rsid w:val="003D1789"/>
    <w:rsid w:val="003F19E3"/>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078BF"/>
    <w:rsid w:val="00814558"/>
    <w:rsid w:val="00825257"/>
    <w:rsid w:val="00892ED0"/>
    <w:rsid w:val="008E401B"/>
    <w:rsid w:val="00901694"/>
    <w:rsid w:val="00936F78"/>
    <w:rsid w:val="00947C78"/>
    <w:rsid w:val="009A6F01"/>
    <w:rsid w:val="009B0364"/>
    <w:rsid w:val="009D46E4"/>
    <w:rsid w:val="009E1C74"/>
    <w:rsid w:val="00A66264"/>
    <w:rsid w:val="00A8116F"/>
    <w:rsid w:val="00A8414A"/>
    <w:rsid w:val="00AB305F"/>
    <w:rsid w:val="00B11269"/>
    <w:rsid w:val="00B12995"/>
    <w:rsid w:val="00BA0DB7"/>
    <w:rsid w:val="00BC03D2"/>
    <w:rsid w:val="00C04D45"/>
    <w:rsid w:val="00C15F5E"/>
    <w:rsid w:val="00C40DE5"/>
    <w:rsid w:val="00C770D1"/>
    <w:rsid w:val="00CD0C5C"/>
    <w:rsid w:val="00CE47DB"/>
    <w:rsid w:val="00CF5BDD"/>
    <w:rsid w:val="00D01167"/>
    <w:rsid w:val="00D12014"/>
    <w:rsid w:val="00D17F2A"/>
    <w:rsid w:val="00DD3F6B"/>
    <w:rsid w:val="00DF23AD"/>
    <w:rsid w:val="00E26A9C"/>
    <w:rsid w:val="00E63800"/>
    <w:rsid w:val="00E72192"/>
    <w:rsid w:val="00E77898"/>
    <w:rsid w:val="00E8714E"/>
    <w:rsid w:val="00EC0A57"/>
    <w:rsid w:val="00ED0531"/>
    <w:rsid w:val="00F030BB"/>
    <w:rsid w:val="00F100FF"/>
    <w:rsid w:val="00F60A29"/>
    <w:rsid w:val="00FE30A8"/>
    <w:rsid w:val="00FE4FE1"/>
    <w:rsid w:val="00FF3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2017-06-15T16:03:00Z</dcterms:created>
  <dcterms:modified xsi:type="dcterms:W3CDTF">2017-06-15T16:03:00Z</dcterms:modified>
</cp:coreProperties>
</file>