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0DAAF6" w14:textId="77777777" w:rsidR="003F387B" w:rsidRDefault="003F387B" w:rsidP="00AC0D29">
      <w:pPr>
        <w:pStyle w:val="NormalWeb"/>
        <w:spacing w:line="480" w:lineRule="auto"/>
      </w:pPr>
      <w:r>
        <w:t xml:space="preserve">common name: common backswimmer </w:t>
      </w:r>
    </w:p>
    <w:p w14:paraId="72647934" w14:textId="77777777" w:rsidR="003F387B" w:rsidRDefault="003F387B" w:rsidP="00AC0D29">
      <w:pPr>
        <w:pStyle w:val="NormalWeb"/>
        <w:spacing w:line="480" w:lineRule="auto"/>
      </w:pPr>
      <w:r>
        <w:t xml:space="preserve">scientific name: </w:t>
      </w:r>
      <w:proofErr w:type="spellStart"/>
      <w:r w:rsidRPr="003F387B">
        <w:rPr>
          <w:i/>
        </w:rPr>
        <w:t>Notonecta</w:t>
      </w:r>
      <w:proofErr w:type="spellEnd"/>
      <w:r w:rsidRPr="003F387B">
        <w:rPr>
          <w:i/>
        </w:rPr>
        <w:t xml:space="preserve"> glauca</w:t>
      </w:r>
      <w:r>
        <w:t xml:space="preserve"> (Linnaeus) (Hemiptera: </w:t>
      </w:r>
      <w:proofErr w:type="spellStart"/>
      <w:r>
        <w:t>Notonectidae</w:t>
      </w:r>
      <w:proofErr w:type="spellEnd"/>
      <w:r>
        <w:t xml:space="preserve">) </w:t>
      </w:r>
    </w:p>
    <w:p w14:paraId="138AB7EE" w14:textId="3994CD24" w:rsidR="003F387B" w:rsidRDefault="003F387B" w:rsidP="00AC0D29">
      <w:pPr>
        <w:pStyle w:val="NormalWeb"/>
        <w:spacing w:line="480" w:lineRule="auto"/>
        <w:rPr>
          <w:b/>
          <w:u w:val="single"/>
        </w:rPr>
      </w:pPr>
      <w:r w:rsidRPr="003F387B">
        <w:rPr>
          <w:b/>
          <w:u w:val="single"/>
        </w:rPr>
        <w:t xml:space="preserve">Introduction – </w:t>
      </w:r>
      <w:r w:rsidR="00AC0D29">
        <w:rPr>
          <w:b/>
          <w:u w:val="single"/>
        </w:rPr>
        <w:t>Distribution</w:t>
      </w:r>
      <w:r w:rsidRPr="003F387B">
        <w:rPr>
          <w:b/>
          <w:u w:val="single"/>
        </w:rPr>
        <w:t xml:space="preserve"> – Life Cycle – Behavior – Selected References </w:t>
      </w:r>
    </w:p>
    <w:p w14:paraId="37EC2CC5" w14:textId="1EDB26E1" w:rsidR="003F387B" w:rsidRDefault="003F387B" w:rsidP="00AC0D29">
      <w:pPr>
        <w:pStyle w:val="NormalWeb"/>
        <w:spacing w:line="480" w:lineRule="auto"/>
        <w:rPr>
          <w:b/>
          <w:u w:val="single"/>
        </w:rPr>
      </w:pPr>
      <w:r>
        <w:rPr>
          <w:b/>
          <w:u w:val="single"/>
        </w:rPr>
        <w:t>Introduction</w:t>
      </w:r>
    </w:p>
    <w:p w14:paraId="586F395D" w14:textId="588BFACC" w:rsidR="00241C08" w:rsidRPr="00241C08" w:rsidRDefault="00241C08" w:rsidP="00241C08">
      <w:pPr>
        <w:pStyle w:val="NormalWeb"/>
        <w:spacing w:line="480" w:lineRule="auto"/>
        <w:ind w:firstLine="720"/>
      </w:pPr>
      <w:proofErr w:type="spellStart"/>
      <w:r>
        <w:rPr>
          <w:i/>
        </w:rPr>
        <w:t>Notonecta</w:t>
      </w:r>
      <w:proofErr w:type="spellEnd"/>
      <w:r>
        <w:rPr>
          <w:i/>
        </w:rPr>
        <w:t xml:space="preserve"> glauca</w:t>
      </w:r>
      <w:r>
        <w:t xml:space="preserve">, commonly known as the common backswimmer, is an aquatic insect most easily recognizable by their long hind legs and ability to inflict wounds to humans with their proboscis. </w:t>
      </w:r>
    </w:p>
    <w:p w14:paraId="02FAE6D1" w14:textId="1CF09DD4" w:rsidR="003F387B" w:rsidRDefault="003F387B" w:rsidP="00AC0D29">
      <w:pPr>
        <w:pStyle w:val="NormalWeb"/>
        <w:spacing w:line="480" w:lineRule="auto"/>
        <w:rPr>
          <w:b/>
          <w:u w:val="single"/>
        </w:rPr>
      </w:pPr>
      <w:r>
        <w:rPr>
          <w:b/>
          <w:u w:val="single"/>
        </w:rPr>
        <w:t>Distribution</w:t>
      </w:r>
    </w:p>
    <w:p w14:paraId="55E38AA2" w14:textId="1484941A" w:rsidR="004C55FD" w:rsidRPr="004C55FD" w:rsidRDefault="004C55FD" w:rsidP="00AC0D29">
      <w:pPr>
        <w:pStyle w:val="NormalWeb"/>
        <w:spacing w:line="480" w:lineRule="auto"/>
      </w:pPr>
      <w:r>
        <w:t xml:space="preserve">Although </w:t>
      </w:r>
      <w:proofErr w:type="spellStart"/>
      <w:r>
        <w:rPr>
          <w:i/>
        </w:rPr>
        <w:t>Notonecta</w:t>
      </w:r>
      <w:proofErr w:type="spellEnd"/>
      <w:r>
        <w:rPr>
          <w:i/>
        </w:rPr>
        <w:t xml:space="preserve"> glauca </w:t>
      </w:r>
      <w:r>
        <w:t>is most commonly found in freshwater ponds more inland, they can also be found in eutrophic bodies of water near the sea (</w:t>
      </w:r>
      <w:proofErr w:type="spellStart"/>
      <w:r>
        <w:t>Kj</w:t>
      </w:r>
      <w:r w:rsidRPr="004C55FD">
        <w:t>æ</w:t>
      </w:r>
      <w:r>
        <w:t>rstad</w:t>
      </w:r>
      <w:proofErr w:type="spellEnd"/>
      <w:r>
        <w:t xml:space="preserve"> et al. 2009).</w:t>
      </w:r>
    </w:p>
    <w:p w14:paraId="66E763A6" w14:textId="5EFC5ACF" w:rsidR="003F387B" w:rsidRDefault="003F387B" w:rsidP="00AC0D29">
      <w:pPr>
        <w:pStyle w:val="NormalWeb"/>
        <w:spacing w:line="480" w:lineRule="auto"/>
        <w:rPr>
          <w:b/>
          <w:u w:val="single"/>
        </w:rPr>
      </w:pPr>
      <w:r>
        <w:rPr>
          <w:b/>
          <w:u w:val="single"/>
        </w:rPr>
        <w:t>Description</w:t>
      </w:r>
    </w:p>
    <w:p w14:paraId="73E68C11" w14:textId="1E35CD8B" w:rsidR="00226D43" w:rsidRDefault="00226D43" w:rsidP="00AC0D29">
      <w:pPr>
        <w:pStyle w:val="NormalWeb"/>
        <w:spacing w:line="480" w:lineRule="auto"/>
        <w:rPr>
          <w:b/>
        </w:rPr>
      </w:pPr>
      <w:r>
        <w:rPr>
          <w:b/>
        </w:rPr>
        <w:t>Eggs:</w:t>
      </w:r>
      <w:r w:rsidR="00BB247C">
        <w:rPr>
          <w:b/>
        </w:rPr>
        <w:t xml:space="preserve"> TBD</w:t>
      </w:r>
      <w:bookmarkStart w:id="0" w:name="_GoBack"/>
      <w:bookmarkEnd w:id="0"/>
    </w:p>
    <w:p w14:paraId="1234989C" w14:textId="7B5592E0" w:rsidR="00226D43" w:rsidRPr="00A12ED6" w:rsidRDefault="00226D43" w:rsidP="00AC0D29">
      <w:pPr>
        <w:pStyle w:val="NormalWeb"/>
        <w:spacing w:line="480" w:lineRule="auto"/>
      </w:pPr>
      <w:r>
        <w:rPr>
          <w:b/>
        </w:rPr>
        <w:t>Nymphs:</w:t>
      </w:r>
      <w:r w:rsidR="00A12ED6">
        <w:rPr>
          <w:b/>
        </w:rPr>
        <w:t xml:space="preserve"> </w:t>
      </w:r>
      <w:r w:rsidR="00A12ED6">
        <w:t xml:space="preserve">Like many true bugs, nymphs of this species look like smaller adults. They do not have fully developed wings in the </w:t>
      </w:r>
      <w:proofErr w:type="spellStart"/>
      <w:r w:rsidR="00A12ED6">
        <w:t>nymphal</w:t>
      </w:r>
      <w:proofErr w:type="spellEnd"/>
      <w:r w:rsidR="00A12ED6">
        <w:t xml:space="preserve"> stage and </w:t>
      </w:r>
      <w:r w:rsidR="004C55FD">
        <w:t>have much shorter abdomens. They can also be more uniform in color. Often, their pronotum is not darker than the rest of the body like in the adults.</w:t>
      </w:r>
    </w:p>
    <w:p w14:paraId="205EA526" w14:textId="4138188B" w:rsidR="00226D43" w:rsidRDefault="003F387B" w:rsidP="00AC0D29">
      <w:pPr>
        <w:pStyle w:val="NormalWeb"/>
        <w:spacing w:line="480" w:lineRule="auto"/>
      </w:pPr>
      <w:r w:rsidRPr="003F387B">
        <w:rPr>
          <w:b/>
        </w:rPr>
        <w:t xml:space="preserve">Adults: </w:t>
      </w:r>
      <w:r w:rsidR="00226D43">
        <w:t xml:space="preserve">Adults of this species have a pale tan head and legs. The pronotum is darker than the head and the elytra can be a range of tan colors. The eyes are larger and dark red in color. </w:t>
      </w:r>
    </w:p>
    <w:p w14:paraId="20127446" w14:textId="2741F4AC" w:rsidR="00226D43" w:rsidRDefault="00226D43" w:rsidP="00AC0D29">
      <w:pPr>
        <w:pStyle w:val="NormalWeb"/>
        <w:spacing w:line="480" w:lineRule="auto"/>
      </w:pPr>
      <w:r w:rsidRPr="00226D43">
        <w:lastRenderedPageBreak/>
        <w:drawing>
          <wp:inline distT="0" distB="0" distL="0" distR="0" wp14:anchorId="4E89219A" wp14:editId="18EF1694">
            <wp:extent cx="5943600" cy="5415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415280"/>
                    </a:xfrm>
                    <a:prstGeom prst="rect">
                      <a:avLst/>
                    </a:prstGeom>
                  </pic:spPr>
                </pic:pic>
              </a:graphicData>
            </a:graphic>
          </wp:inline>
        </w:drawing>
      </w:r>
    </w:p>
    <w:p w14:paraId="28543A36" w14:textId="43A6A5B5" w:rsidR="00226D43" w:rsidRPr="00226D43" w:rsidRDefault="00226D43" w:rsidP="00AC0D29">
      <w:pPr>
        <w:pStyle w:val="NormalWeb"/>
        <w:spacing w:line="480" w:lineRule="auto"/>
      </w:pPr>
      <w:r w:rsidRPr="00226D43">
        <w:rPr>
          <w:b/>
        </w:rPr>
        <w:t xml:space="preserve">Figure 1. </w:t>
      </w:r>
      <w:r>
        <w:t xml:space="preserve">An adult </w:t>
      </w:r>
      <w:proofErr w:type="spellStart"/>
      <w:r>
        <w:rPr>
          <w:i/>
        </w:rPr>
        <w:t>Notonecta</w:t>
      </w:r>
      <w:proofErr w:type="spellEnd"/>
      <w:r>
        <w:rPr>
          <w:i/>
        </w:rPr>
        <w:t xml:space="preserve"> glauca</w:t>
      </w:r>
      <w:r>
        <w:t xml:space="preserve"> (Linnaeus).</w:t>
      </w:r>
      <w:r w:rsidR="005367A0">
        <w:t xml:space="preserve"> Photograph by David Nicholls.</w:t>
      </w:r>
    </w:p>
    <w:p w14:paraId="2C8A1FB8" w14:textId="1EF0A7D5" w:rsidR="005367A0" w:rsidRDefault="00226D43" w:rsidP="00AC0D29">
      <w:pPr>
        <w:pStyle w:val="NormalWeb"/>
        <w:spacing w:line="480" w:lineRule="auto"/>
      </w:pPr>
      <w:r>
        <w:t xml:space="preserve"> </w:t>
      </w:r>
      <w:r w:rsidR="003F387B">
        <w:t xml:space="preserve">The most easily identifiable feature of </w:t>
      </w:r>
      <w:r w:rsidR="00DD0CE4">
        <w:t xml:space="preserve">insects in the Notonectid family are </w:t>
      </w:r>
      <w:r w:rsidR="00AC0D29">
        <w:t>their</w:t>
      </w:r>
      <w:r w:rsidR="00DD0CE4">
        <w:t xml:space="preserve"> long hind legs that they use to propel themselves in the water. </w:t>
      </w:r>
      <w:proofErr w:type="spellStart"/>
      <w:r w:rsidR="00AC0D29" w:rsidRPr="00AC0D29">
        <w:rPr>
          <w:i/>
        </w:rPr>
        <w:t>Notonecta</w:t>
      </w:r>
      <w:proofErr w:type="spellEnd"/>
      <w:r w:rsidR="00AC0D29" w:rsidRPr="00AC0D29">
        <w:rPr>
          <w:i/>
        </w:rPr>
        <w:t xml:space="preserve"> glauca </w:t>
      </w:r>
      <w:r w:rsidR="00AC0D29">
        <w:t>breathes by taking in atmospheric air</w:t>
      </w:r>
      <w:r w:rsidR="00FF2450">
        <w:t>, however its body is covered in hair-like structures called setae and microtrichia that aid them in their aquatic lifestyle.</w:t>
      </w:r>
      <w:r w:rsidR="005248FD">
        <w:t xml:space="preserve"> Setae are considered true hairs </w:t>
      </w:r>
      <w:proofErr w:type="gramStart"/>
      <w:r w:rsidR="005248FD">
        <w:t>due to the fact that</w:t>
      </w:r>
      <w:proofErr w:type="gramEnd"/>
      <w:r w:rsidR="005248FD">
        <w:t xml:space="preserve"> they have a socket from which they are contained residing in an adjacent cell</w:t>
      </w:r>
      <w:r w:rsidR="00586DFC">
        <w:t xml:space="preserve"> deeper in the skin</w:t>
      </w:r>
      <w:r w:rsidR="005248FD">
        <w:t>. Microtrichia originate from one cell</w:t>
      </w:r>
      <w:r w:rsidR="00586DFC">
        <w:t xml:space="preserve"> on the surface</w:t>
      </w:r>
      <w:r w:rsidR="005248FD">
        <w:t xml:space="preserve">. Its entire body except the pronotum (area </w:t>
      </w:r>
      <w:r w:rsidR="005248FD">
        <w:lastRenderedPageBreak/>
        <w:t>behind the head), head, and legs are covered in these hairs. The hairs create an air film that allows the insect to breath while underwater</w:t>
      </w:r>
      <w:r w:rsidR="00EF3DAB">
        <w:t xml:space="preserve"> </w:t>
      </w:r>
      <w:r w:rsidR="003201AA">
        <w:t xml:space="preserve">and keeps their bodies dry </w:t>
      </w:r>
      <w:r w:rsidR="00EF3DAB">
        <w:t>(Kuru et al. 2011)</w:t>
      </w:r>
      <w:r w:rsidR="005248FD">
        <w:t xml:space="preserve">. </w:t>
      </w:r>
      <w:r w:rsidR="00EF3DAB">
        <w:t>The tips of these hairs are bent in the distal direction, or away from the body, and the area from the root up is pointed in the caudal direction, or towards the back of the body before bending distally.</w:t>
      </w:r>
      <w:r w:rsidR="002B333C">
        <w:t xml:space="preserve"> The setae </w:t>
      </w:r>
      <w:r w:rsidR="00877355">
        <w:t>tend</w:t>
      </w:r>
      <w:r w:rsidR="002B333C">
        <w:t xml:space="preserve"> to be larger and sparser in comparison to the denser patches of microtrichia. </w:t>
      </w:r>
      <w:r w:rsidR="005367A0" w:rsidRPr="005367A0">
        <w:drawing>
          <wp:inline distT="0" distB="0" distL="0" distR="0" wp14:anchorId="4B2836F8" wp14:editId="6B6F111E">
            <wp:extent cx="5943600" cy="4772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72025"/>
                    </a:xfrm>
                    <a:prstGeom prst="rect">
                      <a:avLst/>
                    </a:prstGeom>
                  </pic:spPr>
                </pic:pic>
              </a:graphicData>
            </a:graphic>
          </wp:inline>
        </w:drawing>
      </w:r>
    </w:p>
    <w:p w14:paraId="11635AA4" w14:textId="402B5652" w:rsidR="005367A0" w:rsidRPr="005367A0" w:rsidRDefault="005367A0" w:rsidP="00AC0D29">
      <w:pPr>
        <w:pStyle w:val="NormalWeb"/>
        <w:spacing w:line="480" w:lineRule="auto"/>
      </w:pPr>
      <w:r>
        <w:rPr>
          <w:b/>
        </w:rPr>
        <w:t>Figure 2.</w:t>
      </w:r>
      <w:r>
        <w:t xml:space="preserve"> </w:t>
      </w:r>
      <w:r w:rsidR="00EA654D">
        <w:t xml:space="preserve">A) multicellular spine, B) seta, C) </w:t>
      </w:r>
      <w:proofErr w:type="spellStart"/>
      <w:r w:rsidR="00EA654D">
        <w:t>acanthae</w:t>
      </w:r>
      <w:proofErr w:type="spellEnd"/>
      <w:r w:rsidR="00EA654D">
        <w:t xml:space="preserve">, and D) microtrichia. Diagram from </w:t>
      </w:r>
      <w:r w:rsidR="00EA654D" w:rsidRPr="00EA654D">
        <w:t>After Richards &amp; Richards 1979</w:t>
      </w:r>
      <w:r w:rsidR="00EA654D">
        <w:t>.</w:t>
      </w:r>
    </w:p>
    <w:p w14:paraId="1FABCAE8" w14:textId="400F7862" w:rsidR="003F387B" w:rsidRPr="00AC0D29" w:rsidRDefault="002B333C" w:rsidP="00AC0D29">
      <w:pPr>
        <w:pStyle w:val="NormalWeb"/>
        <w:spacing w:line="480" w:lineRule="auto"/>
      </w:pPr>
      <w:r>
        <w:lastRenderedPageBreak/>
        <w:t>There is solely microtrichia present under the upper side of the elytra. Due to the density of the microtrichia air can be held in the film for up to 130 days. The unde</w:t>
      </w:r>
      <w:r w:rsidR="00877355">
        <w:t xml:space="preserve">rside of the body that resides under the elytra is sparser than the underside of the elytra itself, which can hold air for longer than the 130 days. Areas that </w:t>
      </w:r>
      <w:r w:rsidR="00BF078F">
        <w:t xml:space="preserve">are predominantly </w:t>
      </w:r>
      <w:r w:rsidR="00877355">
        <w:t>covered in setae will lose its air before the 130 days. This air film can be identified by a silvery sheen on the body (Kuru et al. 2011)</w:t>
      </w:r>
    </w:p>
    <w:p w14:paraId="619A09F5" w14:textId="3D325D5F" w:rsidR="005248FD" w:rsidRDefault="005248FD" w:rsidP="00AC0D29">
      <w:pPr>
        <w:pStyle w:val="NormalWeb"/>
        <w:spacing w:line="480" w:lineRule="auto"/>
        <w:rPr>
          <w:b/>
          <w:u w:val="single"/>
        </w:rPr>
      </w:pPr>
      <w:r>
        <w:rPr>
          <w:b/>
          <w:u w:val="single"/>
        </w:rPr>
        <w:t>Selected References</w:t>
      </w:r>
    </w:p>
    <w:p w14:paraId="5034E622" w14:textId="34991344" w:rsidR="004C55FD" w:rsidRPr="004C55FD" w:rsidRDefault="004C55FD" w:rsidP="00AC0D29">
      <w:pPr>
        <w:pStyle w:val="NormalWeb"/>
        <w:spacing w:line="480" w:lineRule="auto"/>
      </w:pPr>
      <w:proofErr w:type="spellStart"/>
      <w:r>
        <w:t>Kj</w:t>
      </w:r>
      <w:r w:rsidRPr="004C55FD">
        <w:t>æ</w:t>
      </w:r>
      <w:r>
        <w:t>rstad</w:t>
      </w:r>
      <w:proofErr w:type="spellEnd"/>
      <w:r>
        <w:t xml:space="preserve"> G, Dolmen D, </w:t>
      </w:r>
      <w:proofErr w:type="spellStart"/>
      <w:r>
        <w:t>Olsvik</w:t>
      </w:r>
      <w:proofErr w:type="spellEnd"/>
      <w:r>
        <w:t xml:space="preserve"> HA, </w:t>
      </w:r>
      <w:proofErr w:type="spellStart"/>
      <w:r>
        <w:t>Tilseth</w:t>
      </w:r>
      <w:proofErr w:type="spellEnd"/>
      <w:r>
        <w:t xml:space="preserve"> E. 2009. The backswimmer </w:t>
      </w:r>
      <w:proofErr w:type="spellStart"/>
      <w:r>
        <w:rPr>
          <w:i/>
        </w:rPr>
        <w:t>Notonecta</w:t>
      </w:r>
      <w:proofErr w:type="spellEnd"/>
      <w:r>
        <w:rPr>
          <w:i/>
        </w:rPr>
        <w:t xml:space="preserve"> glauca</w:t>
      </w:r>
      <w:r>
        <w:t xml:space="preserve"> L. (Hemiptera, </w:t>
      </w:r>
      <w:proofErr w:type="spellStart"/>
      <w:r>
        <w:t>Notonectidae</w:t>
      </w:r>
      <w:proofErr w:type="spellEnd"/>
      <w:r>
        <w:t>) in Central Norway. Norwegian Journal of Entomo</w:t>
      </w:r>
      <w:r w:rsidR="00BD4547">
        <w:t>logy 56: 44-49.</w:t>
      </w:r>
    </w:p>
    <w:p w14:paraId="79E58239" w14:textId="5FB2948D" w:rsidR="00C74B0F" w:rsidRPr="002257D3" w:rsidRDefault="00C74B0F" w:rsidP="00AC0D29">
      <w:pPr>
        <w:pStyle w:val="NormalWeb"/>
        <w:spacing w:line="480" w:lineRule="auto"/>
      </w:pPr>
      <w:r>
        <w:t>Kuru P</w:t>
      </w:r>
      <w:r w:rsidR="002257D3">
        <w:t xml:space="preserve">D, Schneider ES, </w:t>
      </w:r>
      <w:proofErr w:type="spellStart"/>
      <w:r w:rsidR="002257D3">
        <w:t>Melskotte</w:t>
      </w:r>
      <w:proofErr w:type="spellEnd"/>
      <w:r w:rsidR="002257D3">
        <w:t xml:space="preserve"> JE, Brede M, </w:t>
      </w:r>
      <w:proofErr w:type="spellStart"/>
      <w:r w:rsidR="002257D3">
        <w:t>Leder</w:t>
      </w:r>
      <w:proofErr w:type="spellEnd"/>
      <w:r w:rsidR="002257D3">
        <w:t xml:space="preserve"> A, </w:t>
      </w:r>
      <w:proofErr w:type="spellStart"/>
      <w:r w:rsidR="002257D3">
        <w:t>Barthlott</w:t>
      </w:r>
      <w:proofErr w:type="spellEnd"/>
      <w:r w:rsidR="002257D3">
        <w:t xml:space="preserve"> W. 2011. Superhydrophobic surfaces of the water bug </w:t>
      </w:r>
      <w:proofErr w:type="spellStart"/>
      <w:r w:rsidR="002257D3">
        <w:rPr>
          <w:i/>
        </w:rPr>
        <w:t>Notonecta</w:t>
      </w:r>
      <w:proofErr w:type="spellEnd"/>
      <w:r w:rsidR="002257D3">
        <w:rPr>
          <w:i/>
        </w:rPr>
        <w:t xml:space="preserve"> glauca</w:t>
      </w:r>
      <w:r w:rsidR="002257D3">
        <w:t>: a model for friction reduction and air retention. Journal of Nanotechnology 2: 137-144.</w:t>
      </w:r>
    </w:p>
    <w:p w14:paraId="2F7B8E2D" w14:textId="77777777" w:rsidR="005248FD" w:rsidRPr="003F387B" w:rsidRDefault="005248FD" w:rsidP="00AC0D29">
      <w:pPr>
        <w:pStyle w:val="NormalWeb"/>
        <w:spacing w:line="480" w:lineRule="auto"/>
        <w:rPr>
          <w:b/>
          <w:u w:val="single"/>
        </w:rPr>
      </w:pPr>
    </w:p>
    <w:p w14:paraId="328AC8E1" w14:textId="61335049" w:rsidR="008C043D" w:rsidRDefault="00BB247C"/>
    <w:sectPr w:rsidR="008C0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87B"/>
    <w:rsid w:val="000D0D16"/>
    <w:rsid w:val="002257D3"/>
    <w:rsid w:val="00226D43"/>
    <w:rsid w:val="00241C08"/>
    <w:rsid w:val="002B333C"/>
    <w:rsid w:val="003201AA"/>
    <w:rsid w:val="003F387B"/>
    <w:rsid w:val="004C55FD"/>
    <w:rsid w:val="005248FD"/>
    <w:rsid w:val="005367A0"/>
    <w:rsid w:val="00586DFC"/>
    <w:rsid w:val="00877355"/>
    <w:rsid w:val="00A12ED6"/>
    <w:rsid w:val="00AC0D29"/>
    <w:rsid w:val="00BB247C"/>
    <w:rsid w:val="00BD4547"/>
    <w:rsid w:val="00BF078F"/>
    <w:rsid w:val="00C74B0F"/>
    <w:rsid w:val="00DD0CE4"/>
    <w:rsid w:val="00EA654D"/>
    <w:rsid w:val="00EF3DAB"/>
    <w:rsid w:val="00F67CEF"/>
    <w:rsid w:val="00FF24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0C044"/>
  <w15:chartTrackingRefBased/>
  <w15:docId w15:val="{B7E852E0-0F92-4756-8031-23DFCF3D2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387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124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4</Pages>
  <Words>483</Words>
  <Characters>2754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taryn</dc:creator>
  <cp:keywords/>
  <dc:description/>
  <cp:lastModifiedBy>taryn</cp:lastModifiedBy>
  <cp:revision>16</cp:revision>
  <dcterms:created xsi:type="dcterms:W3CDTF">2019-01-17T15:31:00Z</dcterms:created>
  <dcterms:modified xsi:type="dcterms:W3CDTF">2019-01-19T19:38:00Z</dcterms:modified>
</cp:coreProperties>
</file>