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Equipment Return Policy</w:t>
      </w:r>
    </w:p>
    <w:p>
      <w:r>
        <w:t>Document ID: PM-2026-04</w:t>
      </w:r>
    </w:p>
    <w:p>
      <w:r>
        <w:t>Date: 2026-07-15</w:t>
      </w:r>
    </w:p>
    <w:p>
      <w:r>
        <w:t xml:space="preserve">Reference: </w:t>
      </w:r>
      <w:hyperlink r:id="rId9">
        <w:r>
          <w:rPr>
            <w:color w:val="0563C1"/>
          </w:rPr>
          <w:t>https://example.invalid/equipment-returns</w:t>
        </w:r>
      </w:hyperlink>
    </w:p>
    <w:p>
      <w:pPr>
        <w:pStyle w:val="Heading1"/>
      </w:pPr>
      <w:r>
        <w:t>Purpose</w:t>
      </w:r>
    </w:p>
    <w:p>
      <w:r>
        <w:t>This memo defines the return process for company equipment used by remote staff.</w:t>
      </w:r>
    </w:p>
    <w:p>
      <w:pPr>
        <w:pStyle w:val="Heading1"/>
      </w:pPr>
      <w:r>
        <w:t>Covered equipment</w:t>
      </w:r>
    </w:p>
    <w:p>
      <w:r>
        <w:t>Return all assigned items when an assignment ends.</w:t>
      </w:r>
    </w:p>
    <w:p>
      <w:pPr>
        <w:pStyle w:val="ListBullet"/>
      </w:pPr>
      <w:r>
        <w:t>Laptop and power adapter</w:t>
      </w:r>
    </w:p>
    <w:p>
      <w:pPr>
        <w:pStyle w:val="ListBullet"/>
      </w:pPr>
      <w:r>
        <w:t>External display</w:t>
      </w:r>
    </w:p>
    <w:p>
      <w:pPr>
        <w:pStyle w:val="ListBullet"/>
      </w:pPr>
      <w:r>
        <w:t>Security key</w:t>
      </w:r>
    </w:p>
    <w:p>
      <w:pPr>
        <w:pStyle w:val="Heading1"/>
      </w:pPr>
      <w:r>
        <w:t>Return steps</w:t>
      </w:r>
    </w:p>
    <w:p>
      <w:r>
        <w:t>Use the following controlled sequence.</w:t>
      </w:r>
    </w:p>
    <w:p>
      <w:pPr>
        <w:pStyle w:val="ListNumber"/>
      </w:pPr>
      <w:r>
        <w:t>Record each asset tag.</w:t>
      </w:r>
    </w:p>
    <w:p>
      <w:pPr>
        <w:pStyle w:val="ListNumber"/>
      </w:pPr>
      <w:r>
        <w:t>Pack each item securely.</w:t>
      </w:r>
    </w:p>
    <w:p>
      <w:pPr>
        <w:pStyle w:val="ListNumber"/>
      </w:pPr>
      <w:r>
        <w:t>Confirm receipt with Workplace Operations.</w:t>
      </w:r>
    </w:p>
    <w:p>
      <w:pPr>
        <w:pStyle w:val="Heading1"/>
      </w:pPr>
      <w:r>
        <w:t>Service levels</w:t>
      </w:r>
    </w:p>
    <w:p>
      <w:r>
        <w:t>The current handling targets are shown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Request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Shipping label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1 day</w:t>
            </w:r>
          </w:p>
        </w:tc>
      </w:tr>
      <w:tr>
        <w:tc>
          <w:tcPr>
            <w:tcW w:type="dxa" w:w="2880"/>
          </w:tcPr>
          <w:p>
            <w:r>
              <w:t>Receipt confirmation</w:t>
            </w:r>
          </w:p>
        </w:tc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invalid/equipment-retur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Equipment Return Policy</dc:title>
  <dc:subject/>
  <dc:creator>tiny-corpus-workbench contributors</dc:creator>
  <cp:keywords/>
  <dc:description>generated by python-docx</dc:description>
  <cp:lastModifiedBy/>
  <cp:revision>1</cp:revision>
  <dcterms:created xsi:type="dcterms:W3CDTF">2026-07-20T00:00:00Z</dcterms:created>
  <dcterms:modified xsi:type="dcterms:W3CDTF">2026-07-20T00:00:00Z</dcterms:modified>
  <cp:category/>
</cp:coreProperties>
</file>