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0BF" w:rsidRPr="008600BF" w:rsidRDefault="008600BF" w:rsidP="008600BF">
      <w:pPr>
        <w:pStyle w:val="NoSpacing"/>
        <w:rPr>
          <w:b/>
        </w:rPr>
      </w:pPr>
      <w:r w:rsidRPr="008600BF">
        <w:rPr>
          <w:b/>
        </w:rPr>
        <w:t>The City That Works for Everyone</w:t>
      </w:r>
      <w:r w:rsidR="006D0F2A">
        <w:rPr>
          <w:b/>
        </w:rPr>
        <w:t xml:space="preserve"> – Data Analysis component</w:t>
      </w:r>
    </w:p>
    <w:p w:rsidR="00585F35" w:rsidRDefault="00585F35" w:rsidP="00585F35">
      <w:pPr>
        <w:pStyle w:val="NoSpacing"/>
      </w:pPr>
    </w:p>
    <w:p w:rsidR="00585F35" w:rsidRDefault="00585F35" w:rsidP="00585F35">
      <w:pPr>
        <w:pStyle w:val="NoSpacing"/>
      </w:pPr>
      <w:r>
        <w:t xml:space="preserve">Our </w:t>
      </w:r>
      <w:r>
        <w:t xml:space="preserve">overall </w:t>
      </w:r>
      <w:r>
        <w:t>objective here is to develop some stylized analysis of the degree to which Chicago’s economy is “inclusive</w:t>
      </w:r>
      <w:r>
        <w:t>,” and present some policy tools to support economic inclusion.</w:t>
      </w:r>
    </w:p>
    <w:p w:rsidR="008600BF" w:rsidRDefault="008600BF" w:rsidP="008600BF">
      <w:pPr>
        <w:pStyle w:val="NoSpacing"/>
      </w:pPr>
    </w:p>
    <w:p w:rsidR="000C60F9" w:rsidRPr="007D2DF0" w:rsidRDefault="008600BF" w:rsidP="007D2DF0">
      <w:pPr>
        <w:pStyle w:val="NoSpacing"/>
        <w:numPr>
          <w:ilvl w:val="0"/>
          <w:numId w:val="2"/>
        </w:numPr>
        <w:rPr>
          <w:b/>
        </w:rPr>
      </w:pPr>
      <w:r w:rsidRPr="007D2DF0">
        <w:rPr>
          <w:b/>
        </w:rPr>
        <w:t>PUMS data analysis</w:t>
      </w:r>
      <w:r w:rsidR="00D835F0">
        <w:rPr>
          <w:b/>
        </w:rPr>
        <w:t xml:space="preserve"> (25-30 hours)</w:t>
      </w:r>
    </w:p>
    <w:p w:rsidR="007D2DF0" w:rsidRDefault="007D2DF0" w:rsidP="008600BF">
      <w:pPr>
        <w:pStyle w:val="NoSpacing"/>
      </w:pPr>
    </w:p>
    <w:p w:rsidR="008600BF" w:rsidRDefault="008600BF" w:rsidP="008600BF">
      <w:pPr>
        <w:pStyle w:val="NoSpacing"/>
      </w:pPr>
      <w:r>
        <w:t>2011-15 ACS 5-year PUMS file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Chicago metro region</w:t>
      </w:r>
      <w:r w:rsidR="007D2DF0">
        <w:t xml:space="preserve"> (beware of code break </w:t>
      </w:r>
      <w:proofErr w:type="spellStart"/>
      <w:r w:rsidR="007D2DF0">
        <w:t>bw</w:t>
      </w:r>
      <w:proofErr w:type="spellEnd"/>
      <w:r w:rsidR="007D2DF0">
        <w:t xml:space="preserve"> 2011 and 2012)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All individuals 16+ (LABFORCE&gt;0)</w:t>
      </w:r>
    </w:p>
    <w:p w:rsidR="008600BF" w:rsidRDefault="008600BF" w:rsidP="008600BF">
      <w:pPr>
        <w:pStyle w:val="NoSpacing"/>
      </w:pPr>
    </w:p>
    <w:p w:rsidR="008600BF" w:rsidRDefault="008600BF" w:rsidP="008600BF">
      <w:pPr>
        <w:pStyle w:val="NoSpacing"/>
      </w:pPr>
      <w:r>
        <w:t>Variables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Demographics (AGE, SEX, RACE, HISPANIC, immigration</w:t>
      </w:r>
      <w:r w:rsidR="006D0F2A">
        <w:t>, presence of children in HH?</w:t>
      </w:r>
      <w:r>
        <w:t>)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Health insurance status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Educational attainment and school attendance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Labor force status</w:t>
      </w:r>
    </w:p>
    <w:p w:rsidR="008600BF" w:rsidRDefault="008600BF" w:rsidP="008600BF">
      <w:pPr>
        <w:pStyle w:val="NoSpacing"/>
        <w:numPr>
          <w:ilvl w:val="1"/>
          <w:numId w:val="1"/>
        </w:numPr>
      </w:pPr>
      <w:r>
        <w:t>Employed, Industry, Occupation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Income variables</w:t>
      </w:r>
    </w:p>
    <w:p w:rsidR="008600BF" w:rsidRDefault="008600BF" w:rsidP="008600BF">
      <w:pPr>
        <w:pStyle w:val="NoSpacing"/>
        <w:numPr>
          <w:ilvl w:val="1"/>
          <w:numId w:val="1"/>
        </w:numPr>
      </w:pPr>
      <w:r>
        <w:t>Personal income</w:t>
      </w:r>
    </w:p>
    <w:p w:rsidR="008600BF" w:rsidRDefault="008600BF" w:rsidP="008600BF">
      <w:pPr>
        <w:pStyle w:val="NoSpacing"/>
        <w:numPr>
          <w:ilvl w:val="1"/>
          <w:numId w:val="1"/>
        </w:numPr>
      </w:pPr>
      <w:r>
        <w:t>HH income</w:t>
      </w:r>
    </w:p>
    <w:p w:rsidR="008600BF" w:rsidRDefault="008600BF" w:rsidP="008600BF">
      <w:pPr>
        <w:pStyle w:val="NoSpacing"/>
        <w:numPr>
          <w:ilvl w:val="1"/>
          <w:numId w:val="1"/>
        </w:numPr>
      </w:pPr>
      <w:r>
        <w:t>% of poverty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Geography (PUMA)</w:t>
      </w:r>
    </w:p>
    <w:p w:rsidR="008600BF" w:rsidRDefault="008600BF" w:rsidP="008600BF">
      <w:pPr>
        <w:pStyle w:val="NoSpacing"/>
      </w:pPr>
    </w:p>
    <w:p w:rsidR="008600BF" w:rsidRDefault="008600BF" w:rsidP="008600BF">
      <w:pPr>
        <w:pStyle w:val="NoSpacing"/>
      </w:pPr>
      <w:r>
        <w:t>Analysis: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Measures of vertical economic inclusion</w:t>
      </w:r>
    </w:p>
    <w:p w:rsidR="00DE09BD" w:rsidRDefault="008600BF" w:rsidP="00DE09BD">
      <w:pPr>
        <w:pStyle w:val="NoSpacing"/>
        <w:numPr>
          <w:ilvl w:val="1"/>
          <w:numId w:val="1"/>
        </w:numPr>
      </w:pPr>
      <w:r>
        <w:t xml:space="preserve">% of </w:t>
      </w:r>
      <w:r w:rsidR="00DE09BD">
        <w:t>workforce above living wage</w:t>
      </w:r>
      <w:r w:rsidR="00713E1C">
        <w:t xml:space="preserve"> </w:t>
      </w:r>
      <w:r w:rsidR="00713E1C">
        <w:t>by NAICS sector</w:t>
      </w:r>
    </w:p>
    <w:p w:rsidR="008600BF" w:rsidRDefault="008600BF" w:rsidP="008600BF">
      <w:pPr>
        <w:pStyle w:val="NoSpacing"/>
        <w:numPr>
          <w:ilvl w:val="0"/>
          <w:numId w:val="1"/>
        </w:numPr>
      </w:pPr>
      <w:r>
        <w:t>Measures of horizontal economic inclusion</w:t>
      </w:r>
    </w:p>
    <w:p w:rsidR="008600BF" w:rsidRDefault="008600BF" w:rsidP="008600BF">
      <w:pPr>
        <w:pStyle w:val="NoSpacing"/>
        <w:numPr>
          <w:ilvl w:val="1"/>
          <w:numId w:val="1"/>
        </w:numPr>
      </w:pPr>
      <w:r>
        <w:t xml:space="preserve">Relative racial </w:t>
      </w:r>
      <w:r w:rsidR="00DE09BD">
        <w:t>diversity – overall</w:t>
      </w:r>
      <w:r w:rsidR="00713E1C">
        <w:t xml:space="preserve"> </w:t>
      </w:r>
      <w:r w:rsidR="00713E1C">
        <w:t>by NAICS sector</w:t>
      </w:r>
      <w:r w:rsidR="00DE09BD">
        <w:t>, by occupational grouping</w:t>
      </w:r>
    </w:p>
    <w:p w:rsidR="00713E1C" w:rsidRDefault="00D835F0" w:rsidP="00D835F0">
      <w:pPr>
        <w:pStyle w:val="NoSpacing"/>
        <w:numPr>
          <w:ilvl w:val="0"/>
          <w:numId w:val="1"/>
        </w:numPr>
      </w:pPr>
      <w:r>
        <w:t xml:space="preserve">Focus in on </w:t>
      </w:r>
      <w:r w:rsidR="00713E1C">
        <w:t>key sectors:</w:t>
      </w:r>
    </w:p>
    <w:p w:rsidR="00713E1C" w:rsidRDefault="00713E1C" w:rsidP="00713E1C">
      <w:pPr>
        <w:pStyle w:val="NoSpacing"/>
        <w:numPr>
          <w:ilvl w:val="1"/>
          <w:numId w:val="1"/>
        </w:numPr>
      </w:pPr>
      <w:r>
        <w:t>T</w:t>
      </w:r>
      <w:r w:rsidR="00D835F0">
        <w:t xml:space="preserve">ech sectors? </w:t>
      </w:r>
    </w:p>
    <w:p w:rsidR="00D835F0" w:rsidRDefault="00D835F0" w:rsidP="00713E1C">
      <w:pPr>
        <w:pStyle w:val="NoSpacing"/>
        <w:numPr>
          <w:ilvl w:val="1"/>
          <w:numId w:val="1"/>
        </w:numPr>
      </w:pPr>
      <w:r>
        <w:t>Manufacturing sectors?</w:t>
      </w:r>
    </w:p>
    <w:p w:rsidR="00713E1C" w:rsidRDefault="00713E1C" w:rsidP="00713E1C">
      <w:pPr>
        <w:pStyle w:val="NoSpacing"/>
        <w:numPr>
          <w:ilvl w:val="1"/>
          <w:numId w:val="1"/>
        </w:numPr>
      </w:pPr>
      <w:r>
        <w:t>Low-wage service sectors (impacted by min wage)?</w:t>
      </w:r>
    </w:p>
    <w:p w:rsidR="00713E1C" w:rsidRDefault="006D0F2A" w:rsidP="00D835F0">
      <w:pPr>
        <w:pStyle w:val="NoSpacing"/>
        <w:numPr>
          <w:ilvl w:val="0"/>
          <w:numId w:val="1"/>
        </w:numPr>
      </w:pPr>
      <w:r>
        <w:t xml:space="preserve">Focus in on </w:t>
      </w:r>
      <w:r w:rsidR="00713E1C">
        <w:t xml:space="preserve">target populations: </w:t>
      </w:r>
    </w:p>
    <w:p w:rsidR="00713E1C" w:rsidRDefault="00713E1C" w:rsidP="00713E1C">
      <w:pPr>
        <w:pStyle w:val="NoSpacing"/>
        <w:numPr>
          <w:ilvl w:val="1"/>
          <w:numId w:val="1"/>
        </w:numPr>
      </w:pPr>
      <w:r>
        <w:t>A</w:t>
      </w:r>
      <w:r w:rsidR="006D0F2A">
        <w:t xml:space="preserve">dults/women with young children? </w:t>
      </w:r>
    </w:p>
    <w:p w:rsidR="006D0F2A" w:rsidRDefault="00713E1C" w:rsidP="00713E1C">
      <w:pPr>
        <w:pStyle w:val="NoSpacing"/>
        <w:numPr>
          <w:ilvl w:val="1"/>
          <w:numId w:val="1"/>
        </w:numPr>
      </w:pPr>
      <w:r>
        <w:t>African-American men?</w:t>
      </w:r>
    </w:p>
    <w:p w:rsidR="00D835F0" w:rsidRDefault="00D835F0" w:rsidP="00DE09BD">
      <w:pPr>
        <w:pStyle w:val="NoSpacing"/>
      </w:pPr>
    </w:p>
    <w:p w:rsidR="00DE09BD" w:rsidRPr="00D835F0" w:rsidRDefault="00D835F0" w:rsidP="007D2DF0">
      <w:pPr>
        <w:pStyle w:val="NoSpacing"/>
        <w:numPr>
          <w:ilvl w:val="0"/>
          <w:numId w:val="2"/>
        </w:numPr>
        <w:rPr>
          <w:b/>
        </w:rPr>
      </w:pPr>
      <w:r w:rsidRPr="00D835F0">
        <w:rPr>
          <w:b/>
        </w:rPr>
        <w:t>Other measures of economic inclusion</w:t>
      </w:r>
      <w:r>
        <w:rPr>
          <w:b/>
        </w:rPr>
        <w:t xml:space="preserve"> (10-15 hours)</w:t>
      </w:r>
    </w:p>
    <w:p w:rsidR="00D835F0" w:rsidRDefault="00D835F0" w:rsidP="00D835F0">
      <w:pPr>
        <w:pStyle w:val="NoSpacing"/>
      </w:pPr>
    </w:p>
    <w:p w:rsidR="00D835F0" w:rsidRDefault="00D835F0" w:rsidP="00D835F0">
      <w:pPr>
        <w:pStyle w:val="NoSpacing"/>
        <w:numPr>
          <w:ilvl w:val="0"/>
          <w:numId w:val="1"/>
        </w:numPr>
      </w:pPr>
      <w:r>
        <w:t>Income mapping by census tract?</w:t>
      </w:r>
    </w:p>
    <w:p w:rsidR="00D835F0" w:rsidRDefault="00D835F0" w:rsidP="00D835F0">
      <w:pPr>
        <w:pStyle w:val="NoSpacing"/>
        <w:numPr>
          <w:ilvl w:val="0"/>
          <w:numId w:val="1"/>
        </w:numPr>
      </w:pPr>
      <w:r>
        <w:t>Look at other measures in Brookings report on growth/inclusion</w:t>
      </w:r>
    </w:p>
    <w:p w:rsidR="00DE09BD" w:rsidRDefault="00DE09BD" w:rsidP="00DE09BD">
      <w:pPr>
        <w:pStyle w:val="NoSpacing"/>
      </w:pPr>
    </w:p>
    <w:p w:rsidR="008600BF" w:rsidRPr="00D835F0" w:rsidRDefault="00D835F0" w:rsidP="00D835F0">
      <w:pPr>
        <w:pStyle w:val="NoSpacing"/>
        <w:numPr>
          <w:ilvl w:val="0"/>
          <w:numId w:val="2"/>
        </w:numPr>
        <w:rPr>
          <w:b/>
        </w:rPr>
      </w:pPr>
      <w:r w:rsidRPr="00D835F0">
        <w:rPr>
          <w:b/>
        </w:rPr>
        <w:t xml:space="preserve">Scan of </w:t>
      </w:r>
      <w:r>
        <w:rPr>
          <w:b/>
        </w:rPr>
        <w:t xml:space="preserve">state/local </w:t>
      </w:r>
      <w:r w:rsidRPr="00D835F0">
        <w:rPr>
          <w:b/>
        </w:rPr>
        <w:t>policy tools for economic inclusion</w:t>
      </w:r>
      <w:r>
        <w:rPr>
          <w:b/>
        </w:rPr>
        <w:t xml:space="preserve"> (10 hours)</w:t>
      </w:r>
    </w:p>
    <w:p w:rsidR="00D835F0" w:rsidRDefault="00D835F0" w:rsidP="00D835F0">
      <w:pPr>
        <w:pStyle w:val="NoSpacing"/>
      </w:pPr>
    </w:p>
    <w:p w:rsidR="00D835F0" w:rsidRDefault="006D0F2A" w:rsidP="006D0F2A">
      <w:pPr>
        <w:pStyle w:val="NoSpacing"/>
        <w:numPr>
          <w:ilvl w:val="0"/>
          <w:numId w:val="1"/>
        </w:numPr>
      </w:pPr>
      <w:r>
        <w:t>Start from PolicyLink, etc.</w:t>
      </w:r>
    </w:p>
    <w:p w:rsidR="006D0F2A" w:rsidRDefault="006D0F2A" w:rsidP="006D0F2A">
      <w:pPr>
        <w:pStyle w:val="NoSpacing"/>
        <w:numPr>
          <w:ilvl w:val="0"/>
          <w:numId w:val="1"/>
        </w:numPr>
      </w:pPr>
      <w:r>
        <w:t>Organized by theme/policy area</w:t>
      </w:r>
    </w:p>
    <w:p w:rsidR="006D0F2A" w:rsidRDefault="006D0F2A" w:rsidP="006D0F2A">
      <w:pPr>
        <w:pStyle w:val="NoSpacing"/>
        <w:numPr>
          <w:ilvl w:val="0"/>
          <w:numId w:val="1"/>
        </w:numPr>
      </w:pPr>
      <w:r>
        <w:t>Don’t need extensive summary but at least a couple sentences and link to further info</w:t>
      </w:r>
    </w:p>
    <w:p w:rsidR="006D0F2A" w:rsidRDefault="006D0F2A" w:rsidP="006D0F2A">
      <w:pPr>
        <w:pStyle w:val="NoSpacing"/>
      </w:pPr>
      <w:bookmarkStart w:id="0" w:name="_GoBack"/>
      <w:bookmarkEnd w:id="0"/>
    </w:p>
    <w:sectPr w:rsidR="006D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B56"/>
    <w:multiLevelType w:val="hybridMultilevel"/>
    <w:tmpl w:val="C0C4D6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5F6CCC"/>
    <w:multiLevelType w:val="hybridMultilevel"/>
    <w:tmpl w:val="E6FCE1C0"/>
    <w:lvl w:ilvl="0" w:tplc="BBA8C6F2">
      <w:start w:val="20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BF"/>
    <w:rsid w:val="000C60F9"/>
    <w:rsid w:val="003F4BD0"/>
    <w:rsid w:val="00585F35"/>
    <w:rsid w:val="006D0F2A"/>
    <w:rsid w:val="00713E1C"/>
    <w:rsid w:val="007D2DF0"/>
    <w:rsid w:val="008600BF"/>
    <w:rsid w:val="00D835F0"/>
    <w:rsid w:val="00D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65D5"/>
  <w15:chartTrackingRefBased/>
  <w15:docId w15:val="{DA2FC369-4D25-4EAB-B797-51652675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schrock</dc:creator>
  <cp:keywords/>
  <dc:description/>
  <cp:lastModifiedBy>greg schrock</cp:lastModifiedBy>
  <cp:revision>3</cp:revision>
  <dcterms:created xsi:type="dcterms:W3CDTF">2017-07-20T16:48:00Z</dcterms:created>
  <dcterms:modified xsi:type="dcterms:W3CDTF">2017-07-20T17:50:00Z</dcterms:modified>
</cp:coreProperties>
</file>