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792A2" w14:textId="77777777" w:rsidR="003213F4" w:rsidRDefault="003213F4">
      <w:pPr>
        <w:rPr>
          <w:bCs/>
        </w:rPr>
      </w:pPr>
      <w:r>
        <w:rPr>
          <w:b/>
          <w:bCs/>
        </w:rPr>
        <w:t>Data Analyst:</w:t>
      </w:r>
      <w:r>
        <w:rPr>
          <w:b/>
          <w:bCs/>
        </w:rPr>
        <w:br/>
      </w:r>
      <w:r w:rsidRPr="003213F4">
        <w:rPr>
          <w:bCs/>
        </w:rPr>
        <w:t>**Average Revenue Per User (ARPU):** The average ARPU across the months is $34. This value is calculated by dividing the total revenue by the number of active customers for each month and then averaging these values.</w:t>
      </w:r>
    </w:p>
    <w:p w14:paraId="6D49FAF4" w14:textId="77777777" w:rsidR="003213F4" w:rsidRDefault="003213F4">
      <w:pPr>
        <w:rPr>
          <w:bCs/>
        </w:rPr>
      </w:pPr>
      <w:r w:rsidRPr="003213F4">
        <w:rPr>
          <w:bCs/>
        </w:rPr>
        <w:t xml:space="preserve"> **Customer Acquisition Cost (CAC):** The average CAC is $84.17. This value is directly provided in the dataset for each month, and the average is calculated across all months.</w:t>
      </w:r>
    </w:p>
    <w:p w14:paraId="40469258" w14:textId="77777777" w:rsidR="003213F4" w:rsidRDefault="003213F4">
      <w:pPr>
        <w:rPr>
          <w:bCs/>
        </w:rPr>
      </w:pPr>
      <w:r w:rsidRPr="003213F4">
        <w:rPr>
          <w:bCs/>
        </w:rPr>
        <w:t xml:space="preserve"> **Lifetime Value (LTV):** The average LTV is $901.11. This is calculated by dividing the ARPU by the churn rate (converted to a decimal) for each month and then averaging these values.</w:t>
      </w:r>
    </w:p>
    <w:p w14:paraId="1BD72CC8" w14:textId="7EB9FDB2" w:rsidR="0009279D" w:rsidRPr="003213F4" w:rsidRDefault="003213F4">
      <w:pPr>
        <w:rPr>
          <w:bCs/>
        </w:rPr>
      </w:pPr>
      <w:r w:rsidRPr="003213F4">
        <w:rPr>
          <w:bCs/>
        </w:rPr>
        <w:t>These metrics provide insights into the financial performance of the business. The ARPU indicates the revenue generated per user, the CAC shows the cost of acquiring a new customer, and the LTV estimates the total revenue expected from a customer over their lifetime."</w:t>
      </w:r>
    </w:p>
    <w:sectPr w:rsidR="0009279D" w:rsidRPr="0032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66"/>
    <w:rsid w:val="0009279D"/>
    <w:rsid w:val="002706BF"/>
    <w:rsid w:val="002B364B"/>
    <w:rsid w:val="003213F4"/>
    <w:rsid w:val="004A107D"/>
    <w:rsid w:val="008923E9"/>
    <w:rsid w:val="00C22BFD"/>
    <w:rsid w:val="00DD5A66"/>
    <w:rsid w:val="00E5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6B42"/>
  <w15:chartTrackingRefBased/>
  <w15:docId w15:val="{AB8B8F9C-A108-415F-A558-068ACB11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A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A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A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A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A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Ali</dc:creator>
  <cp:keywords/>
  <dc:description/>
  <cp:lastModifiedBy>Jawad Ali</cp:lastModifiedBy>
  <cp:revision>2</cp:revision>
  <dcterms:created xsi:type="dcterms:W3CDTF">2025-05-01T11:44:00Z</dcterms:created>
  <dcterms:modified xsi:type="dcterms:W3CDTF">2025-05-01T11:45:00Z</dcterms:modified>
</cp:coreProperties>
</file>