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3"/>
        <w:gridCol w:w="746"/>
        <w:gridCol w:w="4163"/>
      </w:tblGrid>
      <w:tr w:rsidR="00000000" w14:paraId="2DA491C3" w14:textId="77777777">
        <w:trPr>
          <w:tblCellSpacing w:w="15" w:type="dxa"/>
        </w:trPr>
        <w:tc>
          <w:tcPr>
            <w:tcW w:w="2300" w:type="pct"/>
            <w:vAlign w:val="center"/>
            <w:hideMark/>
          </w:tcPr>
          <w:p w14:paraId="1E8892A9" w14:textId="77777777" w:rsidR="00000000" w:rsidRDefault="004D53EA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color w:val="000080"/>
              </w:rPr>
              <w:t>SUCOM PRODUCTION s.r.o.</w:t>
            </w:r>
          </w:p>
        </w:tc>
        <w:tc>
          <w:tcPr>
            <w:tcW w:w="400" w:type="pct"/>
            <w:vAlign w:val="center"/>
            <w:hideMark/>
          </w:tcPr>
          <w:p w14:paraId="786F3296" w14:textId="77777777" w:rsidR="00000000" w:rsidRDefault="004D53EA">
            <w:pPr>
              <w:rPr>
                <w:rFonts w:eastAsia="Times New Roman"/>
              </w:rPr>
            </w:pPr>
          </w:p>
        </w:tc>
        <w:tc>
          <w:tcPr>
            <w:tcW w:w="2300" w:type="pct"/>
            <w:vAlign w:val="center"/>
            <w:hideMark/>
          </w:tcPr>
          <w:p w14:paraId="5CF4927C" w14:textId="77777777" w:rsidR="00000000" w:rsidRDefault="004D53EA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color w:val="000080"/>
              </w:rPr>
              <w:t xml:space="preserve">FAKTURA - DAŇOVÝ DOKLAD č. </w:t>
            </w:r>
            <w:hyperlink r:id="rId4" w:tooltip="Importovat do ekonomického systému" w:history="1">
              <w:r>
                <w:rPr>
                  <w:rStyle w:val="Hypertextovodkaz"/>
                  <w:rFonts w:eastAsia="Times New Roman"/>
                  <w:b/>
                  <w:bCs/>
                </w:rPr>
                <w:t>200101506</w:t>
              </w:r>
            </w:hyperlink>
          </w:p>
        </w:tc>
      </w:tr>
    </w:tbl>
    <w:p w14:paraId="1D78C334" w14:textId="77777777" w:rsidR="00000000" w:rsidRDefault="004D53EA">
      <w:pPr>
        <w:rPr>
          <w:rFonts w:ascii="Arial" w:eastAsia="Times New Roman" w:hAnsi="Arial" w:cs="Arial"/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000000" w14:paraId="594AD122" w14:textId="7777777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4483"/>
              <w:gridCol w:w="269"/>
              <w:gridCol w:w="1973"/>
              <w:gridCol w:w="1793"/>
            </w:tblGrid>
            <w:tr w:rsidR="00000000" w14:paraId="7E96273C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3CE561CE" w14:textId="77777777" w:rsidR="00000000" w:rsidRDefault="004D53EA">
                  <w:pPr>
                    <w:rPr>
                      <w:rFonts w:ascii="Arial" w:eastAsia="Times New Roman" w:hAnsi="Arial" w:cs="Arial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46E5F35A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color w:val="000080"/>
                      <w:sz w:val="15"/>
                      <w:szCs w:val="15"/>
                    </w:rPr>
                    <w:br/>
                    <w:t>Dodavatel:</w:t>
                  </w: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7EB5A386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00" w:type="pct"/>
                  <w:vAlign w:val="center"/>
                  <w:hideMark/>
                </w:tcPr>
                <w:p w14:paraId="194F5819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color w:val="000080"/>
                      <w:sz w:val="15"/>
                      <w:szCs w:val="15"/>
                    </w:rPr>
                    <w:br/>
                    <w:t>Odběratel: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13F379D9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color w:val="000080"/>
                      <w:sz w:val="15"/>
                      <w:szCs w:val="15"/>
                    </w:rPr>
                    <w:br/>
                    <w:t xml:space="preserve">Dodací adresa: </w:t>
                  </w:r>
                </w:p>
              </w:tc>
            </w:tr>
          </w:tbl>
          <w:p w14:paraId="616C2BD8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2"/>
              <w:gridCol w:w="4341"/>
              <w:gridCol w:w="213"/>
              <w:gridCol w:w="2289"/>
              <w:gridCol w:w="1721"/>
            </w:tblGrid>
            <w:tr w:rsidR="00000000" w14:paraId="6B3391C3" w14:textId="77777777">
              <w:trPr>
                <w:tblCellSpacing w:w="15" w:type="dxa"/>
              </w:trPr>
              <w:tc>
                <w:tcPr>
                  <w:tcW w:w="250" w:type="pct"/>
                  <w:vAlign w:val="center"/>
                  <w:hideMark/>
                </w:tcPr>
                <w:p w14:paraId="0DDAF1D6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237C5597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SUCOM PRODUCTION s.r.o.</w:t>
                  </w: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73EC5A31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100" w:type="pct"/>
                  <w:vAlign w:val="center"/>
                  <w:hideMark/>
                </w:tcPr>
                <w:p w14:paraId="4D4D0FE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Městský ústav sociálních služeb Strakonice</w:t>
                  </w:r>
                </w:p>
              </w:tc>
              <w:tc>
                <w:tcPr>
                  <w:tcW w:w="1000" w:type="pct"/>
                  <w:vAlign w:val="center"/>
                  <w:hideMark/>
                </w:tcPr>
                <w:p w14:paraId="2068AFF8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 xml:space="preserve">Domov pro seniory </w:t>
                  </w:r>
                </w:p>
              </w:tc>
            </w:tr>
            <w:tr w:rsidR="00000000" w14:paraId="46B5E22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BC96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1AF726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882825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790E40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247C00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0C0F62A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2611D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44790A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Nová 252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E456DD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E53B26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1AD2A1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684CF30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947CF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54BC8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342 01 Sušice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D2135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3D9BB8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Jezerní 1281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8BBFE2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 xml:space="preserve">Rybniční 1282 </w:t>
                  </w:r>
                </w:p>
              </w:tc>
            </w:tr>
            <w:tr w:rsidR="00000000" w14:paraId="4A3F678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134627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7295F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Telefon: 376 524 990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7B0E3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DDDCC6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386 01 Strakonice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6B94F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 xml:space="preserve">386 01 Strakonice 1 </w:t>
                  </w:r>
                </w:p>
              </w:tc>
            </w:tr>
            <w:tr w:rsidR="00000000" w14:paraId="5784D7C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739A07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E905A3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Fax: 376 524 989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8A2B3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A981A8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DFA9E1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30BADD4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6F298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A56A05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 xml:space="preserve">e-mail: </w:t>
                  </w:r>
                  <w:hyperlink r:id="rId5" w:history="1">
                    <w:r>
                      <w:rPr>
                        <w:rStyle w:val="Hypertextovodkaz"/>
                        <w:rFonts w:eastAsia="Times New Roman"/>
                        <w:sz w:val="20"/>
                        <w:szCs w:val="20"/>
                      </w:rPr>
                      <w:t>info@sucom.cz</w:t>
                    </w:r>
                  </w:hyperlink>
                  <w:r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E0E927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D64DE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F38178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11774058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C8541A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4F125C" w14:textId="77777777" w:rsidR="00000000" w:rsidRDefault="004D53EA">
                  <w:pPr>
                    <w:rPr>
                      <w:rFonts w:eastAsia="Times New Roman"/>
                    </w:rPr>
                  </w:pPr>
                  <w:hyperlink r:id="rId6" w:history="1">
                    <w:r>
                      <w:rPr>
                        <w:rStyle w:val="Hypertextovodkaz"/>
                        <w:rFonts w:eastAsia="Times New Roman"/>
                        <w:sz w:val="20"/>
                        <w:szCs w:val="20"/>
                      </w:rPr>
                      <w:t>www.sucom.cz</w:t>
                    </w:r>
                  </w:hyperlink>
                  <w:r>
                    <w:rPr>
                      <w:rFonts w:eastAsia="Times New Roman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800DA4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982B96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CCFF9E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156225C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EC31AF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3AC583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IČ: 26392496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B8229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14835B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IČ: 70828334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FFF4E1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6854C39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4FBBB9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E19B26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DIČ: CZ26392496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09CCDB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04D568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DIČ: CZ70828334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7BED8A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14171AD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E04675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FBBEB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Číslo účtu: 78-2864300237 / 0100</w:t>
                  </w:r>
                  <w:r>
                    <w:rPr>
                      <w:rFonts w:eastAsia="Times New Roman"/>
                      <w:sz w:val="20"/>
                      <w:szCs w:val="20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D11008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60E5A9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 xml:space="preserve">e-mail: </w:t>
                  </w:r>
                  <w:hyperlink r:id="rId7" w:history="1">
                    <w:r>
                      <w:rPr>
                        <w:rStyle w:val="Hypertextovodkaz"/>
                        <w:rFonts w:eastAsia="Times New Roman"/>
                        <w:sz w:val="15"/>
                        <w:szCs w:val="15"/>
                      </w:rPr>
                      <w:t>martina.hrckova@muss.strakonice.eu</w:t>
                    </w:r>
                  </w:hyperlink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576DAB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556D0B75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2779"/>
              <w:gridCol w:w="1973"/>
              <w:gridCol w:w="2062"/>
              <w:gridCol w:w="1704"/>
            </w:tblGrid>
            <w:tr w:rsidR="00000000" w14:paraId="491F7275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535D7C8B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1550" w:type="pct"/>
                  <w:vAlign w:val="center"/>
                  <w:hideMark/>
                </w:tcPr>
                <w:p w14:paraId="447FAFB2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Faktura č.:</w:t>
                  </w:r>
                </w:p>
              </w:tc>
              <w:tc>
                <w:tcPr>
                  <w:tcW w:w="1100" w:type="pct"/>
                  <w:vAlign w:val="center"/>
                  <w:hideMark/>
                </w:tcPr>
                <w:p w14:paraId="71841947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20"/>
                      <w:szCs w:val="20"/>
                    </w:rPr>
                    <w:t>200101506</w:t>
                  </w:r>
                </w:p>
              </w:tc>
              <w:tc>
                <w:tcPr>
                  <w:tcW w:w="1150" w:type="pct"/>
                  <w:vAlign w:val="center"/>
                  <w:hideMark/>
                </w:tcPr>
                <w:p w14:paraId="73CA9BE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950" w:type="pct"/>
                  <w:vAlign w:val="center"/>
                  <w:hideMark/>
                </w:tcPr>
                <w:p w14:paraId="3ECC9290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579F685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76CBAB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03EC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Forma úhrady: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263CF4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Příkazem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FD277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Variabilní symbol: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E0F839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200101506</w:t>
                  </w:r>
                </w:p>
              </w:tc>
            </w:tr>
            <w:tr w:rsidR="00000000" w14:paraId="4471483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971BB74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10451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Datum vystavení: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7F7396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26.10.2020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822B5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Konstantní symbol: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C681DF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0308</w:t>
                  </w:r>
                </w:p>
              </w:tc>
            </w:tr>
            <w:tr w:rsidR="00000000" w14:paraId="0689088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EC37BA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22BAE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Datum splatnosti: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6A0691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09.11.2020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AB4CD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Objednávka č.: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470B4A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3DB6BA4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218D339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6C03A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Datum uskutečnění plnění: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3D5F91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26.10.2020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C28B46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Datum objednávky: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65F00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26.10.2020</w:t>
                  </w:r>
                </w:p>
              </w:tc>
            </w:tr>
            <w:tr w:rsidR="00000000" w14:paraId="57FA69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6140471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B18B3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EF66F8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4DE6B4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983A1E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</w:p>
              </w:tc>
            </w:tr>
          </w:tbl>
          <w:p w14:paraId="3CB28846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55C34640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2822AFE9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65366271">
                      <v:rect id="_x0000_i1025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3F6ADF77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8"/>
              <w:gridCol w:w="2674"/>
              <w:gridCol w:w="622"/>
              <w:gridCol w:w="101"/>
              <w:gridCol w:w="272"/>
              <w:gridCol w:w="873"/>
              <w:gridCol w:w="444"/>
              <w:gridCol w:w="873"/>
              <w:gridCol w:w="456"/>
              <w:gridCol w:w="861"/>
              <w:gridCol w:w="873"/>
              <w:gridCol w:w="459"/>
            </w:tblGrid>
            <w:tr w:rsidR="00000000" w14:paraId="324ABDA3" w14:textId="77777777">
              <w:trPr>
                <w:tblCellSpacing w:w="15" w:type="dxa"/>
              </w:trPr>
              <w:tc>
                <w:tcPr>
                  <w:tcW w:w="250" w:type="pct"/>
                  <w:vAlign w:val="center"/>
                  <w:hideMark/>
                </w:tcPr>
                <w:p w14:paraId="020BA663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FAC264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15"/>
                      <w:szCs w:val="15"/>
                    </w:rPr>
                    <w:t>Označení dodávky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6002012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15"/>
                      <w:szCs w:val="15"/>
                    </w:rPr>
                    <w:t>Množství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14:paraId="1DDAFD53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75352820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  <w:sz w:val="15"/>
                      <w:szCs w:val="15"/>
                    </w:rPr>
                    <w:t>MJ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13513EB3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J.cena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2EDF223C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Sleva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41311D08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Cena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4338F74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%DPH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19131CED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DPH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0D496407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Kč Celkem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538F0F4C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</w:tbl>
          <w:p w14:paraId="7859E6AF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42BCA99C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2BF3CAED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726B65CF">
                      <v:rect id="_x0000_i1026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5AC39266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8518"/>
            </w:tblGrid>
            <w:tr w:rsidR="00000000" w14:paraId="4C6BDDAD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1BD42CE5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35CB1EDD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color w:val="000080"/>
                      <w:sz w:val="20"/>
                      <w:szCs w:val="20"/>
                    </w:rPr>
                    <w:t>Fakturujeme Vám zboží dle Vaší objednávky:</w:t>
                  </w:r>
                </w:p>
              </w:tc>
            </w:tr>
            <w:tr w:rsidR="00000000" w14:paraId="1A67B10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1240412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BD18A8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16FE7A9D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2688"/>
              <w:gridCol w:w="458"/>
              <w:gridCol w:w="116"/>
              <w:gridCol w:w="287"/>
              <w:gridCol w:w="888"/>
              <w:gridCol w:w="459"/>
              <w:gridCol w:w="888"/>
              <w:gridCol w:w="459"/>
              <w:gridCol w:w="888"/>
              <w:gridCol w:w="888"/>
              <w:gridCol w:w="474"/>
            </w:tblGrid>
            <w:tr w:rsidR="00000000" w14:paraId="39B71484" w14:textId="77777777">
              <w:trPr>
                <w:tblCellSpacing w:w="15" w:type="dxa"/>
              </w:trPr>
              <w:tc>
                <w:tcPr>
                  <w:tcW w:w="250" w:type="pct"/>
                  <w:vAlign w:val="center"/>
                  <w:hideMark/>
                </w:tcPr>
                <w:p w14:paraId="3BB28731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93872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Dopravné 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55F7387E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14:paraId="083F13C4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76E5FF72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7085AFEC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80,00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53BAE625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0,00%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441C0B8F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400,00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02F438EE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21%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6E38BCFA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84,00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11B6BDB5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484,00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2A988F1D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14:paraId="445BCCD5" w14:textId="77777777">
              <w:trPr>
                <w:tblCellSpacing w:w="15" w:type="dxa"/>
              </w:trPr>
              <w:tc>
                <w:tcPr>
                  <w:tcW w:w="250" w:type="pct"/>
                  <w:vAlign w:val="center"/>
                  <w:hideMark/>
                </w:tcPr>
                <w:p w14:paraId="3F9AE2A5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F5B3DA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Jednoráz. plášť návštěv. BLOUZPU / 1 ks 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740178DA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1000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14:paraId="7786280C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70BB4114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ks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5ABC8BAF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52,00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0E479650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0,00%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6B5E3774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52000,00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882466B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21%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58D4324A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10920,00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5F9A1C4B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62920,00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363C5A2A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</w:tbl>
          <w:p w14:paraId="10CDDD7A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1DC80B50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44B6397B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1D2DB175">
                      <v:rect id="_x0000_i1027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1E66B78F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4571848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9CA4F7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2EF5FEFE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73"/>
              <w:gridCol w:w="2688"/>
              <w:gridCol w:w="458"/>
              <w:gridCol w:w="116"/>
              <w:gridCol w:w="287"/>
              <w:gridCol w:w="888"/>
              <w:gridCol w:w="459"/>
              <w:gridCol w:w="888"/>
              <w:gridCol w:w="459"/>
              <w:gridCol w:w="888"/>
              <w:gridCol w:w="888"/>
              <w:gridCol w:w="474"/>
            </w:tblGrid>
            <w:tr w:rsidR="00000000" w14:paraId="2C07FD77" w14:textId="77777777">
              <w:trPr>
                <w:tblCellSpacing w:w="15" w:type="dxa"/>
              </w:trPr>
              <w:tc>
                <w:tcPr>
                  <w:tcW w:w="250" w:type="pct"/>
                  <w:vAlign w:val="center"/>
                  <w:hideMark/>
                </w:tcPr>
                <w:p w14:paraId="2E4428D9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DFC6C1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CELKEM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2ED89D40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14:paraId="47157080" w14:textId="77777777" w:rsidR="00000000" w:rsidRDefault="004D53EA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1C89A695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67C871ED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0FC77C19" w14:textId="77777777" w:rsidR="00000000" w:rsidRDefault="004D53EA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72F08D3E" w14:textId="77777777" w:rsidR="00000000" w:rsidRDefault="004D53EA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1676C47" w14:textId="77777777" w:rsidR="00000000" w:rsidRDefault="004D53EA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47B190DF" w14:textId="77777777" w:rsidR="00000000" w:rsidRDefault="004D53EA">
                  <w:pPr>
                    <w:jc w:val="right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020F93E1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t>63404,00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2AA8E28D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</w:tbl>
          <w:p w14:paraId="4993783A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4E847179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3978132D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7CFDA7B2">
                      <v:rect id="_x0000_i1028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4A021DC7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8518"/>
            </w:tblGrid>
            <w:tr w:rsidR="00000000" w14:paraId="4AB2805C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4E3D2792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1B23E26F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000000" w14:paraId="4DD9CF6A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3CF32090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563517AB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4F76459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7F6FC9C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4"/>
                    <w:gridCol w:w="1351"/>
                  </w:tblGrid>
                  <w:tr w:rsidR="00000000" w14:paraId="131BE43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945C41E" w14:textId="77777777" w:rsidR="00000000" w:rsidRDefault="004D53E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Vystavil: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4816567" w14:textId="77777777" w:rsidR="00000000" w:rsidRDefault="004D53EA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Miroslav Hyťha</w:t>
                        </w:r>
                      </w:p>
                    </w:tc>
                  </w:tr>
                  <w:tr w:rsidR="00000000" w14:paraId="23FE9347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00F6DAC" w14:textId="77777777" w:rsidR="00000000" w:rsidRDefault="004D53EA">
                        <w:pPr>
                          <w:rPr>
                            <w:rFonts w:eastAsia="Times New Roman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AEF28D6" w14:textId="77777777" w:rsidR="00000000" w:rsidRDefault="004D53EA">
                        <w:pPr>
                          <w:rPr>
                            <w:rFonts w:eastAsia="Times New Roman"/>
                          </w:rPr>
                        </w:pPr>
                        <w:hyperlink r:id="rId8" w:history="1">
                          <w:r>
                            <w:rPr>
                              <w:rStyle w:val="Hypertextovodkaz"/>
                              <w:rFonts w:eastAsia="Times New Roman"/>
                              <w:sz w:val="20"/>
                              <w:szCs w:val="20"/>
                            </w:rPr>
                            <w:t>hytha@hytha.cz</w:t>
                          </w:r>
                        </w:hyperlink>
                        <w:r>
                          <w:rPr>
                            <w:rFonts w:eastAsia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14:paraId="7864D618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120CEF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7596B49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757B6E" w14:textId="77777777" w:rsidR="00000000" w:rsidRDefault="004D53EA">
                  <w:pPr>
                    <w:spacing w:after="240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20"/>
                      <w:szCs w:val="20"/>
                    </w:rPr>
                    <w:br/>
                  </w:r>
                </w:p>
              </w:tc>
            </w:tr>
          </w:tbl>
          <w:p w14:paraId="1547E322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8518"/>
            </w:tblGrid>
            <w:tr w:rsidR="00000000" w14:paraId="6A531987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01E15E1B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3DE3E19D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Krajský soud v Plzni oddíl C, vložka 17386</w:t>
                  </w:r>
                </w:p>
              </w:tc>
            </w:tr>
          </w:tbl>
          <w:p w14:paraId="11074A8E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8518"/>
            </w:tblGrid>
            <w:tr w:rsidR="00000000" w14:paraId="7F48356B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5FC3DC63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77EAA1A5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Dovolujeme si Vás upozornit, že v případě nedodržení data splatnosti uvedeného na faktuře Vám budeme účtovat úrok z prodlení v d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t>ohodnuté, resp. zákonné výši a smluvní pokutu (byla-li sjednána).</w:t>
                  </w:r>
                </w:p>
              </w:tc>
            </w:tr>
          </w:tbl>
          <w:p w14:paraId="10363B17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2151E288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0B85A685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2A1761D5">
                      <v:rect id="_x0000_i1029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5D6C474F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2779"/>
              <w:gridCol w:w="448"/>
              <w:gridCol w:w="90"/>
              <w:gridCol w:w="269"/>
              <w:gridCol w:w="897"/>
              <w:gridCol w:w="448"/>
              <w:gridCol w:w="897"/>
              <w:gridCol w:w="448"/>
              <w:gridCol w:w="897"/>
              <w:gridCol w:w="897"/>
              <w:gridCol w:w="448"/>
            </w:tblGrid>
            <w:tr w:rsidR="00000000" w14:paraId="754AA9A5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1DF87B9E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AB0EA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Rekapitulace v Kč: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D5ED81E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14:paraId="5A95C57F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3EC687BB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6151EEAB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1F3DF8E1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278192A7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Základ v Kč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30E3CC03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Sazba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2E166389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DPH v Kč</w:t>
                  </w: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2BF54D72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s DPH v Kč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7CA8DD9C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  <w:tr w:rsidR="00000000" w14:paraId="75DA50E7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4C5B286F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2B1026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6F177C3C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" w:type="pct"/>
                  <w:vAlign w:val="center"/>
                  <w:hideMark/>
                </w:tcPr>
                <w:p w14:paraId="7306025B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50" w:type="pct"/>
                  <w:vAlign w:val="center"/>
                  <w:hideMark/>
                </w:tcPr>
                <w:p w14:paraId="489540F0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0" w:type="pct"/>
                  <w:vAlign w:val="center"/>
                  <w:hideMark/>
                </w:tcPr>
                <w:p w14:paraId="20E915F9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28FCC2AE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C56328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52400,00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79B61F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0%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10%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15%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21%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4C8CC4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11004,00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C11C50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> 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0,00</w:t>
                  </w:r>
                  <w:r>
                    <w:rPr>
                      <w:rFonts w:eastAsia="Times New Roman"/>
                      <w:sz w:val="15"/>
                      <w:szCs w:val="15"/>
                    </w:rPr>
                    <w:br/>
                    <w:t>63404,00</w:t>
                  </w:r>
                </w:p>
              </w:tc>
              <w:tc>
                <w:tcPr>
                  <w:tcW w:w="250" w:type="pct"/>
                  <w:vAlign w:val="center"/>
                  <w:hideMark/>
                </w:tcPr>
                <w:p w14:paraId="6867EC1F" w14:textId="77777777" w:rsidR="00000000" w:rsidRDefault="004D53EA">
                  <w:pPr>
                    <w:jc w:val="right"/>
                    <w:rPr>
                      <w:rFonts w:eastAsia="Times New Roman"/>
                    </w:rPr>
                  </w:pPr>
                </w:p>
              </w:tc>
            </w:tr>
          </w:tbl>
          <w:p w14:paraId="535EB77C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66"/>
            </w:tblGrid>
            <w:tr w:rsidR="00000000" w14:paraId="0E3ADA8D" w14:textId="77777777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14:paraId="73B1FCC4" w14:textId="77777777" w:rsidR="00000000" w:rsidRDefault="004D53EA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pict w14:anchorId="5E11001E">
                      <v:rect id="_x0000_i1030" style="width:0;height:.75pt" o:hralign="center" o:hrstd="t" o:hrnoshade="t" o:hr="t" fillcolor="#a0a0a0" stroked="f"/>
                    </w:pict>
                  </w:r>
                </w:p>
              </w:tc>
            </w:tr>
          </w:tbl>
          <w:p w14:paraId="02DF03B5" w14:textId="77777777" w:rsidR="00000000" w:rsidRDefault="004D53EA">
            <w:pPr>
              <w:rPr>
                <w:rFonts w:eastAsia="Times New Roman"/>
                <w:vanish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8"/>
              <w:gridCol w:w="8512"/>
              <w:gridCol w:w="6"/>
            </w:tblGrid>
            <w:tr w:rsidR="00000000" w14:paraId="264B9D6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9DD7DF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6F6ACC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i/>
                      <w:iCs/>
                      <w:sz w:val="15"/>
                      <w:szCs w:val="15"/>
                    </w:rPr>
                    <w:t xml:space="preserve">Tuto fakturu můžete kliknutím </w:t>
                  </w:r>
                  <w:hyperlink r:id="rId9" w:tooltip="Importovat do ekonomického systému" w:history="1">
                    <w:r>
                      <w:rPr>
                        <w:rStyle w:val="Hypertextovodkaz"/>
                        <w:rFonts w:eastAsia="Times New Roman"/>
                        <w:i/>
                        <w:iCs/>
                        <w:sz w:val="15"/>
                        <w:szCs w:val="15"/>
                      </w:rPr>
                      <w:t>naimportovat</w:t>
                    </w:r>
                  </w:hyperlink>
                  <w:r>
                    <w:rPr>
                      <w:rFonts w:eastAsia="Times New Roman"/>
                      <w:i/>
                      <w:iCs/>
                      <w:sz w:val="15"/>
                      <w:szCs w:val="15"/>
                    </w:rPr>
                    <w:t xml:space="preserve"> do vašeho ekonomického systému. ( </w:t>
                  </w:r>
                  <w:hyperlink r:id="rId10" w:tgtFrame="_blank" w:tooltip="Bližší informace o elektronické výměně dokumentů mezi firmami..." w:history="1">
                    <w:r>
                      <w:rPr>
                        <w:rStyle w:val="Hypertextovodkaz"/>
                        <w:rFonts w:eastAsia="Times New Roman"/>
                        <w:i/>
                        <w:iCs/>
                        <w:sz w:val="15"/>
                        <w:szCs w:val="15"/>
                      </w:rPr>
                      <w:t>www.eform.cz</w:t>
                    </w:r>
                  </w:hyperlink>
                  <w:r>
                    <w:rPr>
                      <w:rFonts w:eastAsia="Times New Roman"/>
                      <w:i/>
                      <w:iCs/>
                      <w:sz w:val="15"/>
                      <w:szCs w:val="15"/>
                    </w:rPr>
                    <w:t xml:space="preserve"> )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14:paraId="0760C3FE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  <w:tr w:rsidR="00000000" w14:paraId="213058E4" w14:textId="77777777">
              <w:trPr>
                <w:tblCellSpacing w:w="0" w:type="dxa"/>
              </w:trPr>
              <w:tc>
                <w:tcPr>
                  <w:tcW w:w="250" w:type="pct"/>
                  <w:vAlign w:val="center"/>
                  <w:hideMark/>
                </w:tcPr>
                <w:p w14:paraId="3DE13BE4" w14:textId="77777777" w:rsidR="00000000" w:rsidRDefault="004D53EA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750" w:type="pct"/>
                  <w:vAlign w:val="center"/>
                  <w:hideMark/>
                </w:tcPr>
                <w:p w14:paraId="04C36420" w14:textId="77777777" w:rsidR="00000000" w:rsidRDefault="004D53EA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sz w:val="15"/>
                      <w:szCs w:val="15"/>
                    </w:rPr>
                    <w:t xml:space="preserve">Ekonomický a informační systém POHODA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6E4C397" w14:textId="77777777" w:rsidR="00000000" w:rsidRDefault="004D53EA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56CEDEEB" w14:textId="77777777" w:rsidR="00000000" w:rsidRDefault="004D53EA">
            <w:pPr>
              <w:rPr>
                <w:rFonts w:eastAsia="Times New Roman"/>
              </w:rPr>
            </w:pPr>
          </w:p>
        </w:tc>
      </w:tr>
    </w:tbl>
    <w:p w14:paraId="2645F78B" w14:textId="77777777" w:rsidR="00000000" w:rsidRDefault="004D53EA">
      <w:pPr>
        <w:rPr>
          <w:rFonts w:eastAsia="Times New Roman"/>
        </w:rPr>
      </w:pP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75"/>
    <w:rsid w:val="001E0675"/>
    <w:rsid w:val="004D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70DE7"/>
  <w15:chartTrackingRefBased/>
  <w15:docId w15:val="{023126C5-FC37-4519-9980-8B6A4557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character" w:styleId="Hypertextovodkaz">
    <w:name w:val="Hyperlink"/>
    <w:basedOn w:val="Standardnpsmoodstavce"/>
    <w:uiPriority w:val="99"/>
    <w:semiHidden/>
    <w:unhideWhenUsed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ytha@hytha.c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artina.hrckova@muss.strakonice.e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ucom.cz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nfo@sucom.cz" TargetMode="External"/><Relationship Id="rId10" Type="http://schemas.openxmlformats.org/officeDocument/2006/relationships/hyperlink" Target="http://www.eform.cz/" TargetMode="External"/><Relationship Id="rId4" Type="http://schemas.openxmlformats.org/officeDocument/2006/relationships/hyperlink" Target="javascript:eFormImport();" TargetMode="External"/><Relationship Id="rId9" Type="http://schemas.openxmlformats.org/officeDocument/2006/relationships/hyperlink" Target="javascript:eFormImport();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Faktura</dc:title>
  <dc:subject/>
  <dc:creator>Hanna Šumycka</dc:creator>
  <cp:keywords/>
  <dc:description/>
  <cp:lastModifiedBy>Hanna Šumycka</cp:lastModifiedBy>
  <cp:revision>2</cp:revision>
  <dcterms:created xsi:type="dcterms:W3CDTF">2020-11-23T09:27:00Z</dcterms:created>
  <dcterms:modified xsi:type="dcterms:W3CDTF">2020-11-23T09:27:00Z</dcterms:modified>
</cp:coreProperties>
</file>