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sz w:val="52"/>
          <w:szCs w:val="52"/>
        </w:rPr>
        <w:t xml:space="preserve">L3V3L PLATFORM</w:t>
      </w:r>
    </w:p>
    <w:p>
      <w:pPr>
        <w:spacing w:after="80" w:before="0"/>
      </w:pPr>
      <w:r>
        <w:rPr>
          <w:rFonts w:ascii="Arial" w:cs="Arial" w:eastAsia="Arial" w:hAnsi="Arial"/>
          <w:b/>
          <w:bCs/>
          <w:sz w:val="36"/>
          <w:szCs w:val="36"/>
        </w:rPr>
        <w:t xml:space="preserve">MACHINE BUILD INSTRUCTION SET</w:t>
      </w:r>
    </w:p>
    <w:p>
      <w:pPr>
        <w:spacing w:after="80" w:before="0"/>
      </w:pPr>
      <w:r>
        <w:rPr>
          <w:rFonts w:ascii="Arial" w:cs="Arial" w:eastAsia="Arial" w:hAnsi="Arial"/>
          <w:b/>
          <w:bCs/>
          <w:color w:val="1F2D6E"/>
          <w:sz w:val="28"/>
          <w:szCs w:val="28"/>
        </w:rPr>
        <w:t xml:space="preserve">BIS</w:t>
      </w:r>
    </w:p>
    <w:p>
      <w:pPr>
        <w:spacing w:after="80" w:before="80"/>
      </w:pPr>
      <w:r>
        <w:rPr>
          <w:rFonts w:ascii="Arial" w:cs="Arial" w:eastAsia="Arial" w:hAnsi="Arial"/>
          <w:i/>
          <w:iCs/>
          <w:sz w:val="22"/>
          <w:szCs w:val="22"/>
        </w:rPr>
        <w:t xml:space="preserve">Version 1.0   |   Issued: 2026-05-28   |   The Good Gate Publishing / Wadontei:io</w:t>
      </w:r>
    </w:p>
    <w:p>
      <w:pPr>
        <w:spacing w:after="60" w:before="60"/>
      </w:pPr>
    </w:p>
    <w:p>
      <w:pPr>
        <w:shd w:fill="1F2D6E" w:val="clear"/>
        <w:spacing w:after="120" w:before="120"/>
      </w:pPr>
      <w:r>
        <w:rPr>
          <w:rFonts w:ascii="Arial" w:cs="Arial" w:eastAsia="Arial" w:hAnsi="Arial"/>
          <w:b/>
          <w:bCs/>
          <w:color w:val="FFFFFF"/>
          <w:sz w:val="24"/>
          <w:szCs w:val="24"/>
        </w:rPr>
        <w:t xml:space="preserve">PRIME DIRECTIVE</w:t>
      </w:r>
    </w:p>
    <w:p>
      <w:pPr>
        <w:shd w:fill="EEF2FF" w:val="clear"/>
        <w:spacing w:after="100" w:before="100"/>
      </w:pPr>
      <w:r>
        <w:rPr>
          <w:rFonts w:ascii="Arial" w:cs="Arial" w:eastAsia="Arial" w:hAnsi="Arial"/>
          <w:sz w:val="22"/>
          <w:szCs w:val="22"/>
        </w:rPr>
        <w:t xml:space="preserve">This document is a complete executable build protocol. A new Claude instance receiving this document plus the current BDL (or HMBDL) and Platform Sitrep has everything needed to build and deploy any L3V3L machine or instrument from specification to live subscription without prior session history. Follow every instruction in sequence. Do not improvise. Do not make unrequested changes. Disclose every change made.</w:t>
      </w:r>
    </w:p>
    <w:p>
      <w:pPr>
        <w:shd w:fill="EEF2FF" w:val="clear"/>
        <w:spacing w:after="100" w:before="100"/>
      </w:pPr>
      <w:r>
        <w:rPr>
          <w:rFonts w:ascii="Arial" w:cs="Arial" w:eastAsia="Arial" w:hAnsi="Arial"/>
          <w:b/>
          <w:bCs/>
          <w:sz w:val="22"/>
          <w:szCs w:val="22"/>
        </w:rPr>
        <w:t xml:space="preserve">The three documents that constitute a complete build session:</w:t>
      </w:r>
    </w:p>
    <w:p>
      <w:pPr>
        <w:shd w:fill="EEF2FF" w:val="clear"/>
        <w:spacing w:after="60" w:before="60"/>
        <w:ind w:left="440"/>
      </w:pPr>
      <w:r>
        <w:rPr>
          <w:rFonts w:ascii="Arial" w:cs="Arial" w:eastAsia="Arial" w:hAnsi="Arial"/>
          <w:sz w:val="22"/>
          <w:szCs w:val="22"/>
        </w:rPr>
        <w:t xml:space="preserve">1. This document (BIS) -- the executable build protocol</w:t>
      </w:r>
    </w:p>
    <w:p>
      <w:pPr>
        <w:shd w:fill="EEF2FF" w:val="clear"/>
        <w:spacing w:after="60" w:before="60"/>
        <w:ind w:left="440"/>
      </w:pPr>
      <w:r>
        <w:rPr>
          <w:rFonts w:ascii="Arial" w:cs="Arial" w:eastAsia="Arial" w:hAnsi="Arial"/>
          <w:sz w:val="22"/>
          <w:szCs w:val="22"/>
        </w:rPr>
        <w:t xml:space="preserve">2. Current BDL (Business Mastermind) or HMBDL (Human Mastery) -- living decisions record</w:t>
      </w:r>
    </w:p>
    <w:p>
      <w:pPr>
        <w:shd w:fill="EEF2FF" w:val="clear"/>
        <w:spacing w:after="120" w:before="60"/>
        <w:ind w:left="440"/>
      </w:pPr>
      <w:r>
        <w:rPr>
          <w:rFonts w:ascii="Arial" w:cs="Arial" w:eastAsia="Arial" w:hAnsi="Arial"/>
          <w:sz w:val="22"/>
          <w:szCs w:val="22"/>
        </w:rPr>
        <w:t xml:space="preserve">3. Current Platform Sitrep -- infrastructure map and service registry</w:t>
      </w:r>
    </w:p>
    <w:p>
      <w:pPr>
        <w:spacing w:after="60" w:before="60"/>
      </w:pPr>
    </w:p>
    <w:p>
      <w:pPr>
        <w:pStyle w:val="Heading1"/>
        <w:spacing w:after="160" w:before="320"/>
      </w:pPr>
      <w:r>
        <w:rPr>
          <w:rFonts w:ascii="Arial" w:cs="Arial" w:eastAsia="Arial" w:hAnsi="Arial"/>
          <w:b/>
          <w:bCs/>
          <w:color w:val="1F2D6E"/>
          <w:sz w:val="32"/>
          <w:szCs w:val="32"/>
        </w:rPr>
        <w:t xml:space="preserve">SECTION 1 -- PLATFORM ARCHITECTURE (READ BEFORE EVERY BUILD)</w:t>
      </w:r>
    </w:p>
    <w:p>
      <w:pPr>
        <w:spacing w:after="80" w:before="80"/>
      </w:pPr>
      <w:r>
        <w:rPr>
          <w:rFonts w:ascii="Arial" w:cs="Arial" w:eastAsia="Arial" w:hAnsi="Arial"/>
          <w:sz w:val="22"/>
          <w:szCs w:val="22"/>
        </w:rPr>
        <w:t xml:space="preserve">These are not suggestions. They are confirmed decisions from hard experience. Every item here was learned through a failure that cost build time.</w:t>
      </w:r>
    </w:p>
    <w:p>
      <w:pPr>
        <w:spacing w:after="60" w:before="60"/>
      </w:pPr>
    </w:p>
    <w:p>
      <w:pPr>
        <w:pStyle w:val="Heading2"/>
        <w:spacing w:after="120" w:before="240"/>
      </w:pPr>
      <w:r>
        <w:rPr>
          <w:rFonts w:ascii="Arial" w:cs="Arial" w:eastAsia="Arial" w:hAnsi="Arial"/>
          <w:b/>
          <w:bCs/>
          <w:color w:val="2E2E2E"/>
          <w:sz w:val="26"/>
          <w:szCs w:val="26"/>
        </w:rPr>
        <w:t xml:space="preserve">1.1  The Deployment Stack --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CONFIRMED SOLUTION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Static HTML/CSS/JS -- single self-contained file per machine. No frameworks, no build tools.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Netlify -- serves HTML over HTTPS. GitHub repo auto-deploys on commit. Deploy by dragging files to GitHub UI (jamie1112h-design account) -- NOT git push from Terminal for these repos.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AI Proxy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Edge Functions (Deno) -- ONE function per machine. System prompt stored server-side. No timeout constraint.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API Key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ANTHROPIC_API_KEY stored in Supabase Project Secrets only. Never in HTML. Never in Netlify. Never exposed to the browser.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Email delivery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Resend -- transactional email for free trial access tokens and post-payment flows.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Payments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Stripe -- subscription activation. Live mode only for production.</w:t>
            </w:r>
          </w:p>
        </w:tc>
      </w:tr>
    </w:tbl>
    <w:p>
      <w:pPr>
        <w:spacing w:after="60" w:before="60"/>
      </w:pPr>
    </w:p>
    <w:p>
      <w:pPr>
        <w:shd w:fill="FFF3CD" w:val="clear"/>
        <w:spacing w:after="120" w:before="120"/>
      </w:pPr>
      <w:r>
        <w:rPr>
          <w:rFonts w:ascii="Arial" w:cs="Arial" w:eastAsia="Arial" w:hAnsi="Arial"/>
          <w:b/>
          <w:bCs/>
          <w:sz w:val="22"/>
          <w:szCs w:val="22"/>
        </w:rPr>
        <w:t xml:space="preserve">⚠ NETLIFY HARD TIMEOUT: Netlify functions have a ~20-22 second timeout that CANNOT be overridden. Any Claude response above ~1200 tokens will 504 timeout. DO NOT use Netlify functions for AI proxy calls. ALL Anthropic API calls go through Supabase Edge Functions. This cost 3 hours to discover. Do not repeat it.</w:t>
      </w:r>
    </w:p>
    <w:p>
      <w:pPr>
        <w:spacing w:after="60" w:before="60"/>
      </w:pPr>
    </w:p>
    <w:p>
      <w:pPr>
        <w:pStyle w:val="Heading2"/>
        <w:spacing w:after="120" w:before="240"/>
      </w:pPr>
      <w:r>
        <w:rPr>
          <w:rFonts w:ascii="Arial" w:cs="Arial" w:eastAsia="Arial" w:hAnsi="Arial"/>
          <w:b/>
          <w:bCs/>
          <w:color w:val="2E2E2E"/>
          <w:sz w:val="26"/>
          <w:szCs w:val="26"/>
        </w:rPr>
        <w:t xml:space="preserve">1.2  Supabase Projects -- Know Which One You Are Deploying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SUPABASE PROJECT</w:t>
            </w:r>
          </w:p>
        </w:tc>
        <w:tc>
          <w:tcPr>
            <w:tcW w:type="dxa" w:w="3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REFERENCE 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Business Mastermind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l3v3l-business-mastermind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wljxufilyobwpbavvwsr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Human Mastery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l3v3l-human-mastery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spjzyrotuiqgdmtldswb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PrecisionSteps + Corporate Prediction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jamie1112h-design's Project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qtnnaeozugmcjlwrntwn</w:t>
            </w:r>
          </w:p>
        </w:tc>
      </w:tr>
    </w:tbl>
    <w:p>
      <w:pPr>
        <w:spacing w:after="60" w:before="60"/>
      </w:pPr>
    </w:p>
    <w:p>
      <w:pPr>
        <w:pStyle w:val="Heading2"/>
        <w:spacing w:after="120" w:before="240"/>
      </w:pPr>
      <w:r>
        <w:rPr>
          <w:rFonts w:ascii="Arial" w:cs="Arial" w:eastAsia="Arial" w:hAnsi="Arial"/>
          <w:b/>
          <w:bCs/>
          <w:color w:val="2E2E2E"/>
          <w:sz w:val="26"/>
          <w:szCs w:val="26"/>
        </w:rPr>
        <w:t xml:space="preserve">1.3  GitHub Repositories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REPOSITORY</w:t>
            </w:r>
          </w:p>
        </w:tc>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l3v3l-business-mastermind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BM machines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Machine HTML files go here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l3v3l-business-mastermind-index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BM index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Index.html goes here -- separate repo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l3v3l-Negotiation-Machine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BM / BDL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BDL v9 lives in /docs -- MANDATORY READ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level33humanmastery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HM instruments + index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All HM HTML files and index.html go here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Level33Tutorials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PrecisionSteps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Public. Live production.</w:t>
            </w:r>
          </w:p>
        </w:tc>
      </w:tr>
    </w:tbl>
    <w:p>
      <w:pPr>
        <w:spacing w:after="60" w:before="60"/>
      </w:pPr>
    </w:p>
    <w:p>
      <w:pPr>
        <w:pBdr>
          <w:bottom w:val="single" w:color="CCCCCC" w:sz="4" w:space="1"/>
        </w:pBdr>
        <w:spacing w:after="160" w:before="160"/>
      </w:pPr>
    </w:p>
    <w:p>
      <w:pPr>
        <w:pStyle w:val="Heading1"/>
        <w:spacing w:after="160" w:before="320"/>
      </w:pPr>
      <w:r>
        <w:rPr>
          <w:rFonts w:ascii="Arial" w:cs="Arial" w:eastAsia="Arial" w:hAnsi="Arial"/>
          <w:b/>
          <w:bCs/>
          <w:color w:val="1F2D6E"/>
          <w:sz w:val="32"/>
          <w:szCs w:val="32"/>
        </w:rPr>
        <w:t xml:space="preserve">SECTION 2 -- STANDING RULES (APPLY TO EVERY BUILD, NO EXCEPTIONS)</w:t>
      </w:r>
    </w:p>
    <w:p>
      <w:pPr>
        <w:spacing w:after="80" w:before="80"/>
      </w:pPr>
      <w:r>
        <w:rPr>
          <w:rFonts w:ascii="Arial" w:cs="Arial" w:eastAsia="Arial" w:hAnsi="Arial"/>
          <w:sz w:val="22"/>
          <w:szCs w:val="22"/>
        </w:rPr>
        <w:t xml:space="preserve">These rules were each formalised after a real failure. They are not style preferences. Violating them produces broken builds, lost data, or subscriber-facing errors.</w:t>
      </w:r>
    </w:p>
    <w:p>
      <w:pPr>
        <w:spacing w:after="60" w:before="60"/>
      </w:pPr>
    </w:p>
    <w:p>
      <w:pPr>
        <w:pStyle w:val="Heading2"/>
        <w:spacing w:after="120" w:before="240"/>
      </w:pPr>
      <w:r>
        <w:rPr>
          <w:rFonts w:ascii="Arial" w:cs="Arial" w:eastAsia="Arial" w:hAnsi="Arial"/>
          <w:b/>
          <w:bCs/>
          <w:color w:val="2E2E2E"/>
          <w:sz w:val="26"/>
          <w:szCs w:val="26"/>
        </w:rPr>
        <w:t xml:space="preserve">2.1  Document and File Rules</w:t>
      </w:r>
    </w:p>
    <w:p>
      <w:pPr>
        <w:shd w:fill="E8F4E8" w:val="clear"/>
        <w:spacing w:after="120" w:before="120"/>
      </w:pPr>
      <w:r>
        <w:rPr>
          <w:rFonts w:ascii="Arial" w:cs="Arial" w:eastAsia="Arial" w:hAnsi="Arial"/>
          <w:b/>
          <w:bCs/>
          <w:sz w:val="22"/>
          <w:szCs w:val="22"/>
        </w:rPr>
        <w:t xml:space="preserve">✓ RULE: En dash (--) everywhere. Em dash (---) never. In documents, HTML, UI text, comments -- no exceptions.</w:t>
      </w:r>
    </w:p>
    <w:p>
      <w:pPr>
        <w:shd w:fill="E8F4E8" w:val="clear"/>
        <w:spacing w:after="120" w:before="120"/>
      </w:pPr>
      <w:r>
        <w:rPr>
          <w:rFonts w:ascii="Arial" w:cs="Arial" w:eastAsia="Arial" w:hAnsi="Arial"/>
          <w:b/>
          <w:bCs/>
          <w:sz w:val="22"/>
          <w:szCs w:val="22"/>
        </w:rPr>
        <w:t xml:space="preserve">✓ RULE: No page breaks inserted in documents. Jamie places them manually.</w:t>
      </w:r>
    </w:p>
    <w:p>
      <w:pPr>
        <w:shd w:fill="E8F4E8" w:val="clear"/>
        <w:spacing w:after="120" w:before="120"/>
      </w:pPr>
      <w:r>
        <w:rPr>
          <w:rFonts w:ascii="Arial" w:cs="Arial" w:eastAsia="Arial" w:hAnsi="Arial"/>
          <w:b/>
          <w:bCs/>
          <w:sz w:val="22"/>
          <w:szCs w:val="22"/>
        </w:rPr>
        <w:t xml:space="preserve">✓ RULE: BDL and HMBDL are cumulative living records. NEVER remove, summarise away, truncate, or replace existing content. Only permitted operations: APPEND, UPDATE (specific cell), CORRECT (log the error and fix). Rebuilding from scratch is prohibited.</w:t>
      </w:r>
    </w:p>
    <w:p>
      <w:pPr>
        <w:shd w:fill="E8F4E8" w:val="clear"/>
        <w:spacing w:after="120" w:before="120"/>
      </w:pPr>
      <w:r>
        <w:rPr>
          <w:rFonts w:ascii="Arial" w:cs="Arial" w:eastAsia="Arial" w:hAnsi="Arial"/>
          <w:b/>
          <w:bCs/>
          <w:sz w:val="22"/>
          <w:szCs w:val="22"/>
        </w:rPr>
        <w:t xml:space="preserve">✓ RULE: File naming: BM machines = L3V3L_[MachineName]_Machine_v[N].html. HM instruments = L3V3L_HM_[InstrumentName]_v[N].html. Version increments with each build iteration.</w:t>
      </w:r>
    </w:p>
    <w:p>
      <w:pPr>
        <w:shd w:fill="E8F4E8" w:val="clear"/>
        <w:spacing w:after="120" w:before="120"/>
      </w:pPr>
      <w:r>
        <w:rPr>
          <w:rFonts w:ascii="Arial" w:cs="Arial" w:eastAsia="Arial" w:hAnsi="Arial"/>
          <w:b/>
          <w:bCs/>
          <w:sz w:val="22"/>
          <w:szCs w:val="22"/>
        </w:rPr>
        <w:t xml:space="preserve">✓ RULE: BDL version increments once per session maximum -- not once per edit. Multiple edits in one session = one version increment at session end.</w:t>
      </w:r>
    </w:p>
    <w:p>
      <w:pPr>
        <w:spacing w:after="60" w:before="60"/>
      </w:pPr>
    </w:p>
    <w:p>
      <w:pPr>
        <w:pStyle w:val="Heading2"/>
        <w:spacing w:after="120" w:before="240"/>
      </w:pPr>
      <w:r>
        <w:rPr>
          <w:rFonts w:ascii="Arial" w:cs="Arial" w:eastAsia="Arial" w:hAnsi="Arial"/>
          <w:b/>
          <w:bCs/>
          <w:color w:val="2E2E2E"/>
          <w:sz w:val="26"/>
          <w:szCs w:val="26"/>
        </w:rPr>
        <w:t xml:space="preserve">2.2  Build Behaviour Rules</w:t>
      </w:r>
    </w:p>
    <w:p>
      <w:pPr>
        <w:shd w:fill="E8F4E8" w:val="clear"/>
        <w:spacing w:after="120" w:before="120"/>
      </w:pPr>
      <w:r>
        <w:rPr>
          <w:rFonts w:ascii="Arial" w:cs="Arial" w:eastAsia="Arial" w:hAnsi="Arial"/>
          <w:b/>
          <w:bCs/>
          <w:sz w:val="22"/>
          <w:szCs w:val="22"/>
        </w:rPr>
        <w:t xml:space="preserve">✓ RULE: No unrequested changes. Fix only what was asked. If a fix requires moving, removing, or restructuring something beyond the explicit request -- STOP and ask before proceeding. Disclose every change made.</w:t>
      </w:r>
    </w:p>
    <w:p>
      <w:pPr>
        <w:shd w:fill="E8F4E8" w:val="clear"/>
        <w:spacing w:after="120" w:before="120"/>
      </w:pPr>
      <w:r>
        <w:rPr>
          <w:rFonts w:ascii="Arial" w:cs="Arial" w:eastAsia="Arial" w:hAnsi="Arial"/>
          <w:b/>
          <w:bCs/>
          <w:sz w:val="22"/>
          <w:szCs w:val="22"/>
        </w:rPr>
        <w:t xml:space="preserve">✓ RULE: Read the BDL / HMBDL before writing any code. The logged decisions are binding constraints, not suggestions. If a build action conflicts with a logged decision, the logged decision wins.</w:t>
      </w:r>
    </w:p>
    <w:p>
      <w:pPr>
        <w:shd w:fill="E8F4E8" w:val="clear"/>
        <w:spacing w:after="120" w:before="120"/>
      </w:pPr>
      <w:r>
        <w:rPr>
          <w:rFonts w:ascii="Arial" w:cs="Arial" w:eastAsia="Arial" w:hAnsi="Arial"/>
          <w:b/>
          <w:bCs/>
          <w:sz w:val="22"/>
          <w:szCs w:val="22"/>
        </w:rPr>
        <w:t xml:space="preserve">✓ RULE: Upload and read the current index.html before any index wiring step. Never edit or reconstruct the index from memory.</w:t>
      </w:r>
    </w:p>
    <w:p>
      <w:pPr>
        <w:shd w:fill="E8F4E8" w:val="clear"/>
        <w:spacing w:after="120" w:before="120"/>
      </w:pPr>
      <w:r>
        <w:rPr>
          <w:rFonts w:ascii="Arial" w:cs="Arial" w:eastAsia="Arial" w:hAnsi="Arial"/>
          <w:b/>
          <w:bCs/>
          <w:sz w:val="22"/>
          <w:szCs w:val="22"/>
        </w:rPr>
        <w:t xml:space="preserve">✓ RULE: JWT verification must be turned OFF on every newly deployed Edge Function. It is ON by default. Forgetting this causes 401 errors on every API call.</w:t>
      </w:r>
    </w:p>
    <w:p>
      <w:pPr>
        <w:shd w:fill="E8F4E8" w:val="clear"/>
        <w:spacing w:after="120" w:before="120"/>
      </w:pPr>
      <w:r>
        <w:rPr>
          <w:rFonts w:ascii="Arial" w:cs="Arial" w:eastAsia="Arial" w:hAnsi="Arial"/>
          <w:b/>
          <w:bCs/>
          <w:sz w:val="22"/>
          <w:szCs w:val="22"/>
        </w:rPr>
        <w:t xml:space="preserve">✓ RULE: ANTHROPIC_API_KEY is set once in Supabase Project Secrets and applies to all Edge Functions in that project automatically. Do not add it per-function.</w:t>
      </w:r>
    </w:p>
    <w:p>
      <w:pPr>
        <w:spacing w:after="60" w:before="60"/>
      </w:pPr>
    </w:p>
    <w:p>
      <w:pPr>
        <w:pStyle w:val="Heading2"/>
        <w:spacing w:after="120" w:before="240"/>
      </w:pPr>
      <w:r>
        <w:rPr>
          <w:rFonts w:ascii="Arial" w:cs="Arial" w:eastAsia="Arial" w:hAnsi="Arial"/>
          <w:b/>
          <w:bCs/>
          <w:color w:val="2E2E2E"/>
          <w:sz w:val="26"/>
          <w:szCs w:val="26"/>
        </w:rPr>
        <w:t xml:space="preserve">2.3  Design and UX Rules</w:t>
      </w:r>
    </w:p>
    <w:p>
      <w:pPr>
        <w:shd w:fill="E8F4E8" w:val="clear"/>
        <w:spacing w:after="120" w:before="120"/>
      </w:pPr>
      <w:r>
        <w:rPr>
          <w:rFonts w:ascii="Arial" w:cs="Arial" w:eastAsia="Arial" w:hAnsi="Arial"/>
          <w:b/>
          <w:bCs/>
          <w:sz w:val="22"/>
          <w:szCs w:val="22"/>
        </w:rPr>
        <w:t xml:space="preserve">✓ RULE: Business Mastermind design system: dark gold (#06060a background, #f0c040 gold, Inter for headings/buttons, Crimson Pro for body, Share Tech Mono for labels/badges). Never apply HM parchment palette to BM files.</w:t>
      </w:r>
    </w:p>
    <w:p>
      <w:pPr>
        <w:shd w:fill="E8F4E8" w:val="clear"/>
        <w:spacing w:after="120" w:before="120"/>
      </w:pPr>
      <w:r>
        <w:rPr>
          <w:rFonts w:ascii="Arial" w:cs="Arial" w:eastAsia="Arial" w:hAnsi="Arial"/>
          <w:b/>
          <w:bCs/>
          <w:sz w:val="22"/>
          <w:szCs w:val="22"/>
        </w:rPr>
        <w:t xml:space="preserve">✓ RULE: Human Mastery design system: light parchment (#f5f0e8 background, #b8965a gold, Playfair Display for headings, Crimson Pro for body, Share Tech Mono for labels). Never apply BM dark palette to HM files.</w:t>
      </w:r>
    </w:p>
    <w:p>
      <w:pPr>
        <w:shd w:fill="E8F4E8" w:val="clear"/>
        <w:spacing w:after="120" w:before="120"/>
      </w:pPr>
      <w:r>
        <w:rPr>
          <w:rFonts w:ascii="Arial" w:cs="Arial" w:eastAsia="Arial" w:hAnsi="Arial"/>
          <w:b/>
          <w:bCs/>
          <w:sz w:val="22"/>
          <w:szCs w:val="22"/>
        </w:rPr>
        <w:t xml:space="preserve">✓ RULE: No italic headings anywhere. Playfair Display headings in HM -- regular weight only.</w:t>
      </w:r>
    </w:p>
    <w:p>
      <w:pPr>
        <w:shd w:fill="E8F4E8" w:val="clear"/>
        <w:spacing w:after="120" w:before="120"/>
      </w:pPr>
      <w:r>
        <w:rPr>
          <w:rFonts w:ascii="Arial" w:cs="Arial" w:eastAsia="Arial" w:hAnsi="Arial"/>
          <w:b/>
          <w:bCs/>
          <w:sz w:val="22"/>
          <w:szCs w:val="22"/>
        </w:rPr>
        <w:t xml:space="preserve">✓ RULE: Machine title font size: 34px suite-wide for BM. Never 48px (corrected in Strategy v3).</w:t>
      </w:r>
    </w:p>
    <w:p>
      <w:pPr>
        <w:shd w:fill="E8F4E8" w:val="clear"/>
        <w:spacing w:after="120" w:before="120"/>
      </w:pPr>
      <w:r>
        <w:rPr>
          <w:rFonts w:ascii="Arial" w:cs="Arial" w:eastAsia="Arial" w:hAnsi="Arial"/>
          <w:b/>
          <w:bCs/>
          <w:sz w:val="22"/>
          <w:szCs w:val="22"/>
        </w:rPr>
        <w:t xml:space="preserve">✓ RULE: L3V3L wordmark: Arial Black / Avenir, weight 900, 36px, letter-spacing 14px, gold colour. Identical on every service. Never modify.</w:t>
      </w:r>
    </w:p>
    <w:p>
      <w:pPr>
        <w:shd w:fill="E8F4E8" w:val="clear"/>
        <w:spacing w:after="120" w:before="120"/>
      </w:pPr>
      <w:r>
        <w:rPr>
          <w:rFonts w:ascii="Arial" w:cs="Arial" w:eastAsia="Arial" w:hAnsi="Arial"/>
          <w:b/>
          <w:bCs/>
          <w:sz w:val="22"/>
          <w:szCs w:val="22"/>
        </w:rPr>
        <w:t xml:space="preserve">✓ RULE: The Good Gate / Wadontei:io attribution: appears in BM (B2B context). EXCLUDED from all HM consumer-facing pages. Never add to HM HTML or UI text.</w:t>
      </w:r>
    </w:p>
    <w:p>
      <w:pPr>
        <w:shd w:fill="E8F4E8" w:val="clear"/>
        <w:spacing w:after="120" w:before="120"/>
      </w:pPr>
      <w:r>
        <w:rPr>
          <w:rFonts w:ascii="Arial" w:cs="Arial" w:eastAsia="Arial" w:hAnsi="Arial"/>
          <w:b/>
          <w:bCs/>
          <w:sz w:val="22"/>
          <w:szCs w:val="22"/>
        </w:rPr>
        <w:t xml:space="preserve">✓ RULE: 'Machine' is internal terminology only. 'Instrument' is the subscriber-facing term for HM. Never expose 'machine' to HM subscribers.</w:t>
      </w:r>
    </w:p>
    <w:p>
      <w:pPr>
        <w:shd w:fill="E8F4E8" w:val="clear"/>
        <w:spacing w:after="120" w:before="120"/>
      </w:pPr>
      <w:r>
        <w:rPr>
          <w:rFonts w:ascii="Arial" w:cs="Arial" w:eastAsia="Arial" w:hAnsi="Arial"/>
          <w:b/>
          <w:bCs/>
          <w:sz w:val="22"/>
          <w:szCs w:val="22"/>
        </w:rPr>
        <w:t xml:space="preserve">✓ RULE: Dropdowns permitted only for genuinely categorical, exhaustive, non-constraining inputs (age range, biological sex, relationship type). All strategic, aspirational, and self-assessment questions must be open text.</w:t>
      </w:r>
    </w:p>
    <w:p>
      <w:pPr>
        <w:spacing w:after="60" w:before="60"/>
      </w:pPr>
    </w:p>
    <w:p>
      <w:pPr>
        <w:pStyle w:val="Heading2"/>
        <w:spacing w:after="120" w:before="240"/>
      </w:pPr>
      <w:r>
        <w:rPr>
          <w:rFonts w:ascii="Arial" w:cs="Arial" w:eastAsia="Arial" w:hAnsi="Arial"/>
          <w:b/>
          <w:bCs/>
          <w:color w:val="2E2E2E"/>
          <w:sz w:val="26"/>
          <w:szCs w:val="26"/>
        </w:rPr>
        <w:t xml:space="preserve">2.4  System Prompt Rules</w:t>
      </w:r>
    </w:p>
    <w:p>
      <w:pPr>
        <w:shd w:fill="E8F4E8" w:val="clear"/>
        <w:spacing w:after="120" w:before="120"/>
      </w:pPr>
      <w:r>
        <w:rPr>
          <w:rFonts w:ascii="Arial" w:cs="Arial" w:eastAsia="Arial" w:hAnsi="Arial"/>
          <w:b/>
          <w:bCs/>
          <w:sz w:val="22"/>
          <w:szCs w:val="22"/>
        </w:rPr>
        <w:t xml:space="preserve">✓ RULE: RTTR scope note is MANDATORY in every machine/instrument Edge Function system prompt. Verbatim: 'Your analysis is not limited to the frameworks listed above. Draw on the full depth of [domain] literature as the situation demands. The authors listed are attribution anchors -- cite them where their frameworks are genuinely applied. Bring in any other relevant knowledge without restriction.' Absence is a build error.</w:t>
      </w:r>
    </w:p>
    <w:p>
      <w:pPr>
        <w:shd w:fill="E8F4E8" w:val="clear"/>
        <w:spacing w:after="120" w:before="120"/>
      </w:pPr>
      <w:r>
        <w:rPr>
          <w:rFonts w:ascii="Arial" w:cs="Arial" w:eastAsia="Arial" w:hAnsi="Arial"/>
          <w:b/>
          <w:bCs/>
          <w:sz w:val="22"/>
          <w:szCs w:val="22"/>
        </w:rPr>
        <w:t xml:space="preserve">✓ RULE: Citation block in output briefs is labelled 'Published Expertise Utilized' in all subscriber-facing output. RTTR is internal terminology only.</w:t>
      </w:r>
    </w:p>
    <w:p>
      <w:pPr>
        <w:shd w:fill="E8F4E8" w:val="clear"/>
        <w:spacing w:after="120" w:before="120"/>
      </w:pPr>
      <w:r>
        <w:rPr>
          <w:rFonts w:ascii="Arial" w:cs="Arial" w:eastAsia="Arial" w:hAnsi="Arial"/>
          <w:b/>
          <w:bCs/>
          <w:sz w:val="22"/>
          <w:szCs w:val="22"/>
        </w:rPr>
        <w:t xml:space="preserve">✓ RULE: BM Phase II title: 'The Strategic Resolution Imperative' -- not 'The Crux'. The Crux is internal Rumelt terminology only.</w:t>
      </w:r>
    </w:p>
    <w:p>
      <w:pPr>
        <w:spacing w:after="60" w:before="60"/>
      </w:pPr>
    </w:p>
    <w:p>
      <w:pPr>
        <w:pBdr>
          <w:bottom w:val="single" w:color="CCCCCC" w:sz="4" w:space="1"/>
        </w:pBdr>
        <w:spacing w:after="160" w:before="160"/>
      </w:pPr>
    </w:p>
    <w:p>
      <w:pPr>
        <w:pStyle w:val="Heading1"/>
        <w:spacing w:after="160" w:before="320"/>
      </w:pPr>
      <w:r>
        <w:rPr>
          <w:rFonts w:ascii="Arial" w:cs="Arial" w:eastAsia="Arial" w:hAnsi="Arial"/>
          <w:b/>
          <w:bCs/>
          <w:color w:val="1F2D6E"/>
          <w:sz w:val="32"/>
          <w:szCs w:val="32"/>
        </w:rPr>
        <w:t xml:space="preserve">SECTION 3 -- CANONICAL BUILD SEQUENCE</w:t>
      </w:r>
    </w:p>
    <w:p>
      <w:pPr>
        <w:spacing w:after="80" w:before="80"/>
      </w:pPr>
      <w:r>
        <w:rPr>
          <w:rFonts w:ascii="Arial" w:cs="Arial" w:eastAsia="Arial" w:hAnsi="Arial"/>
          <w:sz w:val="22"/>
          <w:szCs w:val="22"/>
        </w:rPr>
        <w:t xml:space="preserve">Follow this sequence for every new machine (BM) or instrument (HM) build. Do not skip steps. Do not reorder steps.</w:t>
      </w:r>
    </w:p>
    <w:p>
      <w:pPr>
        <w:spacing w:after="60" w:before="60"/>
      </w:pPr>
    </w:p>
    <w:p>
      <w:pPr>
        <w:pStyle w:val="Heading2"/>
        <w:spacing w:after="120" w:before="240"/>
      </w:pPr>
      <w:r>
        <w:rPr>
          <w:rFonts w:ascii="Arial" w:cs="Arial" w:eastAsia="Arial" w:hAnsi="Arial"/>
          <w:b/>
          <w:bCs/>
          <w:color w:val="2E2E2E"/>
          <w:sz w:val="26"/>
          <w:szCs w:val="26"/>
        </w:rPr>
        <w:t xml:space="preserve">3.1  Pre-Build Checklist (Complete Before Writing Any Code)</w:t>
      </w:r>
    </w:p>
    <w:p>
      <w:pPr>
        <w:spacing w:after="80" w:before="100"/>
      </w:pPr>
      <w:r>
        <w:rPr>
          <w:rFonts w:ascii="Arial" w:cs="Arial" w:eastAsia="Arial" w:hAnsi="Arial"/>
          <w:b/>
          <w:bCs/>
          <w:color w:val="1F2D6E"/>
          <w:sz w:val="22"/>
          <w:szCs w:val="22"/>
        </w:rPr>
        <w:t xml:space="preserve">STEP 1 — </w:t>
      </w:r>
      <w:r>
        <w:rPr>
          <w:rFonts w:ascii="Arial" w:cs="Arial" w:eastAsia="Arial" w:hAnsi="Arial"/>
          <w:sz w:val="22"/>
          <w:szCs w:val="22"/>
        </w:rPr>
        <w:t xml:space="preserve">Read the BDL (BM builds) or HMBDL (HM builds) in full. The logged decisions are binding.</w:t>
      </w:r>
    </w:p>
    <w:p>
      <w:pPr>
        <w:spacing w:after="80" w:before="100"/>
      </w:pPr>
      <w:r>
        <w:rPr>
          <w:rFonts w:ascii="Arial" w:cs="Arial" w:eastAsia="Arial" w:hAnsi="Arial"/>
          <w:b/>
          <w:bCs/>
          <w:color w:val="1F2D6E"/>
          <w:sz w:val="22"/>
          <w:szCs w:val="22"/>
        </w:rPr>
        <w:t xml:space="preserve">STEP 2 — </w:t>
      </w:r>
      <w:r>
        <w:rPr>
          <w:rFonts w:ascii="Arial" w:cs="Arial" w:eastAsia="Arial" w:hAnsi="Arial"/>
          <w:sz w:val="22"/>
          <w:szCs w:val="22"/>
        </w:rPr>
        <w:t xml:space="preserve">Read the Platform Sitrep to confirm which Supabase project and GitHub repo this build deploys to.</w:t>
      </w:r>
    </w:p>
    <w:p>
      <w:pPr>
        <w:spacing w:after="80" w:before="100"/>
      </w:pPr>
      <w:r>
        <w:rPr>
          <w:rFonts w:ascii="Arial" w:cs="Arial" w:eastAsia="Arial" w:hAnsi="Arial"/>
          <w:b/>
          <w:bCs/>
          <w:color w:val="1F2D6E"/>
          <w:sz w:val="22"/>
          <w:szCs w:val="22"/>
        </w:rPr>
        <w:t xml:space="preserve">STEP 3 — </w:t>
      </w:r>
      <w:r>
        <w:rPr>
          <w:rFonts w:ascii="Arial" w:cs="Arial" w:eastAsia="Arial" w:hAnsi="Arial"/>
          <w:sz w:val="22"/>
          <w:szCs w:val="22"/>
        </w:rPr>
        <w:t xml:space="preserve">Confirm the machine/instrument accent colour. Log it in the BDL/HMBDL Decision 2.2 / Decision 17 registry before starting HTML build.</w:t>
      </w:r>
    </w:p>
    <w:p>
      <w:pPr>
        <w:spacing w:after="80" w:before="100"/>
      </w:pPr>
      <w:r>
        <w:rPr>
          <w:rFonts w:ascii="Arial" w:cs="Arial" w:eastAsia="Arial" w:hAnsi="Arial"/>
          <w:b/>
          <w:bCs/>
          <w:color w:val="1F2D6E"/>
          <w:sz w:val="22"/>
          <w:szCs w:val="22"/>
        </w:rPr>
        <w:t xml:space="preserve">STEP 4 — </w:t>
      </w:r>
      <w:r>
        <w:rPr>
          <w:rFonts w:ascii="Arial" w:cs="Arial" w:eastAsia="Arial" w:hAnsi="Arial"/>
          <w:sz w:val="22"/>
          <w:szCs w:val="22"/>
        </w:rPr>
        <w:t xml:space="preserve">If this session includes an index wiring step -- upload the current index.html now. Never reconstruct from memory.</w:t>
      </w:r>
    </w:p>
    <w:p>
      <w:pPr>
        <w:spacing w:after="80" w:before="100"/>
      </w:pPr>
      <w:r>
        <w:rPr>
          <w:rFonts w:ascii="Arial" w:cs="Arial" w:eastAsia="Arial" w:hAnsi="Arial"/>
          <w:b/>
          <w:bCs/>
          <w:color w:val="1F2D6E"/>
          <w:sz w:val="22"/>
          <w:szCs w:val="22"/>
        </w:rPr>
        <w:t xml:space="preserve">STEP 5 — </w:t>
      </w:r>
      <w:r>
        <w:rPr>
          <w:rFonts w:ascii="Arial" w:cs="Arial" w:eastAsia="Arial" w:hAnsi="Arial"/>
          <w:sz w:val="22"/>
          <w:szCs w:val="22"/>
        </w:rPr>
        <w:t xml:space="preserve">Confirm the Machine Specification document exists and has been read. If no spec exists, draft it first. HTML build follows spec -- not the other way around.</w:t>
      </w:r>
    </w:p>
    <w:p>
      <w:pPr>
        <w:spacing w:after="60" w:before="60"/>
      </w:pPr>
    </w:p>
    <w:p>
      <w:pPr>
        <w:pStyle w:val="Heading2"/>
        <w:spacing w:after="120" w:before="240"/>
      </w:pPr>
      <w:r>
        <w:rPr>
          <w:rFonts w:ascii="Arial" w:cs="Arial" w:eastAsia="Arial" w:hAnsi="Arial"/>
          <w:b/>
          <w:bCs/>
          <w:color w:val="2E2E2E"/>
          <w:sz w:val="26"/>
          <w:szCs w:val="26"/>
        </w:rPr>
        <w:t xml:space="preserve">3.2  Build Steps</w:t>
      </w:r>
    </w:p>
    <w:p>
      <w:pPr>
        <w:spacing w:after="80" w:before="100"/>
      </w:pPr>
      <w:r>
        <w:rPr>
          <w:rFonts w:ascii="Arial" w:cs="Arial" w:eastAsia="Arial" w:hAnsi="Arial"/>
          <w:b/>
          <w:bCs/>
          <w:color w:val="1F2D6E"/>
          <w:sz w:val="22"/>
          <w:szCs w:val="22"/>
        </w:rPr>
        <w:t xml:space="preserve">STEP 6 — </w:t>
      </w:r>
      <w:r>
        <w:rPr>
          <w:rFonts w:ascii="Arial" w:cs="Arial" w:eastAsia="Arial" w:hAnsi="Arial"/>
          <w:sz w:val="22"/>
          <w:szCs w:val="22"/>
        </w:rPr>
        <w:t xml:space="preserve">MACHINE SPECIFICATION DOCUMENT -- Draft spec: intake architecture (Layer 1 questions, Layer 2 generation logic), output phase architecture, RTTR source library (minimum 12 authors for BM, 15 for HM), accent colour confirmation, pre-intake profile block if applicable, crisis protocol if applicable (Personal Support and similar). Confirm spec with Jamie before proceeding to HTML.</w:t>
      </w:r>
    </w:p>
    <w:p>
      <w:pPr>
        <w:spacing w:after="80" w:before="100"/>
      </w:pPr>
      <w:r>
        <w:rPr>
          <w:rFonts w:ascii="Arial" w:cs="Arial" w:eastAsia="Arial" w:hAnsi="Arial"/>
          <w:b/>
          <w:bCs/>
          <w:color w:val="1F2D6E"/>
          <w:sz w:val="22"/>
          <w:szCs w:val="22"/>
        </w:rPr>
        <w:t xml:space="preserve">STEP 7 — </w:t>
      </w:r>
      <w:r>
        <w:rPr>
          <w:rFonts w:ascii="Arial" w:cs="Arial" w:eastAsia="Arial" w:hAnsi="Arial"/>
          <w:sz w:val="22"/>
          <w:szCs w:val="22"/>
        </w:rPr>
        <w:t xml:space="preserve">HTML FILE -- Build single self-contained HTML file. Use the most recent confirmed working machine of the same suite as template (never reconstruct from memory). Key elements: Supabase Edge Function URL as placeholder (REPLACE_WITH_[SUITE]_SUPABASE_PROJECT), two-layer adaptive intake, marked.js for brief rendering, html2pdf.js for PDF export, correct design system for the suite.</w:t>
      </w:r>
    </w:p>
    <w:p>
      <w:pPr>
        <w:spacing w:after="80" w:before="100"/>
      </w:pPr>
      <w:r>
        <w:rPr>
          <w:rFonts w:ascii="Arial" w:cs="Arial" w:eastAsia="Arial" w:hAnsi="Arial"/>
          <w:b/>
          <w:bCs/>
          <w:color w:val="1F2D6E"/>
          <w:sz w:val="22"/>
          <w:szCs w:val="22"/>
        </w:rPr>
        <w:t xml:space="preserve">STEP 8 — </w:t>
      </w:r>
      <w:r>
        <w:rPr>
          <w:rFonts w:ascii="Arial" w:cs="Arial" w:eastAsia="Arial" w:hAnsi="Arial"/>
          <w:sz w:val="22"/>
          <w:szCs w:val="22"/>
        </w:rPr>
        <w:t xml:space="preserve">EDGE FUNCTION -- Write the index.ts code: Deno.serve proxy pattern, system prompt with RTTR directive and scope note, two branches (GENERATE_LAYER2 and GENERATE_BRIEF), all six output phases for BM / all required phases for HM. Deploy to the correct Supabase project. Function name matches machine name in lowercase (e.g. 'strategy', 'parenting').</w:t>
      </w:r>
    </w:p>
    <w:p>
      <w:pPr>
        <w:spacing w:after="80" w:before="100"/>
      </w:pPr>
      <w:r>
        <w:rPr>
          <w:rFonts w:ascii="Arial" w:cs="Arial" w:eastAsia="Arial" w:hAnsi="Arial"/>
          <w:b/>
          <w:bCs/>
          <w:color w:val="1F2D6E"/>
          <w:sz w:val="22"/>
          <w:szCs w:val="22"/>
        </w:rPr>
        <w:t xml:space="preserve">STEP 9 — </w:t>
      </w:r>
      <w:r>
        <w:rPr>
          <w:rFonts w:ascii="Arial" w:cs="Arial" w:eastAsia="Arial" w:hAnsi="Arial"/>
          <w:sz w:val="22"/>
          <w:szCs w:val="22"/>
        </w:rPr>
        <w:t xml:space="preserve">SUPABASE DEPLOYMENT -- Go to correct project dashboard. Edge Functions → Deploy new function. Paste index.ts. Deploy. Then: Settings → toggle OFF Verify JWT. Confirm ANTHROPIC_API_KEY is in Project Secrets (set once, applies to all functions automatically).</w:t>
      </w:r>
    </w:p>
    <w:p>
      <w:pPr>
        <w:spacing w:after="80" w:before="100"/>
      </w:pPr>
      <w:r>
        <w:rPr>
          <w:rFonts w:ascii="Arial" w:cs="Arial" w:eastAsia="Arial" w:hAnsi="Arial"/>
          <w:b/>
          <w:bCs/>
          <w:color w:val="1F2D6E"/>
          <w:sz w:val="22"/>
          <w:szCs w:val="22"/>
        </w:rPr>
        <w:t xml:space="preserve">STEP 10 — </w:t>
      </w:r>
      <w:r>
        <w:rPr>
          <w:rFonts w:ascii="Arial" w:cs="Arial" w:eastAsia="Arial" w:hAnsi="Arial"/>
          <w:sz w:val="22"/>
          <w:szCs w:val="22"/>
        </w:rPr>
        <w:t xml:space="preserve">HTML WIRING -- Replace REPLACE_WITH_[SUITE]_SUPABASE_PROJECT placeholder in HTML with the live Edge Function URL: https://[project-ref].supabase.co/functions/v1/[function-name]</w:t>
      </w:r>
    </w:p>
    <w:p>
      <w:pPr>
        <w:spacing w:after="80" w:before="100"/>
      </w:pPr>
      <w:r>
        <w:rPr>
          <w:rFonts w:ascii="Arial" w:cs="Arial" w:eastAsia="Arial" w:hAnsi="Arial"/>
          <w:b/>
          <w:bCs/>
          <w:color w:val="1F2D6E"/>
          <w:sz w:val="22"/>
          <w:szCs w:val="22"/>
        </w:rPr>
        <w:t xml:space="preserve">STEP 11 — </w:t>
      </w:r>
      <w:r>
        <w:rPr>
          <w:rFonts w:ascii="Arial" w:cs="Arial" w:eastAsia="Arial" w:hAnsi="Arial"/>
          <w:sz w:val="22"/>
          <w:szCs w:val="22"/>
        </w:rPr>
        <w:t xml:space="preserve">NETLIFY DEPLOYMENT -- Upload HTML file to the correct GitHub repo. Netlify auto-deploys within 30 seconds. Confirm deploy published in Netlify dashboard.</w:t>
      </w:r>
    </w:p>
    <w:p>
      <w:pPr>
        <w:spacing w:after="80" w:before="100"/>
      </w:pPr>
      <w:r>
        <w:rPr>
          <w:rFonts w:ascii="Arial" w:cs="Arial" w:eastAsia="Arial" w:hAnsi="Arial"/>
          <w:b/>
          <w:bCs/>
          <w:color w:val="1F2D6E"/>
          <w:sz w:val="22"/>
          <w:szCs w:val="22"/>
        </w:rPr>
        <w:t xml:space="preserve">STEP 12 — </w:t>
      </w:r>
      <w:r>
        <w:rPr>
          <w:rFonts w:ascii="Arial" w:cs="Arial" w:eastAsia="Arial" w:hAnsi="Arial"/>
          <w:sz w:val="22"/>
          <w:szCs w:val="22"/>
        </w:rPr>
        <w:t xml:space="preserve">LIVE TEST -- Run a complete test from the live domain: fill Layer 1, generate Layer 2, fill Layer 2, generate brief, confirm all phases render, test PDF export. Do not declare build complete until the full flow passes on the live domain.</w:t>
      </w:r>
    </w:p>
    <w:p>
      <w:pPr>
        <w:spacing w:after="80" w:before="100"/>
      </w:pPr>
      <w:r>
        <w:rPr>
          <w:rFonts w:ascii="Arial" w:cs="Arial" w:eastAsia="Arial" w:hAnsi="Arial"/>
          <w:b/>
          <w:bCs/>
          <w:color w:val="1F2D6E"/>
          <w:sz w:val="22"/>
          <w:szCs w:val="22"/>
        </w:rPr>
        <w:t xml:space="preserve">STEP 13 — </w:t>
      </w:r>
      <w:r>
        <w:rPr>
          <w:rFonts w:ascii="Arial" w:cs="Arial" w:eastAsia="Arial" w:hAnsi="Arial"/>
          <w:sz w:val="22"/>
          <w:szCs w:val="22"/>
        </w:rPr>
        <w:t xml:space="preserve">INDEX WIRING -- Update the service index.html: remove coming-soon class from the machine Activate button, wire the URL to the live machine. Upload updated index.html to the index repo. Confirm live.</w:t>
      </w:r>
    </w:p>
    <w:p>
      <w:pPr>
        <w:spacing w:after="80" w:before="100"/>
      </w:pPr>
      <w:r>
        <w:rPr>
          <w:rFonts w:ascii="Arial" w:cs="Arial" w:eastAsia="Arial" w:hAnsi="Arial"/>
          <w:b/>
          <w:bCs/>
          <w:color w:val="1F2D6E"/>
          <w:sz w:val="22"/>
          <w:szCs w:val="22"/>
        </w:rPr>
        <w:t xml:space="preserve">STEP 14 — </w:t>
      </w:r>
      <w:r>
        <w:rPr>
          <w:rFonts w:ascii="Arial" w:cs="Arial" w:eastAsia="Arial" w:hAnsi="Arial"/>
          <w:sz w:val="22"/>
          <w:szCs w:val="22"/>
        </w:rPr>
        <w:t xml:space="preserve">DOCUMENT UPDATES -- Update BDL or HMBDL: log accent colour as CONFIRMED, log any new decisions made during the build. Increment version. Update Platform Sitrep: mark machine as LIVE in roster and infrastructure tables. Increment version.</w:t>
      </w:r>
    </w:p>
    <w:p>
      <w:pPr>
        <w:spacing w:after="60" w:before="60"/>
      </w:pPr>
    </w:p>
    <w:p>
      <w:pPr>
        <w:pStyle w:val="Heading2"/>
        <w:spacing w:after="120" w:before="240"/>
      </w:pPr>
      <w:r>
        <w:rPr>
          <w:rFonts w:ascii="Arial" w:cs="Arial" w:eastAsia="Arial" w:hAnsi="Arial"/>
          <w:b/>
          <w:bCs/>
          <w:color w:val="2E2E2E"/>
          <w:sz w:val="26"/>
          <w:szCs w:val="26"/>
        </w:rPr>
        <w:t xml:space="preserve">3.3  Post-Build 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4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Layer 1 intake completes without 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All questions accept input, counter increments, submit button activates at threshold</w:t>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Layer 2 questions generate from Layer 1 inputs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5 (HM) or 10-12 (BM) adaptive questions appear, calibrated to the specific scenario entered</w:t>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Brief generates and renders with all phases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All output phases present, marked.js renders markdown correctly, no raw markdown visible</w:t>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Published Expertise Utilized block present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Citation block appears at end of brief with author names highlighted</w:t>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PDF export downloads without error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File downloads, white background, accent-coloured headings, no mid-line page clipping</w:t>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JWT is OFF on Edge Function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API calls succeed without 401 errors</w:t>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No em dashes in any subscriber-visible 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All dashes are en dashes (--)</w:t>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No 'machine' visible to HM subscribers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HM instruments use 'Instrument' terminology throughout</w:t>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No Good Gate / Wadontei:io in HM pages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HM HTML footer and header contain no ceremonial attribution</w:t>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BDL / HMBDL updated with accent colour CONFIRMED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Decision 2.2 (BM) or Decision 17 (HM) shows CONFIRMED for this machine</w:t>
            </w:r>
          </w:p>
        </w:tc>
      </w:tr>
      <w:tr>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Platform Sitrep updated with LIVE 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Machine appears as LIVE in service roster and infrastructure tables</w:t>
            </w:r>
          </w:p>
        </w:tc>
      </w:tr>
    </w:tbl>
    <w:p>
      <w:pPr>
        <w:spacing w:after="60" w:before="60"/>
      </w:pPr>
    </w:p>
    <w:p>
      <w:pPr>
        <w:pBdr>
          <w:bottom w:val="single" w:color="CCCCCC" w:sz="4" w:space="1"/>
        </w:pBdr>
        <w:spacing w:after="160" w:before="160"/>
      </w:pPr>
    </w:p>
    <w:p>
      <w:pPr>
        <w:pStyle w:val="Heading1"/>
        <w:spacing w:after="160" w:before="320"/>
      </w:pPr>
      <w:r>
        <w:rPr>
          <w:rFonts w:ascii="Arial" w:cs="Arial" w:eastAsia="Arial" w:hAnsi="Arial"/>
          <w:b/>
          <w:bCs/>
          <w:color w:val="1F2D6E"/>
          <w:sz w:val="32"/>
          <w:szCs w:val="32"/>
        </w:rPr>
        <w:t xml:space="preserve">SECTION 4 -- KNOWN FAILURE MODES AND RESOLUTIONS</w:t>
      </w:r>
    </w:p>
    <w:p>
      <w:pPr>
        <w:spacing w:after="80" w:before="80"/>
      </w:pPr>
      <w:r>
        <w:rPr>
          <w:rFonts w:ascii="Arial" w:cs="Arial" w:eastAsia="Arial" w:hAnsi="Arial"/>
          <w:sz w:val="22"/>
          <w:szCs w:val="22"/>
        </w:rPr>
        <w:t xml:space="preserve">Every item here was encountered in a real build session. Read this section before debugging any error.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3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9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504 timeout on brief generation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AI proxy call routed through Netlify function (hard 20-22s timeout)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Move ALL AI calls to Supabase Edge Functions. Never use Netlify functions for Anthropic API calls.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401 Unauthorized on every API call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JWT verification is ON (default) on the Edge Function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Go to Supabase → Edge Functions → function Settings → toggle OFF Verify JWT.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CORS error when opening HTML from local filesystem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Browser blocks fetch() calls from file:// protocol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File must be served from Netlify (HTTPS). Local testing only via Python local server -- never for production.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API key exposed in browser network tab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ANTHROPIC_API_KEY placed in HTML or Netlify env</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Key belongs ONLY in Supabase Project Secrets. Never in HTML. Never in Netlify environment variables.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Brief output shows raw markdown (##, **, etc.)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marked.js not loaded or brief-body innerHTML not used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Confirm marked.js CDN script tag in &lt;head&gt;. Confirm renderBrief() uses innerHTML with marked.parse().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PDF page clips through a line of 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html2pdf.js slices content at fixed page boundaries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Add pagebreak: { mode: ['avoid-all', 'css', 'legacy'] } to html2pdf options. Add pageBreakInside: 'avoid' inline to all p, li, h2, h3, div elements in print container.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Em dashes appear in output or documents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Default typing or LLM output tendency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Find and replace all em dashes (---) with en dashes (--) before every file delivery. Check documents and HTML both.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BDL content lost or truncated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Claude rebuilt document from scratch instead of appending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The BDL is append-only. Never rebuild from scratch. Unpack XML, add rows, repack. Verify paragraph count increases on pack.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Supabase free tier blocks new project creation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2-project limit on free tier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Upgrade organisation to Supabase Pro ($25/month). Jamie upgraded 2026-05-28 -- limit no longer applies.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Level 1 submit button stays disabled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Minimum answer threshold not met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BM: 7 of 7 required (Strategy), varies by machine. HM: all 5 required. Check the counter threshold in the JS.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Wrong design system applied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Dark BM palette applied to HM file or vice versa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BM: dark background #06060a, gold #f0c040. HM: parchment #f5f0e8, gold #b8965a. They are visually distinct by design. Never mix.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Good Gate attribution appears on HM page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Attribution copied from BM template without checking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Search every HM HTML file for 'Good Gate' and 'Wadontei' before deployment. Both must be absent from all consumer-facing HM pages.</w:t>
            </w:r>
          </w:p>
        </w:tc>
      </w:tr>
    </w:tbl>
    <w:p>
      <w:pPr>
        <w:spacing w:after="60" w:before="60"/>
      </w:pPr>
    </w:p>
    <w:p>
      <w:pPr>
        <w:pBdr>
          <w:bottom w:val="single" w:color="CCCCCC" w:sz="4" w:space="1"/>
        </w:pBdr>
        <w:spacing w:after="160" w:before="160"/>
      </w:pPr>
    </w:p>
    <w:p>
      <w:pPr>
        <w:pStyle w:val="Heading1"/>
        <w:spacing w:after="160" w:before="320"/>
      </w:pPr>
      <w:r>
        <w:rPr>
          <w:rFonts w:ascii="Arial" w:cs="Arial" w:eastAsia="Arial" w:hAnsi="Arial"/>
          <w:b/>
          <w:bCs/>
          <w:color w:val="1F2D6E"/>
          <w:sz w:val="32"/>
          <w:szCs w:val="32"/>
        </w:rPr>
        <w:t xml:space="preserve">SECTION 5 -- EDGE FUNCTION TEMPLATE (index.ts)</w:t>
      </w:r>
    </w:p>
    <w:p>
      <w:pPr>
        <w:spacing w:after="80" w:before="80"/>
      </w:pPr>
      <w:r>
        <w:rPr>
          <w:rFonts w:ascii="Arial" w:cs="Arial" w:eastAsia="Arial" w:hAnsi="Arial"/>
          <w:sz w:val="22"/>
          <w:szCs w:val="22"/>
        </w:rPr>
        <w:t xml:space="preserve">This is the canonical Supabase Edge Function pattern for all L3V3L machines and instruments. Adapt the system prompt, machine name, and layer counts. The proxy architecture is fixed.</w:t>
      </w:r>
    </w:p>
    <w:p>
      <w:pPr>
        <w:spacing w:after="60" w:before="60"/>
      </w:pPr>
    </w:p>
    <w:p>
      <w:pPr>
        <w:shd w:fill="FFF3CD" w:val="clear"/>
        <w:spacing w:after="120" w:before="120"/>
      </w:pPr>
      <w:r>
        <w:rPr>
          <w:rFonts w:ascii="Arial" w:cs="Arial" w:eastAsia="Arial" w:hAnsi="Arial"/>
          <w:b/>
          <w:bCs/>
          <w:sz w:val="22"/>
          <w:szCs w:val="22"/>
        </w:rPr>
        <w:t xml:space="preserve">⚠ Deploy to the correct Supabase project for the suite (see Section 1.2). Function name must match the machine name in lowercase. JWT must be turned OFF after deployment.</w:t>
      </w:r>
    </w:p>
    <w:p>
      <w:pPr>
        <w:spacing w:after="60" w:before="60"/>
      </w:pPr>
    </w:p>
    <w:p>
      <w:pPr>
        <w:shd w:fill="F5F5F5" w:val="clear"/>
        <w:spacing w:after="20" w:before="20"/>
        <w:ind w:left="200"/>
      </w:pPr>
      <w:r>
        <w:rPr>
          <w:rFonts w:ascii="Courier New" w:cs="Courier New" w:eastAsia="Courier New" w:hAnsi="Courier New"/>
          <w:color w:val="1a1a2e"/>
          <w:sz w:val="18"/>
          <w:szCs w:val="18"/>
        </w:rPr>
        <w:t xml:space="preserve">const ANTHROPIC_API_KEY = Deno.env.get("ANTHROPIC_API_KEY") ?? "";</w:t>
      </w:r>
    </w:p>
    <w:p>
      <w:pPr>
        <w:shd w:fill="F5F5F5" w:val="clear"/>
        <w:spacing w:after="20" w:before="20"/>
        <w:ind w:left="200"/>
      </w:pPr>
      <w:r>
        <w:rPr>
          <w:rFonts w:ascii="Courier New" w:cs="Courier New" w:eastAsia="Courier New" w:hAnsi="Courier New"/>
          <w:color w:val="1a1a2e"/>
          <w:sz w:val="18"/>
          <w:szCs w:val="18"/>
        </w:rPr>
        <w:t xml:space="preserve">const MODEL = "claude-sonnet-4-20250514";</w:t>
      </w:r>
    </w:p>
    <w:p>
      <w:pPr>
        <w:shd w:fill="F5F5F5" w:val="clear"/>
        <w:spacing w:after="20" w:before="20"/>
        <w:ind w:left="200"/>
      </w:pPr>
      <w:r>
        <w:rPr>
          <w:rFonts w:ascii="Courier New" w:cs="Courier New" w:eastAsia="Courier New" w:hAnsi="Courier New"/>
          <w:color w:val="1a1a2e"/>
          <w:sz w:val="18"/>
          <w:szCs w:val="18"/>
        </w:rPr>
        <w:t xml:space="preserve"> </w:t>
      </w:r>
    </w:p>
    <w:p>
      <w:pPr>
        <w:shd w:fill="F5F5F5" w:val="clear"/>
        <w:spacing w:after="20" w:before="20"/>
        <w:ind w:left="200"/>
      </w:pPr>
      <w:r>
        <w:rPr>
          <w:rFonts w:ascii="Courier New" w:cs="Courier New" w:eastAsia="Courier New" w:hAnsi="Courier New"/>
          <w:color w:val="1a1a2e"/>
          <w:sz w:val="18"/>
          <w:szCs w:val="18"/>
        </w:rPr>
        <w:t xml:space="preserve">// ── SYSTEM PROMPT ──────────────────────────────────────────────────────────</w:t>
      </w:r>
    </w:p>
    <w:p>
      <w:pPr>
        <w:shd w:fill="F5F5F5" w:val="clear"/>
        <w:spacing w:after="20" w:before="20"/>
        <w:ind w:left="200"/>
      </w:pPr>
      <w:r>
        <w:rPr>
          <w:rFonts w:ascii="Courier New" w:cs="Courier New" w:eastAsia="Courier New" w:hAnsi="Courier New"/>
          <w:color w:val="1a1a2e"/>
          <w:sz w:val="18"/>
          <w:szCs w:val="18"/>
        </w:rPr>
        <w:t xml:space="preserve">// Adapt this for each machine. Keep the RTTR directive and scope note.</w:t>
      </w:r>
    </w:p>
    <w:p>
      <w:pPr>
        <w:shd w:fill="F5F5F5" w:val="clear"/>
        <w:spacing w:after="20" w:before="20"/>
        <w:ind w:left="200"/>
      </w:pPr>
      <w:r>
        <w:rPr>
          <w:rFonts w:ascii="Courier New" w:cs="Courier New" w:eastAsia="Courier New" w:hAnsi="Courier New"/>
          <w:color w:val="1a1a2e"/>
          <w:sz w:val="18"/>
          <w:szCs w:val="18"/>
        </w:rPr>
        <w:t xml:space="preserve">const SYSTEM_PROMPT = `</w:t>
      </w:r>
    </w:p>
    <w:p>
      <w:pPr>
        <w:shd w:fill="F5F5F5" w:val="clear"/>
        <w:spacing w:after="20" w:before="20"/>
        <w:ind w:left="200"/>
      </w:pPr>
      <w:r>
        <w:rPr>
          <w:rFonts w:ascii="Courier New" w:cs="Courier New" w:eastAsia="Courier New" w:hAnsi="Courier New"/>
          <w:color w:val="1a1a2e"/>
          <w:sz w:val="18"/>
          <w:szCs w:val="18"/>
        </w:rPr>
        <w:t xml:space="preserve">You are the L3V3L [MachineName] Machine / Instrument.</w:t>
      </w:r>
    </w:p>
    <w:p>
      <w:pPr>
        <w:shd w:fill="F5F5F5" w:val="clear"/>
        <w:spacing w:after="20" w:before="20"/>
        <w:ind w:left="200"/>
      </w:pPr>
      <w:r>
        <w:rPr>
          <w:rFonts w:ascii="Courier New" w:cs="Courier New" w:eastAsia="Courier New" w:hAnsi="Courier New"/>
          <w:color w:val="1a1a2e"/>
          <w:sz w:val="18"/>
          <w:szCs w:val="18"/>
        </w:rPr>
        <w:t xml:space="preserve"> </w:t>
      </w:r>
    </w:p>
    <w:p>
      <w:pPr>
        <w:shd w:fill="F5F5F5" w:val="clear"/>
        <w:spacing w:after="20" w:before="20"/>
        <w:ind w:left="200"/>
      </w:pPr>
      <w:r>
        <w:rPr>
          <w:rFonts w:ascii="Courier New" w:cs="Courier New" w:eastAsia="Courier New" w:hAnsi="Courier New"/>
          <w:color w:val="1a1a2e"/>
          <w:sz w:val="18"/>
          <w:szCs w:val="18"/>
        </w:rPr>
        <w:t xml:space="preserve">You operate in two modes determined by the first line of the user message:</w:t>
      </w:r>
    </w:p>
    <w:p>
      <w:pPr>
        <w:shd w:fill="F5F5F5" w:val="clear"/>
        <w:spacing w:after="20" w:before="20"/>
        <w:ind w:left="200"/>
      </w:pPr>
      <w:r>
        <w:rPr>
          <w:rFonts w:ascii="Courier New" w:cs="Courier New" w:eastAsia="Courier New" w:hAnsi="Courier New"/>
          <w:color w:val="1a1a2e"/>
          <w:sz w:val="18"/>
          <w:szCs w:val="18"/>
        </w:rPr>
        <w:t xml:space="preserve"> </w:t>
      </w:r>
    </w:p>
    <w:p>
      <w:pPr>
        <w:shd w:fill="F5F5F5" w:val="clear"/>
        <w:spacing w:after="20" w:before="20"/>
        <w:ind w:left="200"/>
      </w:pPr>
      <w:r>
        <w:rPr>
          <w:rFonts w:ascii="Courier New" w:cs="Courier New" w:eastAsia="Courier New" w:hAnsi="Courier New"/>
          <w:color w:val="1a1a2e"/>
          <w:sz w:val="18"/>
          <w:szCs w:val="18"/>
        </w:rPr>
        <w:t xml:space="preserve">[GENERATE_LAYER2] -- Generate [N] adaptive Layer 2 questions from the Layer 1 answers.</w:t>
      </w:r>
    </w:p>
    <w:p>
      <w:pPr>
        <w:shd w:fill="F5F5F5" w:val="clear"/>
        <w:spacing w:after="20" w:before="20"/>
        <w:ind w:left="200"/>
      </w:pPr>
      <w:r>
        <w:rPr>
          <w:rFonts w:ascii="Courier New" w:cs="Courier New" w:eastAsia="Courier New" w:hAnsi="Courier New"/>
          <w:color w:val="1a1a2e"/>
          <w:sz w:val="18"/>
          <w:szCs w:val="18"/>
        </w:rPr>
        <w:t xml:space="preserve">  Return ONLY a JSON array of question objects:</w:t>
      </w:r>
    </w:p>
    <w:p>
      <w:pPr>
        <w:shd w:fill="F5F5F5" w:val="clear"/>
        <w:spacing w:after="20" w:before="20"/>
        <w:ind w:left="200"/>
      </w:pPr>
      <w:r>
        <w:rPr>
          <w:rFonts w:ascii="Courier New" w:cs="Courier New" w:eastAsia="Courier New" w:hAnsi="Courier New"/>
          <w:color w:val="1a1a2e"/>
          <w:sz w:val="18"/>
          <w:szCs w:val="18"/>
        </w:rPr>
        <w:t xml:space="preserve">  [{"id":"L2-01","tier":"CRITICAL","question":"..."},...]</w:t>
      </w:r>
    </w:p>
    <w:p>
      <w:pPr>
        <w:shd w:fill="F5F5F5" w:val="clear"/>
        <w:spacing w:after="20" w:before="20"/>
        <w:ind w:left="200"/>
      </w:pPr>
      <w:r>
        <w:rPr>
          <w:rFonts w:ascii="Courier New" w:cs="Courier New" w:eastAsia="Courier New" w:hAnsi="Courier New"/>
          <w:color w:val="1a1a2e"/>
          <w:sz w:val="18"/>
          <w:szCs w:val="18"/>
        </w:rPr>
        <w:t xml:space="preserve">  No preamble. No markdown. Valid JSON only.</w:t>
      </w:r>
    </w:p>
    <w:p>
      <w:pPr>
        <w:shd w:fill="F5F5F5" w:val="clear"/>
        <w:spacing w:after="20" w:before="20"/>
        <w:ind w:left="200"/>
      </w:pPr>
      <w:r>
        <w:rPr>
          <w:rFonts w:ascii="Courier New" w:cs="Courier New" w:eastAsia="Courier New" w:hAnsi="Courier New"/>
          <w:color w:val="1a1a2e"/>
          <w:sz w:val="18"/>
          <w:szCs w:val="18"/>
        </w:rPr>
        <w:t xml:space="preserve"> </w:t>
      </w:r>
    </w:p>
    <w:p>
      <w:pPr>
        <w:shd w:fill="F5F5F5" w:val="clear"/>
        <w:spacing w:after="20" w:before="20"/>
        <w:ind w:left="200"/>
      </w:pPr>
      <w:r>
        <w:rPr>
          <w:rFonts w:ascii="Courier New" w:cs="Courier New" w:eastAsia="Courier New" w:hAnsi="Courier New"/>
          <w:color w:val="1a1a2e"/>
          <w:sz w:val="18"/>
          <w:szCs w:val="18"/>
        </w:rPr>
        <w:t xml:space="preserve">[GENERATE_BRIEF] -- Generate the full [MachineName] brief from all intake answers.</w:t>
      </w:r>
    </w:p>
    <w:p>
      <w:pPr>
        <w:shd w:fill="F5F5F5" w:val="clear"/>
        <w:spacing w:after="20" w:before="20"/>
        <w:ind w:left="200"/>
      </w:pPr>
      <w:r>
        <w:rPr>
          <w:rFonts w:ascii="Courier New" w:cs="Courier New" w:eastAsia="Courier New" w:hAnsi="Courier New"/>
          <w:color w:val="1a1a2e"/>
          <w:sz w:val="18"/>
          <w:szCs w:val="18"/>
        </w:rPr>
        <w:t xml:space="preserve">  Structure the output as [N] phases with clear ## PHASE headings.</w:t>
      </w:r>
    </w:p>
    <w:p>
      <w:pPr>
        <w:shd w:fill="F5F5F5" w:val="clear"/>
        <w:spacing w:after="20" w:before="20"/>
        <w:ind w:left="200"/>
      </w:pPr>
      <w:r>
        <w:rPr>
          <w:rFonts w:ascii="Courier New" w:cs="Courier New" w:eastAsia="Courier New" w:hAnsi="Courier New"/>
          <w:color w:val="1a1a2e"/>
          <w:sz w:val="18"/>
          <w:szCs w:val="18"/>
        </w:rPr>
        <w:t xml:space="preserve">  End with a ## PUBLISHED EXPERTISE UTILIZED section citing all frameworks used.</w:t>
      </w:r>
    </w:p>
    <w:p>
      <w:pPr>
        <w:shd w:fill="F5F5F5" w:val="clear"/>
        <w:spacing w:after="20" w:before="20"/>
        <w:ind w:left="200"/>
      </w:pPr>
      <w:r>
        <w:rPr>
          <w:rFonts w:ascii="Courier New" w:cs="Courier New" w:eastAsia="Courier New" w:hAnsi="Courier New"/>
          <w:color w:val="1a1a2e"/>
          <w:sz w:val="18"/>
          <w:szCs w:val="18"/>
        </w:rPr>
        <w:t xml:space="preserve"> </w:t>
      </w:r>
    </w:p>
    <w:p>
      <w:pPr>
        <w:shd w:fill="F5F5F5" w:val="clear"/>
        <w:spacing w:after="20" w:before="20"/>
        <w:ind w:left="200"/>
      </w:pPr>
      <w:r>
        <w:rPr>
          <w:rFonts w:ascii="Courier New" w:cs="Courier New" w:eastAsia="Courier New" w:hAnsi="Courier New"/>
          <w:color w:val="1a1a2e"/>
          <w:sz w:val="18"/>
          <w:szCs w:val="18"/>
        </w:rPr>
        <w:t xml:space="preserve">RTTR DIRECTIVE:</w:t>
      </w:r>
    </w:p>
    <w:p>
      <w:pPr>
        <w:shd w:fill="F5F5F5" w:val="clear"/>
        <w:spacing w:after="20" w:before="20"/>
        <w:ind w:left="200"/>
      </w:pPr>
      <w:r>
        <w:rPr>
          <w:rFonts w:ascii="Courier New" w:cs="Courier New" w:eastAsia="Courier New" w:hAnsi="Courier New"/>
          <w:color w:val="1a1a2e"/>
          <w:sz w:val="18"/>
          <w:szCs w:val="18"/>
        </w:rPr>
        <w:t xml:space="preserve">In forming your analysis, pay particular attention to the frameworks and thinking of:</w:t>
      </w:r>
    </w:p>
    <w:p>
      <w:pPr>
        <w:shd w:fill="F5F5F5" w:val="clear"/>
        <w:spacing w:after="20" w:before="20"/>
        <w:ind w:left="200"/>
      </w:pPr>
      <w:r>
        <w:rPr>
          <w:rFonts w:ascii="Courier New" w:cs="Courier New" w:eastAsia="Courier New" w:hAnsi="Courier New"/>
          <w:color w:val="1a1a2e"/>
          <w:sz w:val="18"/>
          <w:szCs w:val="18"/>
        </w:rPr>
        <w:t xml:space="preserve">[Author 1, Author 2, Author 3 ... -- list 12+ for BM, 15+ for HM].</w:t>
      </w:r>
    </w:p>
    <w:p>
      <w:pPr>
        <w:shd w:fill="F5F5F5" w:val="clear"/>
        <w:spacing w:after="20" w:before="20"/>
        <w:ind w:left="200"/>
      </w:pPr>
      <w:r>
        <w:rPr>
          <w:rFonts w:ascii="Courier New" w:cs="Courier New" w:eastAsia="Courier New" w:hAnsi="Courier New"/>
          <w:color w:val="1a1a2e"/>
          <w:sz w:val="18"/>
          <w:szCs w:val="18"/>
        </w:rPr>
        <w:t xml:space="preserve">Attribute insights to their frameworks where relevant in your output.</w:t>
      </w:r>
    </w:p>
    <w:p>
      <w:pPr>
        <w:shd w:fill="F5F5F5" w:val="clear"/>
        <w:spacing w:after="20" w:before="20"/>
        <w:ind w:left="200"/>
      </w:pPr>
      <w:r>
        <w:rPr>
          <w:rFonts w:ascii="Courier New" w:cs="Courier New" w:eastAsia="Courier New" w:hAnsi="Courier New"/>
          <w:color w:val="1a1a2e"/>
          <w:sz w:val="18"/>
          <w:szCs w:val="18"/>
        </w:rPr>
        <w:t xml:space="preserve"> </w:t>
      </w:r>
    </w:p>
    <w:p>
      <w:pPr>
        <w:shd w:fill="F5F5F5" w:val="clear"/>
        <w:spacing w:after="20" w:before="20"/>
        <w:ind w:left="200"/>
      </w:pPr>
      <w:r>
        <w:rPr>
          <w:rFonts w:ascii="Courier New" w:cs="Courier New" w:eastAsia="Courier New" w:hAnsi="Courier New"/>
          <w:color w:val="1a1a2e"/>
          <w:sz w:val="18"/>
          <w:szCs w:val="18"/>
        </w:rPr>
        <w:t xml:space="preserve">RTTR SCOPE NOTE (MANDATORY -- do not omit):</w:t>
      </w:r>
    </w:p>
    <w:p>
      <w:pPr>
        <w:shd w:fill="F5F5F5" w:val="clear"/>
        <w:spacing w:after="20" w:before="20"/>
        <w:ind w:left="200"/>
      </w:pPr>
      <w:r>
        <w:rPr>
          <w:rFonts w:ascii="Courier New" w:cs="Courier New" w:eastAsia="Courier New" w:hAnsi="Courier New"/>
          <w:color w:val="1a1a2e"/>
          <w:sz w:val="18"/>
          <w:szCs w:val="18"/>
        </w:rPr>
        <w:t xml:space="preserve">Your analysis is not limited to the frameworks listed above. Draw on the full depth of</w:t>
      </w:r>
    </w:p>
    <w:p>
      <w:pPr>
        <w:shd w:fill="F5F5F5" w:val="clear"/>
        <w:spacing w:after="20" w:before="20"/>
        <w:ind w:left="200"/>
      </w:pPr>
      <w:r>
        <w:rPr>
          <w:rFonts w:ascii="Courier New" w:cs="Courier New" w:eastAsia="Courier New" w:hAnsi="Courier New"/>
          <w:color w:val="1a1a2e"/>
          <w:sz w:val="18"/>
          <w:szCs w:val="18"/>
        </w:rPr>
        <w:t xml:space="preserve">[domain] literature as the situation demands. The authors listed are attribution anchors</w:t>
      </w:r>
    </w:p>
    <w:p>
      <w:pPr>
        <w:shd w:fill="F5F5F5" w:val="clear"/>
        <w:spacing w:after="20" w:before="20"/>
        <w:ind w:left="200"/>
      </w:pPr>
      <w:r>
        <w:rPr>
          <w:rFonts w:ascii="Courier New" w:cs="Courier New" w:eastAsia="Courier New" w:hAnsi="Courier New"/>
          <w:color w:val="1a1a2e"/>
          <w:sz w:val="18"/>
          <w:szCs w:val="18"/>
        </w:rPr>
        <w:t xml:space="preserve">-- cite them where their frameworks are genuinely applied. Bring in any other relevant</w:t>
      </w:r>
    </w:p>
    <w:p>
      <w:pPr>
        <w:shd w:fill="F5F5F5" w:val="clear"/>
        <w:spacing w:after="20" w:before="20"/>
        <w:ind w:left="200"/>
      </w:pPr>
      <w:r>
        <w:rPr>
          <w:rFonts w:ascii="Courier New" w:cs="Courier New" w:eastAsia="Courier New" w:hAnsi="Courier New"/>
          <w:color w:val="1a1a2e"/>
          <w:sz w:val="18"/>
          <w:szCs w:val="18"/>
        </w:rPr>
        <w:t xml:space="preserve">knowledge without restriction.</w:t>
      </w:r>
    </w:p>
    <w:p>
      <w:pPr>
        <w:shd w:fill="F5F5F5" w:val="clear"/>
        <w:spacing w:after="20" w:before="20"/>
        <w:ind w:left="200"/>
      </w:pPr>
      <w:r>
        <w:rPr>
          <w:rFonts w:ascii="Courier New" w:cs="Courier New" w:eastAsia="Courier New" w:hAnsi="Courier New"/>
          <w:color w:val="1a1a2e"/>
          <w:sz w:val="18"/>
          <w:szCs w:val="18"/>
        </w:rPr>
        <w:t xml:space="preserve">`;</w:t>
      </w:r>
    </w:p>
    <w:p>
      <w:pPr>
        <w:shd w:fill="F5F5F5" w:val="clear"/>
        <w:spacing w:after="20" w:before="20"/>
        <w:ind w:left="200"/>
      </w:pPr>
      <w:r>
        <w:rPr>
          <w:rFonts w:ascii="Courier New" w:cs="Courier New" w:eastAsia="Courier New" w:hAnsi="Courier New"/>
          <w:color w:val="1a1a2e"/>
          <w:sz w:val="18"/>
          <w:szCs w:val="18"/>
        </w:rPr>
        <w:t xml:space="preserve"> </w:t>
      </w:r>
    </w:p>
    <w:p>
      <w:pPr>
        <w:shd w:fill="F5F5F5" w:val="clear"/>
        <w:spacing w:after="20" w:before="20"/>
        <w:ind w:left="200"/>
      </w:pPr>
      <w:r>
        <w:rPr>
          <w:rFonts w:ascii="Courier New" w:cs="Courier New" w:eastAsia="Courier New" w:hAnsi="Courier New"/>
          <w:color w:val="1a1a2e"/>
          <w:sz w:val="18"/>
          <w:szCs w:val="18"/>
        </w:rPr>
        <w:t xml:space="preserve">// ── PROXY HANDLER ──────────────────────────────────────────────────────────</w:t>
      </w:r>
    </w:p>
    <w:p>
      <w:pPr>
        <w:shd w:fill="F5F5F5" w:val="clear"/>
        <w:spacing w:after="20" w:before="20"/>
        <w:ind w:left="200"/>
      </w:pPr>
      <w:r>
        <w:rPr>
          <w:rFonts w:ascii="Courier New" w:cs="Courier New" w:eastAsia="Courier New" w:hAnsi="Courier New"/>
          <w:color w:val="1a1a2e"/>
          <w:sz w:val="18"/>
          <w:szCs w:val="18"/>
        </w:rPr>
        <w:t xml:space="preserve">Deno.serve(async (req) =&gt; {</w:t>
      </w:r>
    </w:p>
    <w:p>
      <w:pPr>
        <w:shd w:fill="F5F5F5" w:val="clear"/>
        <w:spacing w:after="20" w:before="20"/>
        <w:ind w:left="200"/>
      </w:pPr>
      <w:r>
        <w:rPr>
          <w:rFonts w:ascii="Courier New" w:cs="Courier New" w:eastAsia="Courier New" w:hAnsi="Courier New"/>
          <w:color w:val="1a1a2e"/>
          <w:sz w:val="18"/>
          <w:szCs w:val="18"/>
        </w:rPr>
        <w:t xml:space="preserve">  if (req.method === "OPTIONS") {</w:t>
      </w:r>
    </w:p>
    <w:p>
      <w:pPr>
        <w:shd w:fill="F5F5F5" w:val="clear"/>
        <w:spacing w:after="20" w:before="20"/>
        <w:ind w:left="200"/>
      </w:pPr>
      <w:r>
        <w:rPr>
          <w:rFonts w:ascii="Courier New" w:cs="Courier New" w:eastAsia="Courier New" w:hAnsi="Courier New"/>
          <w:color w:val="1a1a2e"/>
          <w:sz w:val="18"/>
          <w:szCs w:val="18"/>
        </w:rPr>
        <w:t xml:space="preserve">    return new Response(null, { headers: {</w:t>
      </w:r>
    </w:p>
    <w:p>
      <w:pPr>
        <w:shd w:fill="F5F5F5" w:val="clear"/>
        <w:spacing w:after="20" w:before="20"/>
        <w:ind w:left="200"/>
      </w:pPr>
      <w:r>
        <w:rPr>
          <w:rFonts w:ascii="Courier New" w:cs="Courier New" w:eastAsia="Courier New" w:hAnsi="Courier New"/>
          <w:color w:val="1a1a2e"/>
          <w:sz w:val="18"/>
          <w:szCs w:val="18"/>
        </w:rPr>
        <w:t xml:space="preserve">      "Access-Control-Allow-Origin": "*",</w:t>
      </w:r>
    </w:p>
    <w:p>
      <w:pPr>
        <w:shd w:fill="F5F5F5" w:val="clear"/>
        <w:spacing w:after="20" w:before="20"/>
        <w:ind w:left="200"/>
      </w:pPr>
      <w:r>
        <w:rPr>
          <w:rFonts w:ascii="Courier New" w:cs="Courier New" w:eastAsia="Courier New" w:hAnsi="Courier New"/>
          <w:color w:val="1a1a2e"/>
          <w:sz w:val="18"/>
          <w:szCs w:val="18"/>
        </w:rPr>
        <w:t xml:space="preserve">      "Access-Control-Allow-Headers": "Content-Type",</w:t>
      </w:r>
    </w:p>
    <w:p>
      <w:pPr>
        <w:shd w:fill="F5F5F5" w:val="clear"/>
        <w:spacing w:after="20" w:before="20"/>
        <w:ind w:left="200"/>
      </w:pPr>
      <w:r>
        <w:rPr>
          <w:rFonts w:ascii="Courier New" w:cs="Courier New" w:eastAsia="Courier New" w:hAnsi="Courier New"/>
          <w:color w:val="1a1a2e"/>
          <w:sz w:val="18"/>
          <w:szCs w:val="18"/>
        </w:rPr>
        <w:t xml:space="preserve">      "Access-Control-Allow-Methods": "POST, OPTIONS"</w:t>
      </w:r>
    </w:p>
    <w:p>
      <w:pPr>
        <w:shd w:fill="F5F5F5" w:val="clear"/>
        <w:spacing w:after="20" w:before="20"/>
        <w:ind w:left="200"/>
      </w:pPr>
      <w:r>
        <w:rPr>
          <w:rFonts w:ascii="Courier New" w:cs="Courier New" w:eastAsia="Courier New" w:hAnsi="Courier New"/>
          <w:color w:val="1a1a2e"/>
          <w:sz w:val="18"/>
          <w:szCs w:val="18"/>
        </w:rPr>
        <w:t xml:space="preserve">    }});</w:t>
      </w:r>
    </w:p>
    <w:p>
      <w:pPr>
        <w:shd w:fill="F5F5F5" w:val="clear"/>
        <w:spacing w:after="20" w:before="20"/>
        <w:ind w:left="200"/>
      </w:pPr>
      <w:r>
        <w:rPr>
          <w:rFonts w:ascii="Courier New" w:cs="Courier New" w:eastAsia="Courier New" w:hAnsi="Courier New"/>
          <w:color w:val="1a1a2e"/>
          <w:sz w:val="18"/>
          <w:szCs w:val="18"/>
        </w:rPr>
        <w:t xml:space="preserve">  }</w:t>
      </w:r>
    </w:p>
    <w:p>
      <w:pPr>
        <w:shd w:fill="F5F5F5" w:val="clear"/>
        <w:spacing w:after="20" w:before="20"/>
        <w:ind w:left="200"/>
      </w:pPr>
      <w:r>
        <w:rPr>
          <w:rFonts w:ascii="Courier New" w:cs="Courier New" w:eastAsia="Courier New" w:hAnsi="Courier New"/>
          <w:color w:val="1a1a2e"/>
          <w:sz w:val="18"/>
          <w:szCs w:val="18"/>
        </w:rPr>
        <w:t xml:space="preserve"> </w:t>
      </w:r>
    </w:p>
    <w:p>
      <w:pPr>
        <w:shd w:fill="F5F5F5" w:val="clear"/>
        <w:spacing w:after="20" w:before="20"/>
        <w:ind w:left="200"/>
      </w:pPr>
      <w:r>
        <w:rPr>
          <w:rFonts w:ascii="Courier New" w:cs="Courier New" w:eastAsia="Courier New" w:hAnsi="Courier New"/>
          <w:color w:val="1a1a2e"/>
          <w:sz w:val="18"/>
          <w:szCs w:val="18"/>
        </w:rPr>
        <w:t xml:space="preserve">  try {</w:t>
      </w:r>
    </w:p>
    <w:p>
      <w:pPr>
        <w:shd w:fill="F5F5F5" w:val="clear"/>
        <w:spacing w:after="20" w:before="20"/>
        <w:ind w:left="200"/>
      </w:pPr>
      <w:r>
        <w:rPr>
          <w:rFonts w:ascii="Courier New" w:cs="Courier New" w:eastAsia="Courier New" w:hAnsi="Courier New"/>
          <w:color w:val="1a1a2e"/>
          <w:sz w:val="18"/>
          <w:szCs w:val="18"/>
        </w:rPr>
        <w:t xml:space="preserve">    const body = await req.json();</w:t>
      </w:r>
    </w:p>
    <w:p>
      <w:pPr>
        <w:shd w:fill="F5F5F5" w:val="clear"/>
        <w:spacing w:after="20" w:before="20"/>
        <w:ind w:left="200"/>
      </w:pPr>
      <w:r>
        <w:rPr>
          <w:rFonts w:ascii="Courier New" w:cs="Courier New" w:eastAsia="Courier New" w:hAnsi="Courier New"/>
          <w:color w:val="1a1a2e"/>
          <w:sz w:val="18"/>
          <w:szCs w:val="18"/>
        </w:rPr>
        <w:t xml:space="preserve">    const response = await fetch("https://api.anthropic.com/v1/messages", {</w:t>
      </w:r>
    </w:p>
    <w:p>
      <w:pPr>
        <w:shd w:fill="F5F5F5" w:val="clear"/>
        <w:spacing w:after="20" w:before="20"/>
        <w:ind w:left="200"/>
      </w:pPr>
      <w:r>
        <w:rPr>
          <w:rFonts w:ascii="Courier New" w:cs="Courier New" w:eastAsia="Courier New" w:hAnsi="Courier New"/>
          <w:color w:val="1a1a2e"/>
          <w:sz w:val="18"/>
          <w:szCs w:val="18"/>
        </w:rPr>
        <w:t xml:space="preserve">      method: "POST",</w:t>
      </w:r>
    </w:p>
    <w:p>
      <w:pPr>
        <w:shd w:fill="F5F5F5" w:val="clear"/>
        <w:spacing w:after="20" w:before="20"/>
        <w:ind w:left="200"/>
      </w:pPr>
      <w:r>
        <w:rPr>
          <w:rFonts w:ascii="Courier New" w:cs="Courier New" w:eastAsia="Courier New" w:hAnsi="Courier New"/>
          <w:color w:val="1a1a2e"/>
          <w:sz w:val="18"/>
          <w:szCs w:val="18"/>
        </w:rPr>
        <w:t xml:space="preserve">      headers: {</w:t>
      </w:r>
    </w:p>
    <w:p>
      <w:pPr>
        <w:shd w:fill="F5F5F5" w:val="clear"/>
        <w:spacing w:after="20" w:before="20"/>
        <w:ind w:left="200"/>
      </w:pPr>
      <w:r>
        <w:rPr>
          <w:rFonts w:ascii="Courier New" w:cs="Courier New" w:eastAsia="Courier New" w:hAnsi="Courier New"/>
          <w:color w:val="1a1a2e"/>
          <w:sz w:val="18"/>
          <w:szCs w:val="18"/>
        </w:rPr>
        <w:t xml:space="preserve">        "x-api-key": ANTHROPIC_API_KEY,</w:t>
      </w:r>
    </w:p>
    <w:p>
      <w:pPr>
        <w:shd w:fill="F5F5F5" w:val="clear"/>
        <w:spacing w:after="20" w:before="20"/>
        <w:ind w:left="200"/>
      </w:pPr>
      <w:r>
        <w:rPr>
          <w:rFonts w:ascii="Courier New" w:cs="Courier New" w:eastAsia="Courier New" w:hAnsi="Courier New"/>
          <w:color w:val="1a1a2e"/>
          <w:sz w:val="18"/>
          <w:szCs w:val="18"/>
        </w:rPr>
        <w:t xml:space="preserve">        "anthropic-version": "2023-06-01",</w:t>
      </w:r>
    </w:p>
    <w:p>
      <w:pPr>
        <w:shd w:fill="F5F5F5" w:val="clear"/>
        <w:spacing w:after="20" w:before="20"/>
        <w:ind w:left="200"/>
      </w:pPr>
      <w:r>
        <w:rPr>
          <w:rFonts w:ascii="Courier New" w:cs="Courier New" w:eastAsia="Courier New" w:hAnsi="Courier New"/>
          <w:color w:val="1a1a2e"/>
          <w:sz w:val="18"/>
          <w:szCs w:val="18"/>
        </w:rPr>
        <w:t xml:space="preserve">        "content-type": "application/json"</w:t>
      </w:r>
    </w:p>
    <w:p>
      <w:pPr>
        <w:shd w:fill="F5F5F5" w:val="clear"/>
        <w:spacing w:after="20" w:before="20"/>
        <w:ind w:left="200"/>
      </w:pPr>
      <w:r>
        <w:rPr>
          <w:rFonts w:ascii="Courier New" w:cs="Courier New" w:eastAsia="Courier New" w:hAnsi="Courier New"/>
          <w:color w:val="1a1a2e"/>
          <w:sz w:val="18"/>
          <w:szCs w:val="18"/>
        </w:rPr>
        <w:t xml:space="preserve">      },</w:t>
      </w:r>
    </w:p>
    <w:p>
      <w:pPr>
        <w:shd w:fill="F5F5F5" w:val="clear"/>
        <w:spacing w:after="20" w:before="20"/>
        <w:ind w:left="200"/>
      </w:pPr>
      <w:r>
        <w:rPr>
          <w:rFonts w:ascii="Courier New" w:cs="Courier New" w:eastAsia="Courier New" w:hAnsi="Courier New"/>
          <w:color w:val="1a1a2e"/>
          <w:sz w:val="18"/>
          <w:szCs w:val="18"/>
        </w:rPr>
        <w:t xml:space="preserve">      body: JSON.stringify({</w:t>
      </w:r>
    </w:p>
    <w:p>
      <w:pPr>
        <w:shd w:fill="F5F5F5" w:val="clear"/>
        <w:spacing w:after="20" w:before="20"/>
        <w:ind w:left="200"/>
      </w:pPr>
      <w:r>
        <w:rPr>
          <w:rFonts w:ascii="Courier New" w:cs="Courier New" w:eastAsia="Courier New" w:hAnsi="Courier New"/>
          <w:color w:val="1a1a2e"/>
          <w:sz w:val="18"/>
          <w:szCs w:val="18"/>
        </w:rPr>
        <w:t xml:space="preserve">        model: MODEL,</w:t>
      </w:r>
    </w:p>
    <w:p>
      <w:pPr>
        <w:shd w:fill="F5F5F5" w:val="clear"/>
        <w:spacing w:after="20" w:before="20"/>
        <w:ind w:left="200"/>
      </w:pPr>
      <w:r>
        <w:rPr>
          <w:rFonts w:ascii="Courier New" w:cs="Courier New" w:eastAsia="Courier New" w:hAnsi="Courier New"/>
          <w:color w:val="1a1a2e"/>
          <w:sz w:val="18"/>
          <w:szCs w:val="18"/>
        </w:rPr>
        <w:t xml:space="preserve">        max_tokens: 4000,</w:t>
      </w:r>
    </w:p>
    <w:p>
      <w:pPr>
        <w:shd w:fill="F5F5F5" w:val="clear"/>
        <w:spacing w:after="20" w:before="20"/>
        <w:ind w:left="200"/>
      </w:pPr>
      <w:r>
        <w:rPr>
          <w:rFonts w:ascii="Courier New" w:cs="Courier New" w:eastAsia="Courier New" w:hAnsi="Courier New"/>
          <w:color w:val="1a1a2e"/>
          <w:sz w:val="18"/>
          <w:szCs w:val="18"/>
        </w:rPr>
        <w:t xml:space="preserve">        system: SYSTEM_PROMPT,</w:t>
      </w:r>
    </w:p>
    <w:p>
      <w:pPr>
        <w:shd w:fill="F5F5F5" w:val="clear"/>
        <w:spacing w:after="20" w:before="20"/>
        <w:ind w:left="200"/>
      </w:pPr>
      <w:r>
        <w:rPr>
          <w:rFonts w:ascii="Courier New" w:cs="Courier New" w:eastAsia="Courier New" w:hAnsi="Courier New"/>
          <w:color w:val="1a1a2e"/>
          <w:sz w:val="18"/>
          <w:szCs w:val="18"/>
        </w:rPr>
        <w:t xml:space="preserve">        messages: body.messages</w:t>
      </w:r>
    </w:p>
    <w:p>
      <w:pPr>
        <w:shd w:fill="F5F5F5" w:val="clear"/>
        <w:spacing w:after="20" w:before="20"/>
        <w:ind w:left="200"/>
      </w:pPr>
      <w:r>
        <w:rPr>
          <w:rFonts w:ascii="Courier New" w:cs="Courier New" w:eastAsia="Courier New" w:hAnsi="Courier New"/>
          <w:color w:val="1a1a2e"/>
          <w:sz w:val="18"/>
          <w:szCs w:val="18"/>
        </w:rPr>
        <w:t xml:space="preserve">      })</w:t>
      </w:r>
    </w:p>
    <w:p>
      <w:pPr>
        <w:shd w:fill="F5F5F5" w:val="clear"/>
        <w:spacing w:after="20" w:before="20"/>
        <w:ind w:left="200"/>
      </w:pPr>
      <w:r>
        <w:rPr>
          <w:rFonts w:ascii="Courier New" w:cs="Courier New" w:eastAsia="Courier New" w:hAnsi="Courier New"/>
          <w:color w:val="1a1a2e"/>
          <w:sz w:val="18"/>
          <w:szCs w:val="18"/>
        </w:rPr>
        <w:t xml:space="preserve">    });</w:t>
      </w:r>
    </w:p>
    <w:p>
      <w:pPr>
        <w:shd w:fill="F5F5F5" w:val="clear"/>
        <w:spacing w:after="20" w:before="20"/>
        <w:ind w:left="200"/>
      </w:pPr>
      <w:r>
        <w:rPr>
          <w:rFonts w:ascii="Courier New" w:cs="Courier New" w:eastAsia="Courier New" w:hAnsi="Courier New"/>
          <w:color w:val="1a1a2e"/>
          <w:sz w:val="18"/>
          <w:szCs w:val="18"/>
        </w:rPr>
        <w:t xml:space="preserve">    const data = await response.json();</w:t>
      </w:r>
    </w:p>
    <w:p>
      <w:pPr>
        <w:shd w:fill="F5F5F5" w:val="clear"/>
        <w:spacing w:after="20" w:before="20"/>
        <w:ind w:left="200"/>
      </w:pPr>
      <w:r>
        <w:rPr>
          <w:rFonts w:ascii="Courier New" w:cs="Courier New" w:eastAsia="Courier New" w:hAnsi="Courier New"/>
          <w:color w:val="1a1a2e"/>
          <w:sz w:val="18"/>
          <w:szCs w:val="18"/>
        </w:rPr>
        <w:t xml:space="preserve">    return new Response(JSON.stringify(data), {</w:t>
      </w:r>
    </w:p>
    <w:p>
      <w:pPr>
        <w:shd w:fill="F5F5F5" w:val="clear"/>
        <w:spacing w:after="20" w:before="20"/>
        <w:ind w:left="200"/>
      </w:pPr>
      <w:r>
        <w:rPr>
          <w:rFonts w:ascii="Courier New" w:cs="Courier New" w:eastAsia="Courier New" w:hAnsi="Courier New"/>
          <w:color w:val="1a1a2e"/>
          <w:sz w:val="18"/>
          <w:szCs w:val="18"/>
        </w:rPr>
        <w:t xml:space="preserve">      headers: {</w:t>
      </w:r>
    </w:p>
    <w:p>
      <w:pPr>
        <w:shd w:fill="F5F5F5" w:val="clear"/>
        <w:spacing w:after="20" w:before="20"/>
        <w:ind w:left="200"/>
      </w:pPr>
      <w:r>
        <w:rPr>
          <w:rFonts w:ascii="Courier New" w:cs="Courier New" w:eastAsia="Courier New" w:hAnsi="Courier New"/>
          <w:color w:val="1a1a2e"/>
          <w:sz w:val="18"/>
          <w:szCs w:val="18"/>
        </w:rPr>
        <w:t xml:space="preserve">        "Content-Type": "application/json",</w:t>
      </w:r>
    </w:p>
    <w:p>
      <w:pPr>
        <w:shd w:fill="F5F5F5" w:val="clear"/>
        <w:spacing w:after="20" w:before="20"/>
        <w:ind w:left="200"/>
      </w:pPr>
      <w:r>
        <w:rPr>
          <w:rFonts w:ascii="Courier New" w:cs="Courier New" w:eastAsia="Courier New" w:hAnsi="Courier New"/>
          <w:color w:val="1a1a2e"/>
          <w:sz w:val="18"/>
          <w:szCs w:val="18"/>
        </w:rPr>
        <w:t xml:space="preserve">        "Access-Control-Allow-Origin": "*"</w:t>
      </w:r>
    </w:p>
    <w:p>
      <w:pPr>
        <w:shd w:fill="F5F5F5" w:val="clear"/>
        <w:spacing w:after="20" w:before="20"/>
        <w:ind w:left="200"/>
      </w:pPr>
      <w:r>
        <w:rPr>
          <w:rFonts w:ascii="Courier New" w:cs="Courier New" w:eastAsia="Courier New" w:hAnsi="Courier New"/>
          <w:color w:val="1a1a2e"/>
          <w:sz w:val="18"/>
          <w:szCs w:val="18"/>
        </w:rPr>
        <w:t xml:space="preserve">      }</w:t>
      </w:r>
    </w:p>
    <w:p>
      <w:pPr>
        <w:shd w:fill="F5F5F5" w:val="clear"/>
        <w:spacing w:after="20" w:before="20"/>
        <w:ind w:left="200"/>
      </w:pPr>
      <w:r>
        <w:rPr>
          <w:rFonts w:ascii="Courier New" w:cs="Courier New" w:eastAsia="Courier New" w:hAnsi="Courier New"/>
          <w:color w:val="1a1a2e"/>
          <w:sz w:val="18"/>
          <w:szCs w:val="18"/>
        </w:rPr>
        <w:t xml:space="preserve">    });</w:t>
      </w:r>
    </w:p>
    <w:p>
      <w:pPr>
        <w:shd w:fill="F5F5F5" w:val="clear"/>
        <w:spacing w:after="20" w:before="20"/>
        <w:ind w:left="200"/>
      </w:pPr>
      <w:r>
        <w:rPr>
          <w:rFonts w:ascii="Courier New" w:cs="Courier New" w:eastAsia="Courier New" w:hAnsi="Courier New"/>
          <w:color w:val="1a1a2e"/>
          <w:sz w:val="18"/>
          <w:szCs w:val="18"/>
        </w:rPr>
        <w:t xml:space="preserve">  } catch (err) {</w:t>
      </w:r>
    </w:p>
    <w:p>
      <w:pPr>
        <w:shd w:fill="F5F5F5" w:val="clear"/>
        <w:spacing w:after="20" w:before="20"/>
        <w:ind w:left="200"/>
      </w:pPr>
      <w:r>
        <w:rPr>
          <w:rFonts w:ascii="Courier New" w:cs="Courier New" w:eastAsia="Courier New" w:hAnsi="Courier New"/>
          <w:color w:val="1a1a2e"/>
          <w:sz w:val="18"/>
          <w:szCs w:val="18"/>
        </w:rPr>
        <w:t xml:space="preserve">    return new Response(JSON.stringify({ error: err.message }), {</w:t>
      </w:r>
    </w:p>
    <w:p>
      <w:pPr>
        <w:shd w:fill="F5F5F5" w:val="clear"/>
        <w:spacing w:after="20" w:before="20"/>
        <w:ind w:left="200"/>
      </w:pPr>
      <w:r>
        <w:rPr>
          <w:rFonts w:ascii="Courier New" w:cs="Courier New" w:eastAsia="Courier New" w:hAnsi="Courier New"/>
          <w:color w:val="1a1a2e"/>
          <w:sz w:val="18"/>
          <w:szCs w:val="18"/>
        </w:rPr>
        <w:t xml:space="preserve">      status: 500,</w:t>
      </w:r>
    </w:p>
    <w:p>
      <w:pPr>
        <w:shd w:fill="F5F5F5" w:val="clear"/>
        <w:spacing w:after="20" w:before="20"/>
        <w:ind w:left="200"/>
      </w:pPr>
      <w:r>
        <w:rPr>
          <w:rFonts w:ascii="Courier New" w:cs="Courier New" w:eastAsia="Courier New" w:hAnsi="Courier New"/>
          <w:color w:val="1a1a2e"/>
          <w:sz w:val="18"/>
          <w:szCs w:val="18"/>
        </w:rPr>
        <w:t xml:space="preserve">      headers: { "Content-Type": "application/json", "Access-Control-Allow-Origin": "*" }</w:t>
      </w:r>
    </w:p>
    <w:p>
      <w:pPr>
        <w:shd w:fill="F5F5F5" w:val="clear"/>
        <w:spacing w:after="20" w:before="20"/>
        <w:ind w:left="200"/>
      </w:pPr>
      <w:r>
        <w:rPr>
          <w:rFonts w:ascii="Courier New" w:cs="Courier New" w:eastAsia="Courier New" w:hAnsi="Courier New"/>
          <w:color w:val="1a1a2e"/>
          <w:sz w:val="18"/>
          <w:szCs w:val="18"/>
        </w:rPr>
        <w:t xml:space="preserve">    });</w:t>
      </w:r>
    </w:p>
    <w:p>
      <w:pPr>
        <w:shd w:fill="F5F5F5" w:val="clear"/>
        <w:spacing w:after="20" w:before="20"/>
        <w:ind w:left="200"/>
      </w:pPr>
      <w:r>
        <w:rPr>
          <w:rFonts w:ascii="Courier New" w:cs="Courier New" w:eastAsia="Courier New" w:hAnsi="Courier New"/>
          <w:color w:val="1a1a2e"/>
          <w:sz w:val="18"/>
          <w:szCs w:val="18"/>
        </w:rPr>
        <w:t xml:space="preserve">  }</w:t>
      </w:r>
    </w:p>
    <w:p>
      <w:pPr>
        <w:shd w:fill="F5F5F5" w:val="clear"/>
        <w:spacing w:after="20" w:before="20"/>
        <w:ind w:left="200"/>
      </w:pPr>
      <w:r>
        <w:rPr>
          <w:rFonts w:ascii="Courier New" w:cs="Courier New" w:eastAsia="Courier New" w:hAnsi="Courier New"/>
          <w:color w:val="1a1a2e"/>
          <w:sz w:val="18"/>
          <w:szCs w:val="18"/>
        </w:rPr>
        <w:t xml:space="preserve">});</w:t>
      </w:r>
    </w:p>
    <w:p>
      <w:pPr>
        <w:spacing w:after="60" w:before="60"/>
      </w:pPr>
    </w:p>
    <w:p>
      <w:pPr>
        <w:pBdr>
          <w:bottom w:val="single" w:color="CCCCCC" w:sz="4" w:space="1"/>
        </w:pBdr>
        <w:spacing w:after="160" w:before="160"/>
      </w:pPr>
    </w:p>
    <w:p>
      <w:pPr>
        <w:pStyle w:val="Heading1"/>
        <w:spacing w:after="160" w:before="320"/>
      </w:pPr>
      <w:r>
        <w:rPr>
          <w:rFonts w:ascii="Arial" w:cs="Arial" w:eastAsia="Arial" w:hAnsi="Arial"/>
          <w:b/>
          <w:bCs/>
          <w:color w:val="1F2D6E"/>
          <w:sz w:val="32"/>
          <w:szCs w:val="32"/>
        </w:rPr>
        <w:t xml:space="preserve">SECTION 6 -- SESSION START CHECKLIST</w:t>
      </w:r>
    </w:p>
    <w:p>
      <w:pPr>
        <w:spacing w:after="80" w:before="80"/>
      </w:pPr>
      <w:r>
        <w:rPr>
          <w:rFonts w:ascii="Arial" w:cs="Arial" w:eastAsia="Arial" w:hAnsi="Arial"/>
          <w:sz w:val="22"/>
          <w:szCs w:val="22"/>
        </w:rPr>
        <w:t xml:space="preserve">Complete this checklist at the start of every build session before writing any code or making any file changes.</w:t>
      </w:r>
    </w:p>
    <w:p>
      <w:pPr>
        <w:spacing w:after="60" w:before="60"/>
      </w:pPr>
    </w:p>
    <w:p>
      <w:pPr>
        <w:spacing w:after="80" w:before="80"/>
      </w:pPr>
      <w:r>
        <w:rPr>
          <w:rFonts w:ascii="Arial" w:cs="Arial" w:eastAsia="Arial" w:hAnsi="Arial"/>
          <w:b/>
          <w:bCs/>
          <w:color w:val="1F2D6E"/>
          <w:sz w:val="22"/>
          <w:szCs w:val="22"/>
        </w:rPr>
        <w:t xml:space="preserve">1. </w:t>
      </w:r>
      <w:r>
        <w:rPr>
          <w:rFonts w:ascii="Arial" w:cs="Arial" w:eastAsia="Arial" w:hAnsi="Arial"/>
          <w:sz w:val="22"/>
          <w:szCs w:val="22"/>
        </w:rPr>
        <w:t xml:space="preserve">Upload and read the current BDL (BM builds) or HMBDL (HM builds) -- the logged decisions are binding constraints</w:t>
      </w:r>
    </w:p>
    <w:p>
      <w:pPr>
        <w:spacing w:after="80" w:before="80"/>
      </w:pPr>
      <w:r>
        <w:rPr>
          <w:rFonts w:ascii="Arial" w:cs="Arial" w:eastAsia="Arial" w:hAnsi="Arial"/>
          <w:b/>
          <w:bCs/>
          <w:color w:val="1F2D6E"/>
          <w:sz w:val="22"/>
          <w:szCs w:val="22"/>
        </w:rPr>
        <w:t xml:space="preserve">2. </w:t>
      </w:r>
      <w:r>
        <w:rPr>
          <w:rFonts w:ascii="Arial" w:cs="Arial" w:eastAsia="Arial" w:hAnsi="Arial"/>
          <w:sz w:val="22"/>
          <w:szCs w:val="22"/>
        </w:rPr>
        <w:t xml:space="preserve">Upload and read the current Platform Sitrep -- confirm which Supabase project and GitHub repo this build uses</w:t>
      </w:r>
    </w:p>
    <w:p>
      <w:pPr>
        <w:spacing w:after="80" w:before="80"/>
      </w:pPr>
      <w:r>
        <w:rPr>
          <w:rFonts w:ascii="Arial" w:cs="Arial" w:eastAsia="Arial" w:hAnsi="Arial"/>
          <w:b/>
          <w:bCs/>
          <w:color w:val="1F2D6E"/>
          <w:sz w:val="22"/>
          <w:szCs w:val="22"/>
        </w:rPr>
        <w:t xml:space="preserve">3. </w:t>
      </w:r>
      <w:r>
        <w:rPr>
          <w:rFonts w:ascii="Arial" w:cs="Arial" w:eastAsia="Arial" w:hAnsi="Arial"/>
          <w:sz w:val="22"/>
          <w:szCs w:val="22"/>
        </w:rPr>
        <w:t xml:space="preserve">Upload this BIS document -- confirm you are following the current version of the build protocol</w:t>
      </w:r>
    </w:p>
    <w:p>
      <w:pPr>
        <w:spacing w:after="80" w:before="80"/>
      </w:pPr>
      <w:r>
        <w:rPr>
          <w:rFonts w:ascii="Arial" w:cs="Arial" w:eastAsia="Arial" w:hAnsi="Arial"/>
          <w:b/>
          <w:bCs/>
          <w:color w:val="1F2D6E"/>
          <w:sz w:val="22"/>
          <w:szCs w:val="22"/>
        </w:rPr>
        <w:t xml:space="preserve">4. </w:t>
      </w:r>
      <w:r>
        <w:rPr>
          <w:rFonts w:ascii="Arial" w:cs="Arial" w:eastAsia="Arial" w:hAnsi="Arial"/>
          <w:sz w:val="22"/>
          <w:szCs w:val="22"/>
        </w:rPr>
        <w:t xml:space="preserve">If a Machine Specification exists for this build -- upload and read it before writing HTML</w:t>
      </w:r>
    </w:p>
    <w:p>
      <w:pPr>
        <w:spacing w:after="80" w:before="80"/>
      </w:pPr>
      <w:r>
        <w:rPr>
          <w:rFonts w:ascii="Arial" w:cs="Arial" w:eastAsia="Arial" w:hAnsi="Arial"/>
          <w:b/>
          <w:bCs/>
          <w:color w:val="1F2D6E"/>
          <w:sz w:val="22"/>
          <w:szCs w:val="22"/>
        </w:rPr>
        <w:t xml:space="preserve">5. </w:t>
      </w:r>
      <w:r>
        <w:rPr>
          <w:rFonts w:ascii="Arial" w:cs="Arial" w:eastAsia="Arial" w:hAnsi="Arial"/>
          <w:sz w:val="22"/>
          <w:szCs w:val="22"/>
        </w:rPr>
        <w:t xml:space="preserve">If index wiring is planned this session -- upload the current index.html now</w:t>
      </w:r>
    </w:p>
    <w:p>
      <w:pPr>
        <w:spacing w:after="80" w:before="80"/>
      </w:pPr>
      <w:r>
        <w:rPr>
          <w:rFonts w:ascii="Arial" w:cs="Arial" w:eastAsia="Arial" w:hAnsi="Arial"/>
          <w:b/>
          <w:bCs/>
          <w:color w:val="1F2D6E"/>
          <w:sz w:val="22"/>
          <w:szCs w:val="22"/>
        </w:rPr>
        <w:t xml:space="preserve">6. </w:t>
      </w:r>
      <w:r>
        <w:rPr>
          <w:rFonts w:ascii="Arial" w:cs="Arial" w:eastAsia="Arial" w:hAnsi="Arial"/>
          <w:sz w:val="22"/>
          <w:szCs w:val="22"/>
        </w:rPr>
        <w:t xml:space="preserve">Confirm the accent colour for this machine is assigned -- if not, assign and log it in the BDL/HMBDL before starting</w:t>
      </w:r>
    </w:p>
    <w:p>
      <w:pPr>
        <w:spacing w:after="80" w:before="80"/>
      </w:pPr>
      <w:r>
        <w:rPr>
          <w:rFonts w:ascii="Arial" w:cs="Arial" w:eastAsia="Arial" w:hAnsi="Arial"/>
          <w:b/>
          <w:bCs/>
          <w:color w:val="1F2D6E"/>
          <w:sz w:val="22"/>
          <w:szCs w:val="22"/>
        </w:rPr>
        <w:t xml:space="preserve">7. </w:t>
      </w:r>
      <w:r>
        <w:rPr>
          <w:rFonts w:ascii="Arial" w:cs="Arial" w:eastAsia="Arial" w:hAnsi="Arial"/>
          <w:sz w:val="22"/>
          <w:szCs w:val="22"/>
        </w:rPr>
        <w:t xml:space="preserve">State explicitly which machine/instrument is being built and which suite it belongs to</w:t>
      </w:r>
    </w:p>
    <w:p>
      <w:pPr>
        <w:spacing w:after="80" w:before="80"/>
      </w:pPr>
      <w:r>
        <w:rPr>
          <w:rFonts w:ascii="Arial" w:cs="Arial" w:eastAsia="Arial" w:hAnsi="Arial"/>
          <w:b/>
          <w:bCs/>
          <w:color w:val="1F2D6E"/>
          <w:sz w:val="22"/>
          <w:szCs w:val="22"/>
        </w:rPr>
        <w:t xml:space="preserve">8. </w:t>
      </w:r>
      <w:r>
        <w:rPr>
          <w:rFonts w:ascii="Arial" w:cs="Arial" w:eastAsia="Arial" w:hAnsi="Arial"/>
          <w:sz w:val="22"/>
          <w:szCs w:val="22"/>
        </w:rPr>
        <w:t xml:space="preserve">Confirm the target Supabase project reference ID and the GitHub repo for deployment</w:t>
      </w:r>
    </w:p>
    <w:p>
      <w:pPr>
        <w:spacing w:after="60" w:before="60"/>
      </w:pPr>
    </w:p>
    <w:p>
      <w:pPr>
        <w:pBdr>
          <w:bottom w:val="single" w:color="CCCCCC" w:sz="4" w:space="1"/>
        </w:pBdr>
        <w:spacing w:after="160" w:before="160"/>
      </w:pPr>
    </w:p>
    <w:p>
      <w:pPr>
        <w:pStyle w:val="Heading1"/>
        <w:spacing w:after="160" w:before="320"/>
      </w:pPr>
      <w:r>
        <w:rPr>
          <w:rFonts w:ascii="Arial" w:cs="Arial" w:eastAsia="Arial" w:hAnsi="Arial"/>
          <w:b/>
          <w:bCs/>
          <w:color w:val="1F2D6E"/>
          <w:sz w:val="32"/>
          <w:szCs w:val="32"/>
        </w:rPr>
        <w:t xml:space="preserve">SECTION 7 --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7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v1.0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2026-05-28</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Initial issue. Distilled from BDL v9, HMBDL v3, Platform Sitrep v1.6, and all active build sessions through 2026-05-28. Covers platform architecture, standing rules, canonical build sequence, known failure modes, Edge Function template, and session start checklist.</w:t>
            </w:r>
          </w:p>
        </w:tc>
      </w:tr>
    </w:tbl>
    <w:p>
      <w:pPr>
        <w:spacing w:after="60" w:before="60"/>
      </w:pPr>
    </w:p>
    <w:p>
      <w:pPr>
        <w:spacing w:after="80" w:before="80"/>
      </w:pPr>
      <w:r>
        <w:rPr>
          <w:rFonts w:ascii="Arial" w:cs="Arial" w:eastAsia="Arial" w:hAnsi="Arial"/>
          <w:i/>
          <w:iCs/>
          <w:sz w:val="22"/>
          <w:szCs w:val="22"/>
        </w:rPr>
        <w:t xml:space="preserve">This is a living document. Increment the version when new failure modes are discovered, new rules are formalised, or the platform architecture changes. A new version should be produced at the end of any session that reveals a gap in the current BIS.</w:t>
      </w:r>
    </w:p>
    <w:p>
      <w:pPr>
        <w:spacing w:after="60" w:before="60"/>
      </w:pPr>
    </w:p>
    <w:p>
      <w:pPr>
        <w:spacing w:after="80" w:before="80"/>
      </w:pPr>
      <w:r>
        <w:rPr>
          <w:rFonts w:ascii="Arial" w:cs="Arial" w:eastAsia="Arial" w:hAnsi="Arial"/>
          <w:i/>
          <w:iCs/>
          <w:sz w:val="22"/>
          <w:szCs w:val="22"/>
        </w:rPr>
        <w:t xml:space="preserve">L3V3L Platform -- Machine Build Instruction Set (BIS) v1.0  |  Living Document  |  The Good Gate Publishing / Wadontei:io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D6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2E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2026-05-28T20:46:35.947Z</dcterms:created>
  <dcterms:modified xsi:type="dcterms:W3CDTF">2026-05-28T20:46:35.959Z</dcterms:modified>
</cp:coreProperties>
</file>

<file path=docProps/custom.xml><?xml version="1.0" encoding="utf-8"?>
<Properties xmlns="http://schemas.openxmlformats.org/officeDocument/2006/custom-properties" xmlns:vt="http://schemas.openxmlformats.org/officeDocument/2006/docPropsVTypes"/>
</file>