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F2D" w:rsidRPr="0021180E" w:rsidRDefault="000B5F2D">
      <w:pPr>
        <w:rPr>
          <w:b/>
          <w:smallCaps/>
        </w:rPr>
      </w:pPr>
      <w:r w:rsidRPr="0021180E">
        <w:rPr>
          <w:b/>
          <w:smallCaps/>
        </w:rPr>
        <w:t>Zatrudnienie:</w:t>
      </w:r>
    </w:p>
    <w:p w:rsidR="000B5F2D" w:rsidRPr="0021180E" w:rsidRDefault="000B5F2D">
      <w:r w:rsidRPr="0021180E">
        <w:t>Dane dotyczące zatrudnienia liczą się na dzień składania wniosku.</w:t>
      </w:r>
    </w:p>
    <w:p w:rsidR="000B5F2D" w:rsidRPr="0021180E" w:rsidRDefault="000B5F2D">
      <w:r w:rsidRPr="0021180E">
        <w:t xml:space="preserve">Zaświadczenie o zatrudnieniu jest ważne przez cały okres rekrutacji, pod warunkiem, że czas zatrudnienia obejmuje moment składania wniosku </w:t>
      </w:r>
    </w:p>
    <w:p w:rsidR="000B5F2D" w:rsidRPr="0021180E" w:rsidRDefault="000B5F2D"/>
    <w:p w:rsidR="002752EA" w:rsidRPr="0021180E" w:rsidRDefault="006A62BC">
      <w:pPr>
        <w:rPr>
          <w:b/>
          <w:smallCaps/>
        </w:rPr>
      </w:pPr>
      <w:r w:rsidRPr="0021180E">
        <w:rPr>
          <w:b/>
          <w:smallCaps/>
        </w:rPr>
        <w:t>Dochód</w:t>
      </w:r>
    </w:p>
    <w:p w:rsidR="00C8627E" w:rsidRPr="0021180E" w:rsidRDefault="00C8627E" w:rsidP="00C8627E">
      <w:pPr>
        <w:rPr>
          <w:b/>
          <w:szCs w:val="28"/>
          <w:u w:val="single"/>
        </w:rPr>
      </w:pPr>
      <w:r w:rsidRPr="0021180E">
        <w:rPr>
          <w:b/>
          <w:szCs w:val="28"/>
          <w:u w:val="single"/>
        </w:rPr>
        <w:t>Kryterium dochodu na osobę w rodzinie kandydata</w:t>
      </w:r>
    </w:p>
    <w:p w:rsidR="00F448B0" w:rsidRPr="0021180E" w:rsidRDefault="00C8627E" w:rsidP="00F448B0">
      <w:pPr>
        <w:keepNext/>
        <w:spacing w:after="480"/>
        <w:jc w:val="center"/>
        <w:rPr>
          <w:rFonts w:ascii="Times New Roman" w:hAnsi="Times New Roman"/>
          <w:bCs/>
        </w:rPr>
      </w:pPr>
      <w:r w:rsidRPr="0021180E">
        <w:rPr>
          <w:rFonts w:eastAsia="Calibri"/>
        </w:rPr>
        <w:t>Zgodnie z U</w:t>
      </w:r>
      <w:r w:rsidRPr="0021180E">
        <w:t xml:space="preserve">chwałą </w:t>
      </w:r>
      <w:r w:rsidR="00DB7941" w:rsidRPr="0021180E">
        <w:t xml:space="preserve">Nr </w:t>
      </w:r>
      <w:r w:rsidR="0007303A" w:rsidRPr="0021180E">
        <w:t>LXIV/1664</w:t>
      </w:r>
      <w:r w:rsidR="00DB7941" w:rsidRPr="0021180E">
        <w:t>/23</w:t>
      </w:r>
      <w:r w:rsidRPr="0021180E">
        <w:rPr>
          <w:rFonts w:eastAsia="MS Mincho"/>
          <w:lang w:eastAsia="ja-JP"/>
        </w:rPr>
        <w:t xml:space="preserve"> Rady Miejskiej Wrocławia z dnia </w:t>
      </w:r>
      <w:r w:rsidR="0007303A" w:rsidRPr="0021180E">
        <w:rPr>
          <w:rFonts w:eastAsia="MS Mincho"/>
          <w:lang w:eastAsia="ja-JP"/>
        </w:rPr>
        <w:t>19.01.</w:t>
      </w:r>
      <w:r w:rsidRPr="0021180E">
        <w:rPr>
          <w:rFonts w:eastAsia="MS Mincho"/>
          <w:lang w:eastAsia="ja-JP"/>
        </w:rPr>
        <w:t>202</w:t>
      </w:r>
      <w:r w:rsidR="00DB7941" w:rsidRPr="0021180E">
        <w:rPr>
          <w:rFonts w:eastAsia="MS Mincho"/>
          <w:lang w:eastAsia="ja-JP"/>
        </w:rPr>
        <w:t>3</w:t>
      </w:r>
      <w:r w:rsidRPr="0021180E">
        <w:rPr>
          <w:rFonts w:eastAsia="MS Mincho"/>
          <w:lang w:eastAsia="ja-JP"/>
        </w:rPr>
        <w:t xml:space="preserve"> r. </w:t>
      </w:r>
      <w:r w:rsidRPr="0021180E">
        <w:t xml:space="preserve">w postępowaniu rekrutacyjnym do </w:t>
      </w:r>
      <w:r w:rsidR="00273842" w:rsidRPr="0021180E">
        <w:t xml:space="preserve">publicznych </w:t>
      </w:r>
      <w:r w:rsidRPr="0021180E">
        <w:t>przedszkoli i oddziałów przedszkolnych w szkołach podstawowych</w:t>
      </w:r>
      <w:r w:rsidR="00273842" w:rsidRPr="0021180E">
        <w:t xml:space="preserve"> prowadzonych przez Miasto Wrocław</w:t>
      </w:r>
      <w:r w:rsidRPr="0021180E">
        <w:t xml:space="preserve"> </w:t>
      </w:r>
    </w:p>
    <w:p w:rsidR="00C8627E" w:rsidRPr="0021180E" w:rsidRDefault="00C8627E" w:rsidP="00C8627E">
      <w:pPr>
        <w:jc w:val="both"/>
        <w:rPr>
          <w:rFonts w:eastAsia="Calibri"/>
        </w:rPr>
      </w:pPr>
      <w:r w:rsidRPr="0021180E">
        <w:t xml:space="preserve">obowiązuje </w:t>
      </w:r>
      <w:r w:rsidRPr="0021180E">
        <w:rPr>
          <w:rFonts w:eastAsia="Calibri"/>
        </w:rPr>
        <w:t xml:space="preserve">kryterium dochodu na osobę w rodzinie dziecka. </w:t>
      </w:r>
    </w:p>
    <w:p w:rsidR="00C8627E" w:rsidRPr="0021180E" w:rsidRDefault="00C8627E" w:rsidP="00C8627E">
      <w:pPr>
        <w:numPr>
          <w:ilvl w:val="0"/>
          <w:numId w:val="2"/>
        </w:numPr>
        <w:autoSpaceDE w:val="0"/>
        <w:autoSpaceDN w:val="0"/>
        <w:adjustRightInd w:val="0"/>
        <w:spacing w:before="0" w:after="200" w:line="240" w:lineRule="auto"/>
        <w:jc w:val="both"/>
        <w:rPr>
          <w:rFonts w:eastAsia="Calibri"/>
        </w:rPr>
      </w:pPr>
      <w:r w:rsidRPr="0021180E">
        <w:rPr>
          <w:rFonts w:eastAsia="Calibri"/>
        </w:rPr>
        <w:t xml:space="preserve"> w przypadku dochodu w wysokości mniejszej lub równej 100% kwoty, o której mowa w art. 5 </w:t>
      </w:r>
      <w:r w:rsidR="009923E6" w:rsidRPr="0021180E">
        <w:rPr>
          <w:rFonts w:eastAsia="Calibri"/>
        </w:rPr>
        <w:t>ust.1</w:t>
      </w:r>
      <w:r w:rsidRPr="0021180E">
        <w:rPr>
          <w:rFonts w:eastAsia="Calibri"/>
        </w:rPr>
        <w:t xml:space="preserve"> ustawy z dnia 28 listopada 2003 r. o świadczeniach rodzinnych tj. 674,00 zł - kandydat uzyska 1 pkt;</w:t>
      </w:r>
    </w:p>
    <w:p w:rsidR="00C8627E" w:rsidRPr="0021180E" w:rsidRDefault="00C8627E" w:rsidP="00C8627E">
      <w:pPr>
        <w:numPr>
          <w:ilvl w:val="0"/>
          <w:numId w:val="2"/>
        </w:numPr>
        <w:autoSpaceDE w:val="0"/>
        <w:autoSpaceDN w:val="0"/>
        <w:adjustRightInd w:val="0"/>
        <w:spacing w:before="0" w:after="200" w:line="240" w:lineRule="auto"/>
        <w:jc w:val="both"/>
        <w:outlineLvl w:val="3"/>
      </w:pPr>
      <w:r w:rsidRPr="0021180E">
        <w:rPr>
          <w:rFonts w:eastAsia="Calibri"/>
        </w:rPr>
        <w:t xml:space="preserve"> w przypadku dochodu w wysokości przekraczającej 100% kwoty, o której mowa w art. 5 </w:t>
      </w:r>
      <w:r w:rsidR="009923E6" w:rsidRPr="0021180E">
        <w:rPr>
          <w:rFonts w:eastAsia="Calibri"/>
        </w:rPr>
        <w:t>ust.1</w:t>
      </w:r>
      <w:r w:rsidRPr="0021180E">
        <w:rPr>
          <w:rFonts w:eastAsia="Calibri"/>
        </w:rPr>
        <w:t xml:space="preserve"> ustawy z dnia 28 listopada 2003 r. o świadczeniach rodzinnych, liczbę punktów oblicza się dzieląc tę kwotę przez dochód na osobę w rodzinie dziecka</w:t>
      </w:r>
    </w:p>
    <w:p w:rsidR="00C8627E" w:rsidRPr="0021180E" w:rsidRDefault="00C8627E" w:rsidP="00C8627E">
      <w:pPr>
        <w:autoSpaceDE w:val="0"/>
        <w:autoSpaceDN w:val="0"/>
        <w:adjustRightInd w:val="0"/>
        <w:spacing w:after="200"/>
        <w:jc w:val="both"/>
        <w:outlineLvl w:val="3"/>
        <w:rPr>
          <w:b/>
        </w:rPr>
      </w:pPr>
      <w:r w:rsidRPr="0021180E">
        <w:rPr>
          <w:b/>
        </w:rPr>
        <w:t>Zgodnie z art. 131 ust. 9-10 ustawy Prawo oświatowe:</w:t>
      </w:r>
    </w:p>
    <w:p w:rsidR="00C8627E" w:rsidRPr="0021180E" w:rsidRDefault="00C8627E" w:rsidP="00C8627E">
      <w:pPr>
        <w:numPr>
          <w:ilvl w:val="0"/>
          <w:numId w:val="3"/>
        </w:numPr>
        <w:spacing w:before="0" w:line="240" w:lineRule="auto"/>
        <w:jc w:val="both"/>
      </w:pPr>
      <w:r w:rsidRPr="0021180E">
        <w:t>przy obliczaniu dochodu członka rodziny bierze się pod uwagę przeciętny miesięczny dochód z 3 miesięcy wybranych spośród ostatnich 6 miesięcy poprzedzających złożenie wniosku.</w:t>
      </w:r>
    </w:p>
    <w:p w:rsidR="006A62BC" w:rsidRPr="0021180E" w:rsidRDefault="006A62BC"/>
    <w:p w:rsidR="00567DF1" w:rsidRPr="0021180E" w:rsidRDefault="00567DF1">
      <w:pPr>
        <w:rPr>
          <w:b/>
          <w:smallCaps/>
        </w:rPr>
      </w:pPr>
    </w:p>
    <w:p w:rsidR="00567DF1" w:rsidRPr="0021180E" w:rsidRDefault="00567DF1">
      <w:pPr>
        <w:rPr>
          <w:b/>
          <w:smallCaps/>
        </w:rPr>
      </w:pPr>
    </w:p>
    <w:p w:rsidR="00567DF1" w:rsidRPr="0021180E" w:rsidRDefault="00567DF1">
      <w:pPr>
        <w:rPr>
          <w:b/>
          <w:smallCaps/>
        </w:rPr>
      </w:pPr>
    </w:p>
    <w:p w:rsidR="006A62BC" w:rsidRPr="0021180E" w:rsidRDefault="006A62BC">
      <w:r w:rsidRPr="0021180E">
        <w:rPr>
          <w:b/>
          <w:smallCaps/>
        </w:rPr>
        <w:t>Kryteria ustawowe (</w:t>
      </w:r>
      <w:r w:rsidR="00F42A4B" w:rsidRPr="0021180E">
        <w:rPr>
          <w:b/>
          <w:smallCaps/>
        </w:rPr>
        <w:t xml:space="preserve">art. </w:t>
      </w:r>
      <w:r w:rsidRPr="0021180E">
        <w:rPr>
          <w:b/>
          <w:smallCaps/>
        </w:rPr>
        <w:t>150 ustawy Prawo oświatowe</w:t>
      </w:r>
      <w:r w:rsidR="00A23B8E" w:rsidRPr="0021180E">
        <w:rPr>
          <w:b/>
          <w:smallCaps/>
        </w:rPr>
        <w:t>)</w:t>
      </w:r>
      <w:r w:rsidR="00A23B8E" w:rsidRPr="0021180E">
        <w:t xml:space="preserve"> </w:t>
      </w:r>
    </w:p>
    <w:tbl>
      <w:tblPr>
        <w:tblW w:w="10632" w:type="dxa"/>
        <w:tblInd w:w="-639" w:type="dxa"/>
        <w:tblLayout w:type="fixed"/>
        <w:tblCellMar>
          <w:left w:w="70" w:type="dxa"/>
          <w:right w:w="70" w:type="dxa"/>
        </w:tblCellMar>
        <w:tblLook w:val="0000"/>
      </w:tblPr>
      <w:tblGrid>
        <w:gridCol w:w="540"/>
        <w:gridCol w:w="3439"/>
        <w:gridCol w:w="5235"/>
        <w:gridCol w:w="1418"/>
      </w:tblGrid>
      <w:tr w:rsidR="002752EA" w:rsidRPr="0021180E" w:rsidTr="002752EA">
        <w:trPr>
          <w:trHeight w:val="301"/>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752EA" w:rsidRPr="0021180E" w:rsidRDefault="002752EA" w:rsidP="002752EA">
            <w:pPr>
              <w:jc w:val="center"/>
              <w:rPr>
                <w:rFonts w:cs="Arial"/>
                <w:b/>
                <w:bCs/>
              </w:rPr>
            </w:pPr>
            <w:r w:rsidRPr="0021180E">
              <w:rPr>
                <w:rFonts w:cs="Arial"/>
                <w:b/>
                <w:bCs/>
              </w:rPr>
              <w:t>Lp.</w:t>
            </w:r>
          </w:p>
        </w:tc>
        <w:tc>
          <w:tcPr>
            <w:tcW w:w="3439" w:type="dxa"/>
            <w:tcBorders>
              <w:top w:val="single" w:sz="4" w:space="0" w:color="auto"/>
              <w:left w:val="nil"/>
              <w:bottom w:val="single" w:sz="4" w:space="0" w:color="auto"/>
              <w:right w:val="single" w:sz="4" w:space="0" w:color="auto"/>
            </w:tcBorders>
            <w:shd w:val="clear" w:color="auto" w:fill="C0C0C0"/>
            <w:noWrap/>
            <w:vAlign w:val="center"/>
          </w:tcPr>
          <w:p w:rsidR="002752EA" w:rsidRPr="0021180E" w:rsidRDefault="002752EA" w:rsidP="002752EA">
            <w:pPr>
              <w:pStyle w:val="Nagwek3"/>
              <w:rPr>
                <w:b w:val="0"/>
                <w:bCs w:val="0"/>
                <w:sz w:val="22"/>
                <w:szCs w:val="22"/>
                <w:u w:val="single"/>
              </w:rPr>
            </w:pPr>
            <w:r w:rsidRPr="0021180E">
              <w:rPr>
                <w:rFonts w:ascii="Verdana" w:hAnsi="Verdana"/>
                <w:sz w:val="22"/>
                <w:szCs w:val="22"/>
              </w:rPr>
              <w:t>Kryterium ustawowe</w:t>
            </w:r>
          </w:p>
        </w:tc>
        <w:tc>
          <w:tcPr>
            <w:tcW w:w="5235" w:type="dxa"/>
            <w:tcBorders>
              <w:top w:val="single" w:sz="4" w:space="0" w:color="auto"/>
              <w:left w:val="nil"/>
              <w:bottom w:val="single" w:sz="4" w:space="0" w:color="auto"/>
              <w:right w:val="single" w:sz="4" w:space="0" w:color="auto"/>
            </w:tcBorders>
            <w:shd w:val="clear" w:color="auto" w:fill="C0C0C0"/>
            <w:vAlign w:val="center"/>
          </w:tcPr>
          <w:p w:rsidR="002752EA" w:rsidRPr="0021180E" w:rsidRDefault="002752EA" w:rsidP="002752EA">
            <w:pPr>
              <w:jc w:val="center"/>
              <w:rPr>
                <w:rFonts w:cs="Arial"/>
                <w:b/>
                <w:bCs/>
              </w:rPr>
            </w:pPr>
            <w:r w:rsidRPr="0021180E">
              <w:rPr>
                <w:rFonts w:cs="Arial"/>
                <w:b/>
                <w:bCs/>
              </w:rPr>
              <w:t>Dokumenty potwierdzające spełnianie kryterium</w:t>
            </w:r>
          </w:p>
        </w:tc>
        <w:tc>
          <w:tcPr>
            <w:tcW w:w="1418" w:type="dxa"/>
            <w:tcBorders>
              <w:top w:val="single" w:sz="4" w:space="0" w:color="auto"/>
              <w:left w:val="nil"/>
              <w:bottom w:val="single" w:sz="4" w:space="0" w:color="auto"/>
              <w:right w:val="single" w:sz="4" w:space="0" w:color="auto"/>
            </w:tcBorders>
            <w:shd w:val="clear" w:color="auto" w:fill="C0C0C0"/>
            <w:vAlign w:val="center"/>
          </w:tcPr>
          <w:p w:rsidR="002752EA" w:rsidRPr="0021180E" w:rsidRDefault="002752EA" w:rsidP="002752EA">
            <w:pPr>
              <w:jc w:val="center"/>
              <w:rPr>
                <w:rFonts w:cs="Arial"/>
                <w:b/>
                <w:bCs/>
              </w:rPr>
            </w:pPr>
            <w:r w:rsidRPr="0021180E">
              <w:rPr>
                <w:rFonts w:cs="Arial"/>
                <w:b/>
                <w:bCs/>
              </w:rPr>
              <w:t>Liczba punktów</w:t>
            </w:r>
          </w:p>
        </w:tc>
      </w:tr>
      <w:tr w:rsidR="002752EA" w:rsidRPr="0021180E" w:rsidTr="002752EA">
        <w:trPr>
          <w:trHeight w:val="300"/>
        </w:trPr>
        <w:tc>
          <w:tcPr>
            <w:tcW w:w="10632" w:type="dxa"/>
            <w:gridSpan w:val="4"/>
            <w:tcBorders>
              <w:top w:val="single" w:sz="4" w:space="0" w:color="auto"/>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 xml:space="preserve">Dziecko zamieszkujące na terenie Wrocławia </w:t>
            </w:r>
          </w:p>
        </w:tc>
      </w:tr>
      <w:tr w:rsidR="002752EA" w:rsidRPr="0021180E" w:rsidTr="002752EA">
        <w:trPr>
          <w:trHeight w:val="300"/>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1.</w:t>
            </w:r>
          </w:p>
        </w:tc>
        <w:tc>
          <w:tcPr>
            <w:tcW w:w="3439" w:type="dxa"/>
            <w:tcBorders>
              <w:top w:val="nil"/>
              <w:left w:val="nil"/>
              <w:bottom w:val="single" w:sz="4" w:space="0" w:color="auto"/>
              <w:right w:val="single" w:sz="4" w:space="0" w:color="auto"/>
            </w:tcBorders>
            <w:noWrap/>
            <w:vAlign w:val="center"/>
          </w:tcPr>
          <w:p w:rsidR="002752EA" w:rsidRPr="0021180E" w:rsidRDefault="002752EA" w:rsidP="002752EA">
            <w:pPr>
              <w:rPr>
                <w:rFonts w:cs="Arial"/>
              </w:rPr>
            </w:pPr>
            <w:r w:rsidRPr="0021180E">
              <w:rPr>
                <w:rFonts w:cs="Arial"/>
                <w:b/>
                <w:bCs/>
              </w:rPr>
              <w:t>Wielodzietność rodziny kandydata</w:t>
            </w:r>
          </w:p>
          <w:p w:rsidR="002752EA" w:rsidRPr="0021180E" w:rsidRDefault="002752EA" w:rsidP="002752EA">
            <w:pPr>
              <w:rPr>
                <w:rFonts w:cs="Arial"/>
              </w:rPr>
            </w:pPr>
            <w:r w:rsidRPr="0021180E">
              <w:rPr>
                <w:rFonts w:cs="Arial"/>
              </w:rPr>
              <w:t>(oznacza to rodzinę wychowującą troje i więcej dzieci)</w:t>
            </w:r>
          </w:p>
        </w:tc>
        <w:tc>
          <w:tcPr>
            <w:tcW w:w="5235" w:type="dxa"/>
            <w:tcBorders>
              <w:top w:val="nil"/>
              <w:left w:val="nil"/>
              <w:bottom w:val="single" w:sz="4" w:space="0" w:color="auto"/>
              <w:right w:val="single" w:sz="4" w:space="0" w:color="auto"/>
            </w:tcBorders>
            <w:vAlign w:val="center"/>
          </w:tcPr>
          <w:p w:rsidR="002752EA" w:rsidRPr="0021180E" w:rsidRDefault="002752EA" w:rsidP="002752EA">
            <w:pPr>
              <w:rPr>
                <w:rFonts w:cs="Arial"/>
              </w:rPr>
            </w:pPr>
            <w:r w:rsidRPr="0021180E">
              <w:rPr>
                <w:rFonts w:cs="Arial"/>
                <w:b/>
                <w:i/>
                <w:iCs/>
              </w:rPr>
              <w:t>Oświadczenie</w:t>
            </w:r>
            <w:r w:rsidRPr="0021180E">
              <w:rPr>
                <w:rFonts w:cs="Arial"/>
                <w:bCs/>
                <w:i/>
                <w:iCs/>
              </w:rPr>
              <w:t xml:space="preserve"> o spełnianiu kryterium wielodzietności rodziny kandydata (</w:t>
            </w:r>
            <w:r w:rsidRPr="0021180E">
              <w:rPr>
                <w:rFonts w:cs="Arial"/>
                <w:i/>
                <w:iCs/>
              </w:rPr>
              <w:t>art. 150 ust. 2 pkt 1a ustawy Prawo oświatowe)</w:t>
            </w: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t>200</w:t>
            </w:r>
          </w:p>
        </w:tc>
      </w:tr>
      <w:tr w:rsidR="002752EA" w:rsidRPr="0021180E" w:rsidTr="002752EA">
        <w:trPr>
          <w:trHeight w:val="300"/>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2.</w:t>
            </w:r>
          </w:p>
        </w:tc>
        <w:tc>
          <w:tcPr>
            <w:tcW w:w="3439" w:type="dxa"/>
            <w:tcBorders>
              <w:top w:val="nil"/>
              <w:left w:val="nil"/>
              <w:bottom w:val="single" w:sz="4" w:space="0" w:color="auto"/>
              <w:right w:val="single" w:sz="4" w:space="0" w:color="auto"/>
            </w:tcBorders>
            <w:vAlign w:val="center"/>
          </w:tcPr>
          <w:p w:rsidR="002752EA" w:rsidRPr="0021180E" w:rsidRDefault="002752EA" w:rsidP="002752EA">
            <w:pPr>
              <w:pStyle w:val="Nagwek9"/>
            </w:pPr>
            <w:r w:rsidRPr="0021180E">
              <w:rPr>
                <w:rFonts w:eastAsia="Times New Roman"/>
                <w:sz w:val="22"/>
              </w:rPr>
              <w:t>Niepełnosprawność kandydata</w:t>
            </w:r>
          </w:p>
        </w:tc>
        <w:tc>
          <w:tcPr>
            <w:tcW w:w="5235" w:type="dxa"/>
            <w:tcBorders>
              <w:top w:val="nil"/>
              <w:left w:val="nil"/>
              <w:bottom w:val="single" w:sz="4" w:space="0" w:color="auto"/>
              <w:right w:val="single" w:sz="4" w:space="0" w:color="auto"/>
            </w:tcBorders>
            <w:vAlign w:val="center"/>
          </w:tcPr>
          <w:p w:rsidR="002752EA" w:rsidRPr="0021180E" w:rsidRDefault="002752EA" w:rsidP="002752EA">
            <w:pPr>
              <w:rPr>
                <w:rFonts w:cs="Arial"/>
                <w:i/>
                <w:iCs/>
              </w:rPr>
            </w:pPr>
            <w:r w:rsidRPr="0021180E">
              <w:rPr>
                <w:rFonts w:cs="Arial"/>
                <w:b/>
                <w:i/>
                <w:iCs/>
              </w:rPr>
              <w:t xml:space="preserve">Orzeczenie </w:t>
            </w:r>
            <w:r w:rsidRPr="0021180E">
              <w:rPr>
                <w:rFonts w:cs="Arial"/>
                <w:i/>
                <w:iCs/>
              </w:rPr>
              <w:t xml:space="preserve">o potrzebie kształcenia </w:t>
            </w:r>
            <w:r w:rsidRPr="0021180E">
              <w:rPr>
                <w:rFonts w:cs="Arial"/>
                <w:i/>
                <w:iCs/>
              </w:rPr>
              <w:lastRenderedPageBreak/>
              <w:t>specjalnego wydane ze względu na niepełnosprawność, lub</w:t>
            </w:r>
          </w:p>
          <w:p w:rsidR="002752EA" w:rsidRPr="0021180E" w:rsidRDefault="002752EA" w:rsidP="002752EA">
            <w:pPr>
              <w:rPr>
                <w:rFonts w:cs="Arial"/>
              </w:rPr>
            </w:pPr>
            <w:r w:rsidRPr="0021180E">
              <w:rPr>
                <w:rFonts w:cs="Arial"/>
                <w:b/>
                <w:i/>
                <w:iCs/>
              </w:rPr>
              <w:t>orzeczenie</w:t>
            </w:r>
            <w:r w:rsidRPr="0021180E">
              <w:rPr>
                <w:rFonts w:cs="Arial"/>
                <w:i/>
                <w:iCs/>
              </w:rPr>
              <w:t xml:space="preserve"> o niepełnosprawności lub o stopniu niepełnosprawności lub </w:t>
            </w:r>
            <w:r w:rsidRPr="0021180E">
              <w:rPr>
                <w:rFonts w:cs="Arial"/>
                <w:b/>
                <w:i/>
                <w:iCs/>
              </w:rPr>
              <w:t>orzeczenie równoważne</w:t>
            </w:r>
            <w:r w:rsidRPr="0021180E">
              <w:rPr>
                <w:rFonts w:cs="Arial"/>
                <w:i/>
                <w:iCs/>
              </w:rPr>
              <w:t xml:space="preserve"> w rozumieniu przepisów ustawy z dnia 27 sierpnia 1997 r. o rehabilitacji zawodowej i społecznej oraz zatrudnieniu osób niepełnosprawnych (Dz. U. 20</w:t>
            </w:r>
            <w:r w:rsidR="00F42A4B" w:rsidRPr="0021180E">
              <w:rPr>
                <w:rFonts w:cs="Arial"/>
                <w:i/>
                <w:iCs/>
              </w:rPr>
              <w:t>2</w:t>
            </w:r>
            <w:r w:rsidR="005F1F03" w:rsidRPr="0021180E">
              <w:rPr>
                <w:rFonts w:cs="Arial"/>
                <w:i/>
                <w:iCs/>
              </w:rPr>
              <w:t>4</w:t>
            </w:r>
            <w:r w:rsidRPr="0021180E">
              <w:rPr>
                <w:rFonts w:cs="Arial"/>
                <w:i/>
                <w:iCs/>
              </w:rPr>
              <w:t xml:space="preserve">, poz. </w:t>
            </w:r>
            <w:r w:rsidR="005F1F03" w:rsidRPr="0021180E">
              <w:rPr>
                <w:rFonts w:cs="Arial"/>
                <w:i/>
                <w:iCs/>
              </w:rPr>
              <w:t>44</w:t>
            </w:r>
            <w:r w:rsidR="00770211" w:rsidRPr="0021180E">
              <w:rPr>
                <w:rFonts w:cs="Arial"/>
                <w:i/>
                <w:iCs/>
              </w:rPr>
              <w:t xml:space="preserve"> ze zm.</w:t>
            </w:r>
            <w:r w:rsidRPr="0021180E">
              <w:rPr>
                <w:rFonts w:cs="Arial"/>
                <w:i/>
                <w:iCs/>
              </w:rPr>
              <w:t>), (art. 150 ust. 2 pkt 1b ustawy Prawo oświatowe)</w:t>
            </w: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lastRenderedPageBreak/>
              <w:t>200</w:t>
            </w:r>
          </w:p>
        </w:tc>
      </w:tr>
      <w:tr w:rsidR="002752EA" w:rsidRPr="0021180E" w:rsidTr="002752EA">
        <w:trPr>
          <w:cantSplit/>
          <w:trHeight w:val="1879"/>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lastRenderedPageBreak/>
              <w:t>3.</w:t>
            </w:r>
          </w:p>
        </w:tc>
        <w:tc>
          <w:tcPr>
            <w:tcW w:w="3439" w:type="dxa"/>
            <w:tcBorders>
              <w:top w:val="nil"/>
              <w:left w:val="nil"/>
              <w:bottom w:val="single" w:sz="4" w:space="0" w:color="auto"/>
              <w:right w:val="single" w:sz="4" w:space="0" w:color="auto"/>
            </w:tcBorders>
            <w:vAlign w:val="center"/>
          </w:tcPr>
          <w:p w:rsidR="002752EA" w:rsidRPr="0021180E" w:rsidRDefault="002752EA" w:rsidP="002752EA">
            <w:pPr>
              <w:rPr>
                <w:rFonts w:cs="Arial"/>
              </w:rPr>
            </w:pPr>
            <w:r w:rsidRPr="0021180E">
              <w:rPr>
                <w:rFonts w:cs="Arial"/>
                <w:b/>
                <w:bCs/>
              </w:rPr>
              <w:t>Niepełnosprawność jednego z rodziców kandydata</w:t>
            </w:r>
          </w:p>
        </w:tc>
        <w:tc>
          <w:tcPr>
            <w:tcW w:w="5235" w:type="dxa"/>
            <w:vMerge w:val="restart"/>
            <w:tcBorders>
              <w:top w:val="nil"/>
              <w:left w:val="nil"/>
              <w:right w:val="single" w:sz="4" w:space="0" w:color="auto"/>
            </w:tcBorders>
            <w:vAlign w:val="center"/>
          </w:tcPr>
          <w:p w:rsidR="002752EA" w:rsidRPr="0021180E" w:rsidRDefault="002752EA" w:rsidP="002752EA">
            <w:pPr>
              <w:rPr>
                <w:rFonts w:cs="Arial"/>
              </w:rPr>
            </w:pPr>
            <w:r w:rsidRPr="0021180E">
              <w:rPr>
                <w:rFonts w:cs="Arial"/>
                <w:b/>
                <w:i/>
                <w:iCs/>
              </w:rPr>
              <w:t xml:space="preserve">Orzeczenie </w:t>
            </w:r>
            <w:r w:rsidRPr="0021180E">
              <w:rPr>
                <w:rFonts w:cs="Arial"/>
                <w:i/>
                <w:iCs/>
              </w:rPr>
              <w:t>o niepełnosprawności lub o stopniu niepełnosprawności lub orzeczenie równoważne w rozumieniu przepisów ustawy z dnia 27 sierpnia 1997 r. o rehabilitacji zawodowej i społecznej oraz zatrudnieniu osób niepełnosprawnych (</w:t>
            </w:r>
            <w:r w:rsidR="00273842" w:rsidRPr="0021180E">
              <w:rPr>
                <w:rFonts w:cs="Arial"/>
                <w:i/>
                <w:iCs/>
              </w:rPr>
              <w:t>Dz. U. 20</w:t>
            </w:r>
            <w:r w:rsidR="003342ED" w:rsidRPr="0021180E">
              <w:rPr>
                <w:rFonts w:cs="Arial"/>
                <w:i/>
                <w:iCs/>
              </w:rPr>
              <w:t>2</w:t>
            </w:r>
            <w:r w:rsidR="005F1F03" w:rsidRPr="0021180E">
              <w:rPr>
                <w:rFonts w:cs="Arial"/>
                <w:i/>
                <w:iCs/>
              </w:rPr>
              <w:t>4</w:t>
            </w:r>
            <w:r w:rsidR="00273842" w:rsidRPr="0021180E">
              <w:rPr>
                <w:rFonts w:cs="Arial"/>
                <w:i/>
                <w:iCs/>
              </w:rPr>
              <w:t xml:space="preserve"> r., poz. </w:t>
            </w:r>
            <w:r w:rsidR="005F1F03" w:rsidRPr="0021180E">
              <w:rPr>
                <w:rFonts w:cs="Arial"/>
                <w:i/>
                <w:iCs/>
              </w:rPr>
              <w:t>44</w:t>
            </w:r>
            <w:r w:rsidR="00770211" w:rsidRPr="0021180E">
              <w:rPr>
                <w:rFonts w:cs="Arial"/>
                <w:i/>
                <w:iCs/>
              </w:rPr>
              <w:t xml:space="preserve"> ze zm.</w:t>
            </w:r>
            <w:r w:rsidRPr="0021180E">
              <w:rPr>
                <w:rFonts w:cs="Arial"/>
                <w:i/>
                <w:iCs/>
              </w:rPr>
              <w:t>), (art. 150 ust. 2 pkt 1b ustawy Prawo oświatowe)</w:t>
            </w: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t>200</w:t>
            </w:r>
          </w:p>
        </w:tc>
      </w:tr>
      <w:tr w:rsidR="002752EA" w:rsidRPr="0021180E" w:rsidTr="002752EA">
        <w:trPr>
          <w:cantSplit/>
          <w:trHeight w:val="300"/>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4.</w:t>
            </w:r>
          </w:p>
        </w:tc>
        <w:tc>
          <w:tcPr>
            <w:tcW w:w="3439" w:type="dxa"/>
            <w:tcBorders>
              <w:top w:val="nil"/>
              <w:left w:val="nil"/>
              <w:bottom w:val="single" w:sz="4" w:space="0" w:color="auto"/>
              <w:right w:val="single" w:sz="4" w:space="0" w:color="auto"/>
            </w:tcBorders>
            <w:vAlign w:val="center"/>
          </w:tcPr>
          <w:p w:rsidR="002752EA" w:rsidRPr="0021180E" w:rsidRDefault="002752EA" w:rsidP="002752EA">
            <w:pPr>
              <w:rPr>
                <w:rFonts w:cs="Arial"/>
              </w:rPr>
            </w:pPr>
            <w:r w:rsidRPr="0021180E">
              <w:rPr>
                <w:rFonts w:cs="Arial"/>
                <w:b/>
                <w:bCs/>
              </w:rPr>
              <w:t>Niepełnosprawność obojga rodziców kandydata</w:t>
            </w:r>
          </w:p>
        </w:tc>
        <w:tc>
          <w:tcPr>
            <w:tcW w:w="5235" w:type="dxa"/>
            <w:vMerge/>
            <w:tcBorders>
              <w:left w:val="nil"/>
              <w:bottom w:val="single" w:sz="4" w:space="0" w:color="auto"/>
              <w:right w:val="single" w:sz="4" w:space="0" w:color="auto"/>
            </w:tcBorders>
            <w:vAlign w:val="center"/>
          </w:tcPr>
          <w:p w:rsidR="002752EA" w:rsidRPr="0021180E" w:rsidRDefault="002752EA" w:rsidP="002752EA">
            <w:pPr>
              <w:rPr>
                <w:rFonts w:cs="Arial"/>
              </w:rPr>
            </w:pP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t>200</w:t>
            </w:r>
          </w:p>
        </w:tc>
      </w:tr>
      <w:tr w:rsidR="002752EA" w:rsidRPr="0021180E" w:rsidTr="002752EA">
        <w:trPr>
          <w:trHeight w:val="300"/>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5.</w:t>
            </w:r>
          </w:p>
        </w:tc>
        <w:tc>
          <w:tcPr>
            <w:tcW w:w="3439" w:type="dxa"/>
            <w:tcBorders>
              <w:top w:val="nil"/>
              <w:left w:val="nil"/>
              <w:bottom w:val="single" w:sz="4" w:space="0" w:color="auto"/>
              <w:right w:val="single" w:sz="4" w:space="0" w:color="auto"/>
            </w:tcBorders>
            <w:vAlign w:val="center"/>
          </w:tcPr>
          <w:p w:rsidR="002752EA" w:rsidRPr="0021180E" w:rsidRDefault="002752EA" w:rsidP="002752EA">
            <w:pPr>
              <w:rPr>
                <w:rFonts w:cs="Arial"/>
              </w:rPr>
            </w:pPr>
            <w:r w:rsidRPr="0021180E">
              <w:rPr>
                <w:rFonts w:cs="Arial"/>
                <w:b/>
                <w:bCs/>
              </w:rPr>
              <w:t>Niepełnosprawność rodzeństwa kandydata</w:t>
            </w:r>
          </w:p>
        </w:tc>
        <w:tc>
          <w:tcPr>
            <w:tcW w:w="5235" w:type="dxa"/>
            <w:tcBorders>
              <w:top w:val="nil"/>
              <w:left w:val="nil"/>
              <w:bottom w:val="single" w:sz="4" w:space="0" w:color="auto"/>
              <w:right w:val="single" w:sz="4" w:space="0" w:color="auto"/>
            </w:tcBorders>
            <w:vAlign w:val="center"/>
          </w:tcPr>
          <w:p w:rsidR="002752EA" w:rsidRPr="0021180E" w:rsidRDefault="002752EA" w:rsidP="002752EA">
            <w:pPr>
              <w:rPr>
                <w:rFonts w:cs="Arial"/>
              </w:rPr>
            </w:pPr>
            <w:r w:rsidRPr="0021180E">
              <w:rPr>
                <w:rFonts w:cs="Arial"/>
                <w:b/>
                <w:i/>
                <w:iCs/>
              </w:rPr>
              <w:t xml:space="preserve">Orzeczenie </w:t>
            </w:r>
            <w:r w:rsidRPr="0021180E">
              <w:rPr>
                <w:rFonts w:cs="Arial"/>
                <w:i/>
                <w:iCs/>
              </w:rPr>
              <w:t>o potrzebie kształcenia specjalnego wydane ze względu na niepełnosprawność, orzeczenie o niepełnosprawności lub o stopniu niepełnosprawności lub orzeczenie równoważne w rozumieniu przepisów ustawy z dnia 27 sierpnia 1997 r. o rehabilitacji zawodowej i społecznej oraz zatrudnieniu osób niepełnosprawnych,</w:t>
            </w:r>
            <w:r w:rsidR="00770211" w:rsidRPr="0021180E">
              <w:rPr>
                <w:rFonts w:cs="Arial"/>
                <w:i/>
                <w:iCs/>
              </w:rPr>
              <w:t xml:space="preserve"> (Dz. U. 2024, poz. 44 ze zm.), </w:t>
            </w:r>
            <w:r w:rsidRPr="0021180E">
              <w:rPr>
                <w:rFonts w:cs="Arial"/>
                <w:i/>
                <w:iCs/>
              </w:rPr>
              <w:t xml:space="preserve"> (art. 150 ust. 2 pkt 1b ustawy Prawo oświatowe</w:t>
            </w:r>
            <w:r w:rsidR="00CD574E" w:rsidRPr="0021180E">
              <w:rPr>
                <w:rFonts w:cs="Arial"/>
                <w:i/>
                <w:iCs/>
              </w:rPr>
              <w:t>),</w:t>
            </w:r>
            <w:r w:rsidR="00273842" w:rsidRPr="0021180E">
              <w:rPr>
                <w:rFonts w:cs="Arial"/>
                <w:i/>
                <w:iCs/>
              </w:rPr>
              <w:t xml:space="preserve"> </w:t>
            </w: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t>200</w:t>
            </w:r>
          </w:p>
        </w:tc>
      </w:tr>
      <w:tr w:rsidR="002752EA" w:rsidRPr="0021180E" w:rsidTr="002752EA">
        <w:trPr>
          <w:trHeight w:val="300"/>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6.</w:t>
            </w:r>
          </w:p>
        </w:tc>
        <w:tc>
          <w:tcPr>
            <w:tcW w:w="3439" w:type="dxa"/>
            <w:tcBorders>
              <w:top w:val="nil"/>
              <w:left w:val="nil"/>
              <w:bottom w:val="single" w:sz="4" w:space="0" w:color="auto"/>
              <w:right w:val="single" w:sz="4" w:space="0" w:color="auto"/>
            </w:tcBorders>
            <w:vAlign w:val="center"/>
          </w:tcPr>
          <w:p w:rsidR="002752EA" w:rsidRPr="0021180E" w:rsidRDefault="002752EA" w:rsidP="002752EA">
            <w:pPr>
              <w:rPr>
                <w:rFonts w:cs="Arial"/>
                <w:b/>
                <w:bCs/>
              </w:rPr>
            </w:pPr>
            <w:r w:rsidRPr="0021180E">
              <w:rPr>
                <w:rFonts w:cs="Arial"/>
                <w:b/>
                <w:bCs/>
              </w:rPr>
              <w:t>Samotne wychowywanie kandydata w rodzinie</w:t>
            </w:r>
          </w:p>
          <w:p w:rsidR="002752EA" w:rsidRPr="0021180E" w:rsidRDefault="002752EA" w:rsidP="002752EA">
            <w:pPr>
              <w:pStyle w:val="Stopka"/>
              <w:tabs>
                <w:tab w:val="clear" w:pos="4536"/>
                <w:tab w:val="clear" w:pos="9072"/>
              </w:tabs>
              <w:rPr>
                <w:rFonts w:cs="Arial"/>
              </w:rPr>
            </w:pPr>
            <w:r w:rsidRPr="0021180E">
              <w:rPr>
                <w:rFonts w:cs="Arial"/>
              </w:rPr>
              <w:t>(oznacza to wychowywanie dziecka przez pannę, kawalera, wdowę, wdowca, osobę pozostającą w separacji orzeczonej prawomocnym wyrokiem sądu, osobę rozwiedzioną, chyba że osoba taka wychowuje wspólnie co najmniej jedno dziecko z jego rodzicem)</w:t>
            </w:r>
          </w:p>
        </w:tc>
        <w:tc>
          <w:tcPr>
            <w:tcW w:w="5235" w:type="dxa"/>
            <w:tcBorders>
              <w:top w:val="nil"/>
              <w:left w:val="nil"/>
              <w:bottom w:val="single" w:sz="4" w:space="0" w:color="auto"/>
              <w:right w:val="single" w:sz="4" w:space="0" w:color="auto"/>
            </w:tcBorders>
            <w:vAlign w:val="center"/>
          </w:tcPr>
          <w:p w:rsidR="002752EA" w:rsidRPr="0021180E" w:rsidRDefault="002752EA" w:rsidP="002752EA">
            <w:pPr>
              <w:spacing w:before="240"/>
              <w:rPr>
                <w:rFonts w:cs="Arial"/>
              </w:rPr>
            </w:pPr>
            <w:r w:rsidRPr="0021180E">
              <w:rPr>
                <w:rFonts w:cs="Arial"/>
                <w:b/>
                <w:i/>
                <w:iCs/>
              </w:rPr>
              <w:t>Prawomocny wyrok sądu</w:t>
            </w:r>
            <w:r w:rsidRPr="0021180E">
              <w:rPr>
                <w:rFonts w:cs="Arial"/>
                <w:i/>
                <w:iCs/>
              </w:rPr>
              <w:t xml:space="preserve"> rodzinnego orzekający</w:t>
            </w:r>
            <w:r w:rsidRPr="0021180E">
              <w:rPr>
                <w:rFonts w:cs="Arial"/>
                <w:b/>
                <w:i/>
                <w:iCs/>
              </w:rPr>
              <w:t xml:space="preserve"> </w:t>
            </w:r>
            <w:r w:rsidRPr="0021180E">
              <w:rPr>
                <w:rFonts w:cs="Arial"/>
                <w:i/>
                <w:iCs/>
              </w:rPr>
              <w:t>rozwód lub separację lub </w:t>
            </w:r>
            <w:r w:rsidRPr="0021180E">
              <w:rPr>
                <w:rFonts w:cs="Arial"/>
                <w:b/>
                <w:i/>
                <w:iCs/>
              </w:rPr>
              <w:t>akt zgonu</w:t>
            </w:r>
            <w:r w:rsidRPr="0021180E">
              <w:rPr>
                <w:rFonts w:cs="Arial"/>
                <w:i/>
                <w:iCs/>
              </w:rPr>
              <w:t xml:space="preserve"> oraz </w:t>
            </w:r>
            <w:r w:rsidRPr="0021180E">
              <w:rPr>
                <w:rFonts w:cs="Arial"/>
                <w:b/>
                <w:i/>
                <w:iCs/>
              </w:rPr>
              <w:t>oświadczenie</w:t>
            </w:r>
            <w:r w:rsidRPr="0021180E">
              <w:rPr>
                <w:rFonts w:cs="Arial"/>
                <w:i/>
                <w:iCs/>
              </w:rPr>
              <w:t xml:space="preserve"> o samotnym wychowaniu dziecka oraz niewychowywaniu żadnego dziecka wspólnie z jego rodzicem (art. 150 ust. 2 pkt 1c ustawy Prawo oświatowe)</w:t>
            </w: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t>200</w:t>
            </w:r>
          </w:p>
        </w:tc>
      </w:tr>
      <w:tr w:rsidR="002752EA" w:rsidRPr="0021180E" w:rsidTr="002752EA">
        <w:trPr>
          <w:trHeight w:val="1250"/>
        </w:trPr>
        <w:tc>
          <w:tcPr>
            <w:tcW w:w="540" w:type="dxa"/>
            <w:tcBorders>
              <w:top w:val="nil"/>
              <w:left w:val="single" w:sz="4" w:space="0" w:color="auto"/>
              <w:bottom w:val="single" w:sz="4" w:space="0" w:color="auto"/>
              <w:right w:val="single" w:sz="4" w:space="0" w:color="auto"/>
            </w:tcBorders>
            <w:noWrap/>
            <w:vAlign w:val="center"/>
          </w:tcPr>
          <w:p w:rsidR="002752EA" w:rsidRPr="0021180E" w:rsidRDefault="002752EA" w:rsidP="002752EA">
            <w:pPr>
              <w:jc w:val="center"/>
              <w:rPr>
                <w:rFonts w:cs="Arial"/>
                <w:b/>
                <w:bCs/>
              </w:rPr>
            </w:pPr>
            <w:r w:rsidRPr="0021180E">
              <w:rPr>
                <w:rFonts w:cs="Arial"/>
                <w:b/>
                <w:bCs/>
              </w:rPr>
              <w:t>7.</w:t>
            </w:r>
          </w:p>
        </w:tc>
        <w:tc>
          <w:tcPr>
            <w:tcW w:w="3439" w:type="dxa"/>
            <w:tcBorders>
              <w:top w:val="nil"/>
              <w:left w:val="nil"/>
              <w:bottom w:val="single" w:sz="4" w:space="0" w:color="auto"/>
              <w:right w:val="single" w:sz="4" w:space="0" w:color="auto"/>
            </w:tcBorders>
            <w:vAlign w:val="center"/>
          </w:tcPr>
          <w:p w:rsidR="002752EA" w:rsidRPr="0021180E" w:rsidRDefault="002752EA" w:rsidP="002752EA">
            <w:pPr>
              <w:pStyle w:val="Nagwek9"/>
            </w:pPr>
            <w:r w:rsidRPr="0021180E">
              <w:rPr>
                <w:rFonts w:eastAsia="Times New Roman"/>
                <w:sz w:val="22"/>
              </w:rPr>
              <w:t>Objęcie kandydata pieczą zastępczą</w:t>
            </w:r>
          </w:p>
        </w:tc>
        <w:tc>
          <w:tcPr>
            <w:tcW w:w="5235" w:type="dxa"/>
            <w:tcBorders>
              <w:top w:val="nil"/>
              <w:left w:val="nil"/>
              <w:bottom w:val="single" w:sz="4" w:space="0" w:color="auto"/>
              <w:right w:val="single" w:sz="4" w:space="0" w:color="auto"/>
            </w:tcBorders>
            <w:vAlign w:val="center"/>
          </w:tcPr>
          <w:p w:rsidR="002752EA" w:rsidRPr="0021180E" w:rsidRDefault="002752EA" w:rsidP="002752EA">
            <w:pPr>
              <w:rPr>
                <w:rFonts w:cs="Arial"/>
              </w:rPr>
            </w:pPr>
            <w:r w:rsidRPr="0021180E">
              <w:rPr>
                <w:rFonts w:cs="Arial"/>
                <w:b/>
                <w:i/>
                <w:iCs/>
              </w:rPr>
              <w:t>Dokument</w:t>
            </w:r>
            <w:r w:rsidRPr="0021180E">
              <w:rPr>
                <w:rFonts w:cs="Arial"/>
                <w:i/>
                <w:iCs/>
              </w:rPr>
              <w:t xml:space="preserve"> poświadczający objęcie dziecka pieczą zastępczą zgodnie z ustawą z dnia 9 czerwca 2011 r. o wspieraniu rodziny i systemie pieczy zastępczej (Dz. U. 20</w:t>
            </w:r>
            <w:r w:rsidR="00273842" w:rsidRPr="0021180E">
              <w:rPr>
                <w:rFonts w:cs="Arial"/>
                <w:i/>
                <w:iCs/>
              </w:rPr>
              <w:t>2</w:t>
            </w:r>
            <w:r w:rsidR="006E49BD" w:rsidRPr="0021180E">
              <w:rPr>
                <w:rFonts w:cs="Arial"/>
                <w:i/>
                <w:iCs/>
              </w:rPr>
              <w:t>4</w:t>
            </w:r>
            <w:r w:rsidR="00D94CF7" w:rsidRPr="0021180E">
              <w:rPr>
                <w:rFonts w:cs="Arial"/>
                <w:i/>
                <w:iCs/>
              </w:rPr>
              <w:t>,</w:t>
            </w:r>
            <w:r w:rsidRPr="0021180E">
              <w:rPr>
                <w:rFonts w:cs="Arial"/>
                <w:i/>
                <w:iCs/>
              </w:rPr>
              <w:t xml:space="preserve"> poz. </w:t>
            </w:r>
            <w:r w:rsidR="006E49BD" w:rsidRPr="0021180E">
              <w:rPr>
                <w:rFonts w:cs="Arial"/>
                <w:i/>
                <w:iCs/>
              </w:rPr>
              <w:t>177</w:t>
            </w:r>
            <w:r w:rsidR="00373645" w:rsidRPr="0021180E">
              <w:rPr>
                <w:rFonts w:cs="Arial"/>
                <w:i/>
                <w:iCs/>
              </w:rPr>
              <w:t xml:space="preserve"> ze zm.</w:t>
            </w:r>
            <w:r w:rsidRPr="0021180E">
              <w:rPr>
                <w:rFonts w:cs="Arial"/>
                <w:i/>
                <w:iCs/>
              </w:rPr>
              <w:t xml:space="preserve">), (art. 150 ust. 2 pkt 1d </w:t>
            </w:r>
            <w:r w:rsidRPr="0021180E">
              <w:rPr>
                <w:rFonts w:cs="Arial"/>
                <w:i/>
                <w:iCs/>
              </w:rPr>
              <w:lastRenderedPageBreak/>
              <w:t>ustawy Prawo oświatowe)</w:t>
            </w:r>
          </w:p>
        </w:tc>
        <w:tc>
          <w:tcPr>
            <w:tcW w:w="1418" w:type="dxa"/>
            <w:tcBorders>
              <w:top w:val="nil"/>
              <w:left w:val="nil"/>
              <w:bottom w:val="single" w:sz="4" w:space="0" w:color="auto"/>
              <w:right w:val="single" w:sz="4" w:space="0" w:color="auto"/>
            </w:tcBorders>
            <w:noWrap/>
            <w:vAlign w:val="center"/>
          </w:tcPr>
          <w:p w:rsidR="002752EA" w:rsidRPr="0021180E" w:rsidRDefault="002752EA" w:rsidP="002752EA">
            <w:pPr>
              <w:jc w:val="center"/>
              <w:rPr>
                <w:rFonts w:cs="Arial"/>
              </w:rPr>
            </w:pPr>
            <w:r w:rsidRPr="0021180E">
              <w:rPr>
                <w:rFonts w:cs="Arial"/>
              </w:rPr>
              <w:lastRenderedPageBreak/>
              <w:t>200</w:t>
            </w:r>
          </w:p>
        </w:tc>
      </w:tr>
    </w:tbl>
    <w:p w:rsidR="002752EA" w:rsidRPr="0021180E" w:rsidRDefault="002752EA"/>
    <w:p w:rsidR="007A4D0C" w:rsidRPr="0021180E" w:rsidRDefault="007A4D0C" w:rsidP="007A4D0C">
      <w:pPr>
        <w:rPr>
          <w:b/>
          <w:smallCaps/>
        </w:rPr>
      </w:pPr>
      <w:r w:rsidRPr="0021180E">
        <w:rPr>
          <w:b/>
          <w:smallCaps/>
        </w:rPr>
        <w:t xml:space="preserve">Kryteria dodatkowe – </w:t>
      </w:r>
      <w:r w:rsidR="00567DF1" w:rsidRPr="0021180E">
        <w:rPr>
          <w:b/>
          <w:smallCaps/>
        </w:rPr>
        <w:t>UCHWAŁA RADY MIEJSKIEJ WROCŁAWIA</w:t>
      </w:r>
    </w:p>
    <w:p w:rsidR="000D1C71" w:rsidRPr="0021180E" w:rsidRDefault="007A4D0C" w:rsidP="000D1C71">
      <w:pPr>
        <w:keepNext/>
        <w:spacing w:before="0" w:line="240" w:lineRule="auto"/>
        <w:jc w:val="center"/>
      </w:pPr>
      <w:r w:rsidRPr="0021180E">
        <w:rPr>
          <w:rFonts w:eastAsia="MS Mincho"/>
          <w:lang w:eastAsia="ja-JP"/>
        </w:rPr>
        <w:t xml:space="preserve">W przypadku równorzędnych wyników uzyskanych w pierwszym etapie postępowania rekrutacyjnego lub jeżeli po zakończeniu tego etapu placówka nadal dysponuje wolnymi miejscami, </w:t>
      </w:r>
      <w:r w:rsidRPr="0021180E">
        <w:rPr>
          <w:rFonts w:eastAsia="MS Mincho"/>
          <w:b/>
          <w:bCs/>
          <w:lang w:eastAsia="ja-JP"/>
        </w:rPr>
        <w:t>w</w:t>
      </w:r>
      <w:r w:rsidRPr="0021180E">
        <w:rPr>
          <w:rFonts w:eastAsia="MS Mincho"/>
          <w:b/>
          <w:lang w:eastAsia="ja-JP"/>
        </w:rPr>
        <w:t xml:space="preserve"> </w:t>
      </w:r>
      <w:r w:rsidRPr="0021180E">
        <w:rPr>
          <w:rFonts w:eastAsia="MS Mincho"/>
          <w:b/>
          <w:bCs/>
          <w:lang w:eastAsia="ja-JP"/>
        </w:rPr>
        <w:t>drugim etapie postępowania rekrutacyjnego</w:t>
      </w:r>
      <w:r w:rsidRPr="0021180E">
        <w:rPr>
          <w:rFonts w:eastAsia="MS Mincho"/>
          <w:b/>
          <w:lang w:eastAsia="ja-JP"/>
        </w:rPr>
        <w:t xml:space="preserve"> </w:t>
      </w:r>
      <w:r w:rsidRPr="0021180E">
        <w:rPr>
          <w:rFonts w:eastAsia="MS Mincho"/>
          <w:b/>
          <w:bCs/>
          <w:lang w:eastAsia="ja-JP"/>
        </w:rPr>
        <w:t>brane są pod uwagę kryteria</w:t>
      </w:r>
      <w:r w:rsidRPr="0021180E">
        <w:rPr>
          <w:rFonts w:eastAsia="MS Mincho"/>
          <w:b/>
          <w:lang w:eastAsia="ja-JP"/>
        </w:rPr>
        <w:t xml:space="preserve"> </w:t>
      </w:r>
      <w:r w:rsidRPr="0021180E">
        <w:rPr>
          <w:rFonts w:eastAsia="MS Mincho"/>
          <w:lang w:eastAsia="ja-JP"/>
        </w:rPr>
        <w:t xml:space="preserve">określone na podstawie </w:t>
      </w:r>
      <w:r w:rsidR="00273842" w:rsidRPr="0021180E">
        <w:rPr>
          <w:rFonts w:eastAsia="Calibri"/>
        </w:rPr>
        <w:t>U</w:t>
      </w:r>
      <w:r w:rsidR="00273842" w:rsidRPr="0021180E">
        <w:t xml:space="preserve">chwały Nr </w:t>
      </w:r>
      <w:r w:rsidR="0007303A" w:rsidRPr="0021180E">
        <w:t>LXIV/1664/23</w:t>
      </w:r>
      <w:r w:rsidR="00273842" w:rsidRPr="0021180E">
        <w:rPr>
          <w:rFonts w:eastAsia="MS Mincho"/>
          <w:lang w:eastAsia="ja-JP"/>
        </w:rPr>
        <w:t xml:space="preserve"> Rady Miejskiej Wrocławia z dnia </w:t>
      </w:r>
      <w:r w:rsidR="0007303A" w:rsidRPr="0021180E">
        <w:rPr>
          <w:rFonts w:eastAsia="MS Mincho"/>
          <w:lang w:eastAsia="ja-JP"/>
        </w:rPr>
        <w:t>19.01.</w:t>
      </w:r>
      <w:r w:rsidR="00273842" w:rsidRPr="0021180E">
        <w:rPr>
          <w:rFonts w:eastAsia="MS Mincho"/>
          <w:lang w:eastAsia="ja-JP"/>
        </w:rPr>
        <w:t xml:space="preserve">2023 r. </w:t>
      </w:r>
      <w:r w:rsidR="00273842" w:rsidRPr="0021180E">
        <w:t xml:space="preserve">w postępowaniu rekrutacyjnym do publicznych przedszkoli i oddziałów przedszkolnych w szkołach podstawowych, prowadzonych przez Miasto Wrocław </w:t>
      </w:r>
    </w:p>
    <w:p w:rsidR="000D1C71" w:rsidRPr="0021180E" w:rsidRDefault="000D1C71" w:rsidP="000D1C71">
      <w:pPr>
        <w:keepNext/>
        <w:spacing w:before="0" w:line="240" w:lineRule="auto"/>
      </w:pPr>
    </w:p>
    <w:tbl>
      <w:tblPr>
        <w:tblW w:w="10491" w:type="dxa"/>
        <w:tblInd w:w="-639" w:type="dxa"/>
        <w:tblLayout w:type="fixed"/>
        <w:tblCellMar>
          <w:left w:w="70" w:type="dxa"/>
          <w:right w:w="70" w:type="dxa"/>
        </w:tblCellMar>
        <w:tblLook w:val="0000"/>
      </w:tblPr>
      <w:tblGrid>
        <w:gridCol w:w="567"/>
        <w:gridCol w:w="4537"/>
        <w:gridCol w:w="3969"/>
        <w:gridCol w:w="1418"/>
      </w:tblGrid>
      <w:tr w:rsidR="001551C8" w:rsidRPr="0021180E" w:rsidTr="00A31F1D">
        <w:trPr>
          <w:trHeight w:val="301"/>
        </w:trPr>
        <w:tc>
          <w:tcPr>
            <w:tcW w:w="56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1551C8" w:rsidRPr="0021180E" w:rsidRDefault="001551C8" w:rsidP="00A31F1D">
            <w:pPr>
              <w:jc w:val="center"/>
              <w:rPr>
                <w:rFonts w:cs="Arial"/>
                <w:b/>
                <w:bCs/>
              </w:rPr>
            </w:pPr>
            <w:r w:rsidRPr="0021180E">
              <w:rPr>
                <w:rFonts w:cs="Arial"/>
                <w:b/>
                <w:bCs/>
              </w:rPr>
              <w:t>Lp.</w:t>
            </w:r>
          </w:p>
        </w:tc>
        <w:tc>
          <w:tcPr>
            <w:tcW w:w="4537" w:type="dxa"/>
            <w:tcBorders>
              <w:top w:val="single" w:sz="4" w:space="0" w:color="auto"/>
              <w:left w:val="nil"/>
              <w:bottom w:val="single" w:sz="4" w:space="0" w:color="auto"/>
              <w:right w:val="single" w:sz="4" w:space="0" w:color="auto"/>
            </w:tcBorders>
            <w:shd w:val="clear" w:color="auto" w:fill="C0C0C0"/>
            <w:noWrap/>
            <w:vAlign w:val="center"/>
          </w:tcPr>
          <w:p w:rsidR="001551C8" w:rsidRPr="0021180E" w:rsidRDefault="001551C8" w:rsidP="00A31F1D">
            <w:pPr>
              <w:pStyle w:val="Nagwek3"/>
              <w:rPr>
                <w:b w:val="0"/>
                <w:bCs w:val="0"/>
                <w:sz w:val="22"/>
                <w:szCs w:val="22"/>
                <w:u w:val="single"/>
              </w:rPr>
            </w:pPr>
            <w:r w:rsidRPr="0021180E">
              <w:rPr>
                <w:rFonts w:ascii="Verdana" w:hAnsi="Verdana"/>
                <w:sz w:val="22"/>
                <w:szCs w:val="22"/>
              </w:rPr>
              <w:t xml:space="preserve">Kryterium </w:t>
            </w:r>
          </w:p>
        </w:tc>
        <w:tc>
          <w:tcPr>
            <w:tcW w:w="3969" w:type="dxa"/>
            <w:tcBorders>
              <w:top w:val="single" w:sz="4" w:space="0" w:color="auto"/>
              <w:left w:val="nil"/>
              <w:bottom w:val="single" w:sz="4" w:space="0" w:color="auto"/>
              <w:right w:val="single" w:sz="4" w:space="0" w:color="auto"/>
            </w:tcBorders>
            <w:shd w:val="clear" w:color="auto" w:fill="C0C0C0"/>
            <w:vAlign w:val="center"/>
          </w:tcPr>
          <w:p w:rsidR="001551C8" w:rsidRPr="0021180E" w:rsidRDefault="001551C8" w:rsidP="00A31F1D">
            <w:pPr>
              <w:jc w:val="center"/>
              <w:rPr>
                <w:rFonts w:cs="Arial"/>
                <w:b/>
                <w:bCs/>
              </w:rPr>
            </w:pPr>
            <w:r w:rsidRPr="0021180E">
              <w:rPr>
                <w:rFonts w:cs="Arial"/>
                <w:b/>
                <w:bCs/>
              </w:rPr>
              <w:t>Dokumenty potwierdzające spełnianie kryterium</w:t>
            </w:r>
          </w:p>
        </w:tc>
        <w:tc>
          <w:tcPr>
            <w:tcW w:w="1418" w:type="dxa"/>
            <w:tcBorders>
              <w:top w:val="single" w:sz="4" w:space="0" w:color="auto"/>
              <w:left w:val="nil"/>
              <w:bottom w:val="single" w:sz="4" w:space="0" w:color="auto"/>
              <w:right w:val="single" w:sz="4" w:space="0" w:color="auto"/>
            </w:tcBorders>
            <w:shd w:val="clear" w:color="auto" w:fill="C0C0C0"/>
            <w:vAlign w:val="center"/>
          </w:tcPr>
          <w:p w:rsidR="001551C8" w:rsidRPr="0021180E" w:rsidRDefault="001551C8" w:rsidP="00A31F1D">
            <w:pPr>
              <w:jc w:val="center"/>
              <w:rPr>
                <w:rFonts w:cs="Arial"/>
                <w:b/>
                <w:bCs/>
              </w:rPr>
            </w:pPr>
            <w:r w:rsidRPr="0021180E">
              <w:rPr>
                <w:rFonts w:cs="Arial"/>
                <w:b/>
                <w:bCs/>
              </w:rPr>
              <w:t>Liczba punktów</w:t>
            </w:r>
          </w:p>
        </w:tc>
      </w:tr>
      <w:tr w:rsidR="001551C8" w:rsidRPr="0021180E" w:rsidTr="00A31F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tcBorders>
              <w:top w:val="nil"/>
              <w:left w:val="single" w:sz="2" w:space="0" w:color="auto"/>
              <w:bottom w:val="single" w:sz="2" w:space="0" w:color="auto"/>
              <w:right w:val="single" w:sz="2" w:space="0" w:color="auto"/>
            </w:tcBorders>
            <w:tcMar>
              <w:top w:w="100" w:type="dxa"/>
            </w:tcMar>
            <w:vAlign w:val="center"/>
          </w:tcPr>
          <w:p w:rsidR="001551C8" w:rsidRPr="0021180E" w:rsidRDefault="001551C8" w:rsidP="00A31F1D">
            <w:pPr>
              <w:jc w:val="center"/>
              <w:rPr>
                <w:u w:color="000000"/>
              </w:rPr>
            </w:pPr>
            <w:r w:rsidRPr="0021180E">
              <w:t>1</w:t>
            </w:r>
          </w:p>
        </w:tc>
        <w:tc>
          <w:tcPr>
            <w:tcW w:w="4537" w:type="dxa"/>
            <w:tcBorders>
              <w:top w:val="nil"/>
              <w:left w:val="nil"/>
              <w:bottom w:val="single" w:sz="2" w:space="0" w:color="auto"/>
              <w:right w:val="single" w:sz="2" w:space="0" w:color="auto"/>
            </w:tcBorders>
            <w:tcMar>
              <w:top w:w="100" w:type="dxa"/>
            </w:tcMar>
          </w:tcPr>
          <w:p w:rsidR="001551C8" w:rsidRPr="0021180E" w:rsidRDefault="00BF482D" w:rsidP="00A31F1D">
            <w:pPr>
              <w:rPr>
                <w:u w:color="000000"/>
              </w:rPr>
            </w:pPr>
            <w:r w:rsidRPr="0021180E">
              <w:t>Dziecko, którego </w:t>
            </w:r>
            <w:r w:rsidRPr="0021180E">
              <w:rPr>
                <w:b/>
              </w:rPr>
              <w:t>oboje rodzice albo rodzic samotnie wychowujący dziecko </w:t>
            </w:r>
            <w:r w:rsidRPr="0021180E">
              <w:t>pracują (pracuje) lub studiują (studiuje) w trybie dziennym lub prowadzą (prowadzi) gospodarstwo rolne lub pozarolniczą działalność gospodarczą</w:t>
            </w:r>
          </w:p>
        </w:tc>
        <w:tc>
          <w:tcPr>
            <w:tcW w:w="3969" w:type="dxa"/>
            <w:tcBorders>
              <w:top w:val="single" w:sz="2" w:space="0" w:color="auto"/>
              <w:left w:val="nil"/>
              <w:bottom w:val="single" w:sz="2" w:space="0" w:color="auto"/>
              <w:right w:val="single" w:sz="4" w:space="0" w:color="auto"/>
            </w:tcBorders>
          </w:tcPr>
          <w:p w:rsidR="001551C8" w:rsidRPr="0021180E" w:rsidRDefault="001551C8" w:rsidP="00A31F1D">
            <w:pPr>
              <w:keepLines/>
              <w:spacing w:after="120"/>
              <w:ind w:left="567" w:hanging="227"/>
              <w:rPr>
                <w:i/>
              </w:rPr>
            </w:pPr>
            <w:r w:rsidRPr="0021180E">
              <w:rPr>
                <w:i/>
              </w:rPr>
              <w:t>a) </w:t>
            </w:r>
            <w:r w:rsidRPr="0021180E">
              <w:rPr>
                <w:b/>
                <w:i/>
              </w:rPr>
              <w:t>zaświadczenie</w:t>
            </w:r>
            <w:r w:rsidRPr="0021180E">
              <w:rPr>
                <w:i/>
              </w:rPr>
              <w:t xml:space="preserve"> z zakładu pracy o zatrudnieniu,</w:t>
            </w:r>
          </w:p>
          <w:p w:rsidR="001551C8" w:rsidRPr="0021180E" w:rsidRDefault="001551C8" w:rsidP="00A31F1D">
            <w:pPr>
              <w:keepLines/>
              <w:spacing w:after="120"/>
              <w:ind w:left="567" w:hanging="227"/>
              <w:rPr>
                <w:i/>
              </w:rPr>
            </w:pPr>
            <w:r w:rsidRPr="0021180E">
              <w:rPr>
                <w:i/>
              </w:rPr>
              <w:t>b)</w:t>
            </w:r>
            <w:r w:rsidRPr="0021180E">
              <w:rPr>
                <w:rFonts w:cs="Arial"/>
                <w:b/>
                <w:i/>
                <w:iCs/>
              </w:rPr>
              <w:t xml:space="preserve"> w przypadku samozatrudnienia</w:t>
            </w:r>
            <w:r w:rsidRPr="0021180E">
              <w:rPr>
                <w:rFonts w:cs="Arial"/>
                <w:bCs/>
                <w:i/>
                <w:iCs/>
              </w:rPr>
              <w:t xml:space="preserve"> –</w:t>
            </w:r>
            <w:r w:rsidRPr="0021180E">
              <w:rPr>
                <w:i/>
              </w:rPr>
              <w:t> </w:t>
            </w:r>
            <w:r w:rsidRPr="0021180E">
              <w:rPr>
                <w:b/>
                <w:i/>
              </w:rPr>
              <w:t>oświadczenie</w:t>
            </w:r>
            <w:r w:rsidRPr="0021180E">
              <w:rPr>
                <w:i/>
              </w:rPr>
              <w:t xml:space="preserve"> rodzica o prowadzeniu działalności gospodarczej według wzoru stanowiącego załącznik nr 1 do uchwały,</w:t>
            </w:r>
          </w:p>
          <w:p w:rsidR="00B10601" w:rsidRPr="0021180E" w:rsidRDefault="001551C8" w:rsidP="00B10601">
            <w:pPr>
              <w:keepLines/>
              <w:spacing w:after="120"/>
              <w:ind w:left="567" w:hanging="227"/>
              <w:rPr>
                <w:i/>
              </w:rPr>
            </w:pPr>
            <w:r w:rsidRPr="0021180E">
              <w:rPr>
                <w:i/>
              </w:rPr>
              <w:t>c</w:t>
            </w:r>
            <w:r w:rsidR="00B10601" w:rsidRPr="0021180E">
              <w:rPr>
                <w:i/>
              </w:rPr>
              <w:t>)</w:t>
            </w:r>
            <w:r w:rsidR="00B10601" w:rsidRPr="0021180E">
              <w:rPr>
                <w:rFonts w:cs="Arial"/>
                <w:b/>
                <w:i/>
                <w:iCs/>
              </w:rPr>
              <w:t xml:space="preserve"> w przypadku studiów</w:t>
            </w:r>
            <w:r w:rsidR="00B10601" w:rsidRPr="0021180E">
              <w:rPr>
                <w:i/>
              </w:rPr>
              <w:t xml:space="preserve"> </w:t>
            </w:r>
            <w:r w:rsidR="00B10601" w:rsidRPr="0021180E">
              <w:rPr>
                <w:b/>
                <w:bCs/>
                <w:i/>
              </w:rPr>
              <w:t>oświadczenie</w:t>
            </w:r>
            <w:r w:rsidR="00B10601" w:rsidRPr="0021180E">
              <w:rPr>
                <w:i/>
              </w:rPr>
              <w:t xml:space="preserve"> rodzica o </w:t>
            </w:r>
            <w:r w:rsidR="000D09DF" w:rsidRPr="0021180E">
              <w:rPr>
                <w:i/>
              </w:rPr>
              <w:t>stacjonarnym trybie studiów</w:t>
            </w:r>
            <w:r w:rsidR="00B10601" w:rsidRPr="0021180E">
              <w:rPr>
                <w:i/>
              </w:rPr>
              <w:t xml:space="preserve"> według wzoru stanowiącego załącznik nr 2 do uchwały,</w:t>
            </w:r>
          </w:p>
          <w:p w:rsidR="00B10601" w:rsidRPr="0021180E" w:rsidRDefault="00B10601" w:rsidP="00B10601">
            <w:pPr>
              <w:keepLines/>
              <w:spacing w:after="120"/>
              <w:ind w:left="567" w:hanging="227"/>
              <w:rPr>
                <w:i/>
              </w:rPr>
            </w:pPr>
          </w:p>
          <w:p w:rsidR="002060C1" w:rsidRPr="0021180E" w:rsidRDefault="001551C8" w:rsidP="002060C1">
            <w:pPr>
              <w:keepLines/>
              <w:spacing w:after="120"/>
              <w:ind w:left="567" w:hanging="227"/>
              <w:rPr>
                <w:i/>
              </w:rPr>
            </w:pPr>
            <w:r w:rsidRPr="0021180E">
              <w:rPr>
                <w:i/>
              </w:rPr>
              <w:t>d) </w:t>
            </w:r>
            <w:r w:rsidR="00B10601" w:rsidRPr="0021180E">
              <w:rPr>
                <w:b/>
                <w:bCs/>
                <w:i/>
              </w:rPr>
              <w:t xml:space="preserve">w przypadku prowadzenia </w:t>
            </w:r>
            <w:r w:rsidR="00B10601" w:rsidRPr="0021180E">
              <w:rPr>
                <w:b/>
                <w:bCs/>
              </w:rPr>
              <w:t xml:space="preserve">gospodarstwa rolnego </w:t>
            </w:r>
            <w:r w:rsidR="002060C1" w:rsidRPr="0021180E">
              <w:rPr>
                <w:b/>
                <w:i/>
              </w:rPr>
              <w:t xml:space="preserve">oświadczenie </w:t>
            </w:r>
            <w:r w:rsidR="002060C1" w:rsidRPr="0021180E">
              <w:rPr>
                <w:bCs/>
                <w:i/>
              </w:rPr>
              <w:t>rodzica o</w:t>
            </w:r>
            <w:r w:rsidRPr="0021180E">
              <w:rPr>
                <w:i/>
              </w:rPr>
              <w:t> prowadzeniu gospodarstwa rolnego</w:t>
            </w:r>
            <w:r w:rsidR="002060C1" w:rsidRPr="0021180E">
              <w:rPr>
                <w:i/>
              </w:rPr>
              <w:t xml:space="preserve"> według wzoru stanowiącego załącznik nr </w:t>
            </w:r>
            <w:r w:rsidR="000D09DF" w:rsidRPr="0021180E">
              <w:rPr>
                <w:i/>
              </w:rPr>
              <w:t>3</w:t>
            </w:r>
            <w:r w:rsidR="002060C1" w:rsidRPr="0021180E">
              <w:rPr>
                <w:i/>
              </w:rPr>
              <w:t> do</w:t>
            </w:r>
            <w:r w:rsidR="000D09DF" w:rsidRPr="0021180E">
              <w:rPr>
                <w:i/>
              </w:rPr>
              <w:t xml:space="preserve"> </w:t>
            </w:r>
            <w:r w:rsidR="002060C1" w:rsidRPr="0021180E">
              <w:rPr>
                <w:i/>
              </w:rPr>
              <w:t>uchwały,</w:t>
            </w:r>
          </w:p>
          <w:p w:rsidR="00DD0A73" w:rsidRPr="0021180E" w:rsidRDefault="00DD0A73" w:rsidP="00DD0A73">
            <w:pPr>
              <w:keepLines/>
              <w:spacing w:after="120"/>
              <w:ind w:left="567" w:hanging="227"/>
              <w:rPr>
                <w:i/>
              </w:rPr>
            </w:pPr>
            <w:r w:rsidRPr="0021180E">
              <w:rPr>
                <w:i/>
              </w:rPr>
              <w:t>e)</w:t>
            </w:r>
            <w:r w:rsidRPr="0021180E">
              <w:rPr>
                <w:rFonts w:cs="Arial"/>
                <w:b/>
                <w:i/>
                <w:iCs/>
              </w:rPr>
              <w:t xml:space="preserve"> w przypadku prowadzenia </w:t>
            </w:r>
            <w:r w:rsidRPr="0021180E">
              <w:rPr>
                <w:rFonts w:cs="Arial"/>
                <w:b/>
                <w:i/>
                <w:iCs/>
              </w:rPr>
              <w:lastRenderedPageBreak/>
              <w:t xml:space="preserve">pozarolniczej działalności gospodarczej </w:t>
            </w:r>
            <w:r w:rsidRPr="0021180E">
              <w:rPr>
                <w:rFonts w:cs="Arial"/>
                <w:bCs/>
                <w:i/>
                <w:iCs/>
              </w:rPr>
              <w:t xml:space="preserve"> –</w:t>
            </w:r>
            <w:r w:rsidRPr="0021180E">
              <w:rPr>
                <w:i/>
              </w:rPr>
              <w:t> </w:t>
            </w:r>
            <w:r w:rsidRPr="0021180E">
              <w:rPr>
                <w:b/>
                <w:i/>
              </w:rPr>
              <w:t>oświadczenie</w:t>
            </w:r>
            <w:r w:rsidRPr="0021180E">
              <w:rPr>
                <w:i/>
              </w:rPr>
              <w:t xml:space="preserve"> rodzica o prowadzeniu działalności gospodarczej według wzoru stanowiącego załącznik nr 1 do uchwały,</w:t>
            </w:r>
          </w:p>
          <w:p w:rsidR="001551C8" w:rsidRPr="0021180E" w:rsidRDefault="001551C8" w:rsidP="000D09DF">
            <w:pPr>
              <w:keepLines/>
              <w:spacing w:after="120"/>
              <w:rPr>
                <w:i/>
                <w:u w:color="000000"/>
              </w:rPr>
            </w:pPr>
          </w:p>
        </w:tc>
        <w:tc>
          <w:tcPr>
            <w:tcW w:w="1418" w:type="dxa"/>
            <w:tcBorders>
              <w:top w:val="nil"/>
              <w:left w:val="single" w:sz="4" w:space="0" w:color="auto"/>
              <w:bottom w:val="single" w:sz="2" w:space="0" w:color="auto"/>
              <w:right w:val="single" w:sz="2" w:space="0" w:color="auto"/>
            </w:tcBorders>
            <w:tcMar>
              <w:top w:w="100" w:type="dxa"/>
            </w:tcMar>
            <w:vAlign w:val="center"/>
          </w:tcPr>
          <w:p w:rsidR="001551C8" w:rsidRPr="0021180E" w:rsidRDefault="001551C8" w:rsidP="00A31F1D">
            <w:pPr>
              <w:jc w:val="center"/>
            </w:pPr>
            <w:r w:rsidRPr="0021180E">
              <w:lastRenderedPageBreak/>
              <w:t>15</w:t>
            </w:r>
          </w:p>
        </w:tc>
      </w:tr>
      <w:tr w:rsidR="000D09DF" w:rsidRPr="0021180E" w:rsidTr="00A31F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tcBorders>
              <w:top w:val="nil"/>
              <w:left w:val="single" w:sz="2"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lastRenderedPageBreak/>
              <w:t>2</w:t>
            </w: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pPr>
              <w:rPr>
                <w:u w:color="000000"/>
              </w:rPr>
            </w:pPr>
            <w:r w:rsidRPr="0021180E">
              <w:t>Dziecko, którego </w:t>
            </w:r>
            <w:r w:rsidRPr="0021180E">
              <w:rPr>
                <w:b/>
              </w:rPr>
              <w:t>tylko jeden z rodziców </w:t>
            </w:r>
            <w:r w:rsidRPr="0021180E">
              <w:t>pracuje lub studiuje w trybie dziennym lub prowadzi gospodarstwo rolne lub pozarolniczą działalność gospodarczą</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keepLines/>
              <w:spacing w:after="120"/>
              <w:ind w:left="567" w:hanging="227"/>
              <w:rPr>
                <w:i/>
              </w:rPr>
            </w:pPr>
            <w:r w:rsidRPr="0021180E">
              <w:rPr>
                <w:i/>
              </w:rPr>
              <w:t>a) </w:t>
            </w:r>
            <w:r w:rsidRPr="0021180E">
              <w:rPr>
                <w:b/>
                <w:i/>
              </w:rPr>
              <w:t>zaświadczenie</w:t>
            </w:r>
            <w:r w:rsidRPr="0021180E">
              <w:rPr>
                <w:i/>
              </w:rPr>
              <w:t xml:space="preserve"> z zakładu pracy o zatrudnieniu,</w:t>
            </w:r>
          </w:p>
          <w:p w:rsidR="000D09DF" w:rsidRPr="0021180E" w:rsidRDefault="000D09DF" w:rsidP="000D09DF">
            <w:pPr>
              <w:keepLines/>
              <w:spacing w:after="120"/>
              <w:ind w:left="567" w:hanging="227"/>
              <w:rPr>
                <w:i/>
              </w:rPr>
            </w:pPr>
            <w:r w:rsidRPr="0021180E">
              <w:rPr>
                <w:i/>
              </w:rPr>
              <w:t>b)</w:t>
            </w:r>
            <w:r w:rsidRPr="0021180E">
              <w:rPr>
                <w:rFonts w:cs="Arial"/>
                <w:b/>
                <w:i/>
                <w:iCs/>
              </w:rPr>
              <w:t xml:space="preserve"> w przypadku samozatrudnienia</w:t>
            </w:r>
            <w:r w:rsidRPr="0021180E">
              <w:rPr>
                <w:rFonts w:cs="Arial"/>
                <w:bCs/>
                <w:i/>
                <w:iCs/>
              </w:rPr>
              <w:t xml:space="preserve"> –</w:t>
            </w:r>
            <w:r w:rsidRPr="0021180E">
              <w:rPr>
                <w:i/>
              </w:rPr>
              <w:t> </w:t>
            </w:r>
            <w:r w:rsidRPr="0021180E">
              <w:rPr>
                <w:b/>
                <w:i/>
              </w:rPr>
              <w:t>oświadczenie</w:t>
            </w:r>
            <w:r w:rsidRPr="0021180E">
              <w:rPr>
                <w:i/>
              </w:rPr>
              <w:t xml:space="preserve"> rodzica o prowadzeniu działalności gospodarczej według wzoru stanowiącego załącznik nr 1 do uchwały,</w:t>
            </w:r>
          </w:p>
          <w:p w:rsidR="000D09DF" w:rsidRPr="0021180E" w:rsidRDefault="000D09DF" w:rsidP="000D09DF">
            <w:pPr>
              <w:keepLines/>
              <w:spacing w:after="120"/>
              <w:ind w:left="567" w:hanging="227"/>
              <w:rPr>
                <w:i/>
              </w:rPr>
            </w:pPr>
            <w:r w:rsidRPr="0021180E">
              <w:rPr>
                <w:i/>
              </w:rPr>
              <w:t>c)</w:t>
            </w:r>
            <w:r w:rsidRPr="0021180E">
              <w:rPr>
                <w:rFonts w:cs="Arial"/>
                <w:b/>
                <w:i/>
                <w:iCs/>
              </w:rPr>
              <w:t xml:space="preserve"> w przypadku studiów</w:t>
            </w:r>
            <w:r w:rsidRPr="0021180E">
              <w:rPr>
                <w:i/>
              </w:rPr>
              <w:t xml:space="preserve"> </w:t>
            </w:r>
            <w:r w:rsidRPr="0021180E">
              <w:rPr>
                <w:b/>
                <w:bCs/>
                <w:i/>
              </w:rPr>
              <w:t>oświadczenie</w:t>
            </w:r>
            <w:r w:rsidRPr="0021180E">
              <w:rPr>
                <w:i/>
              </w:rPr>
              <w:t xml:space="preserve"> rodzica</w:t>
            </w:r>
            <w:r w:rsidR="00455AFF" w:rsidRPr="0021180E">
              <w:rPr>
                <w:i/>
              </w:rPr>
              <w:t>-</w:t>
            </w:r>
            <w:r w:rsidRPr="0021180E">
              <w:rPr>
                <w:i/>
              </w:rPr>
              <w:t xml:space="preserve"> o stacjonarnym trybie studiów według wzoru stanowiącego załącznik nr 2 do uchwały,</w:t>
            </w:r>
          </w:p>
          <w:p w:rsidR="000D09DF" w:rsidRPr="0021180E" w:rsidRDefault="000D09DF" w:rsidP="000D09DF">
            <w:pPr>
              <w:keepLines/>
              <w:spacing w:after="120"/>
              <w:ind w:left="567" w:hanging="227"/>
              <w:rPr>
                <w:i/>
              </w:rPr>
            </w:pPr>
            <w:r w:rsidRPr="0021180E">
              <w:rPr>
                <w:i/>
              </w:rPr>
              <w:t>d) </w:t>
            </w:r>
            <w:r w:rsidRPr="0021180E">
              <w:rPr>
                <w:b/>
                <w:bCs/>
                <w:i/>
              </w:rPr>
              <w:t xml:space="preserve">w przypadku prowadzenia </w:t>
            </w:r>
            <w:r w:rsidRPr="0021180E">
              <w:rPr>
                <w:b/>
                <w:bCs/>
              </w:rPr>
              <w:t xml:space="preserve">gospodarstwa rolnego </w:t>
            </w:r>
            <w:r w:rsidR="00455AFF" w:rsidRPr="0021180E">
              <w:rPr>
                <w:b/>
                <w:bCs/>
              </w:rPr>
              <w:t>-</w:t>
            </w:r>
            <w:r w:rsidRPr="0021180E">
              <w:rPr>
                <w:b/>
                <w:i/>
              </w:rPr>
              <w:t xml:space="preserve">oświadczenie </w:t>
            </w:r>
            <w:r w:rsidRPr="0021180E">
              <w:rPr>
                <w:bCs/>
                <w:i/>
              </w:rPr>
              <w:t>rodzica</w:t>
            </w:r>
            <w:r w:rsidRPr="0021180E">
              <w:rPr>
                <w:b/>
                <w:i/>
              </w:rPr>
              <w:t xml:space="preserve"> </w:t>
            </w:r>
            <w:r w:rsidRPr="0021180E">
              <w:rPr>
                <w:bCs/>
                <w:i/>
              </w:rPr>
              <w:t>o</w:t>
            </w:r>
            <w:r w:rsidRPr="0021180E">
              <w:rPr>
                <w:i/>
              </w:rPr>
              <w:t> prowadzeniu gospodarstwa rolnego według wzoru stanowiącego załącznik nr 3 do uchwały,</w:t>
            </w:r>
          </w:p>
          <w:p w:rsidR="00DD0A73" w:rsidRPr="0021180E" w:rsidRDefault="00DD0A73" w:rsidP="00DD0A73">
            <w:pPr>
              <w:keepLines/>
              <w:spacing w:after="120"/>
              <w:ind w:left="567" w:hanging="227"/>
              <w:rPr>
                <w:i/>
              </w:rPr>
            </w:pPr>
            <w:r w:rsidRPr="0021180E">
              <w:rPr>
                <w:i/>
              </w:rPr>
              <w:t>e)</w:t>
            </w:r>
            <w:r w:rsidRPr="0021180E">
              <w:rPr>
                <w:rFonts w:cs="Arial"/>
                <w:b/>
                <w:i/>
                <w:iCs/>
              </w:rPr>
              <w:t xml:space="preserve"> w przypadku prowadzenia pozarolniczej działalności gospodarczej </w:t>
            </w:r>
            <w:r w:rsidRPr="0021180E">
              <w:rPr>
                <w:rFonts w:cs="Arial"/>
                <w:bCs/>
                <w:i/>
                <w:iCs/>
              </w:rPr>
              <w:t xml:space="preserve"> –</w:t>
            </w:r>
            <w:r w:rsidRPr="0021180E">
              <w:rPr>
                <w:i/>
              </w:rPr>
              <w:t> </w:t>
            </w:r>
            <w:r w:rsidRPr="0021180E">
              <w:rPr>
                <w:b/>
                <w:i/>
              </w:rPr>
              <w:t>oświadczenie</w:t>
            </w:r>
            <w:r w:rsidRPr="0021180E">
              <w:rPr>
                <w:i/>
              </w:rPr>
              <w:t xml:space="preserve"> rodzica o prowadzeniu działalności gospodarczej według wzoru stanowiącego załącznik nr 1 do uchwały,</w:t>
            </w:r>
          </w:p>
          <w:p w:rsidR="000D09DF" w:rsidRPr="0021180E" w:rsidRDefault="000D09DF" w:rsidP="000D09DF">
            <w:pPr>
              <w:keepLines/>
              <w:spacing w:after="120"/>
              <w:ind w:left="567" w:hanging="227"/>
              <w:rPr>
                <w:i/>
              </w:rPr>
            </w:pP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t>10</w:t>
            </w:r>
          </w:p>
        </w:tc>
      </w:tr>
      <w:tr w:rsidR="000D09DF" w:rsidRPr="0021180E" w:rsidTr="00B149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vMerge w:val="restart"/>
            <w:tcBorders>
              <w:top w:val="nil"/>
              <w:left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lastRenderedPageBreak/>
              <w:t>3</w:t>
            </w: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r w:rsidRPr="0021180E">
              <w:t>Udział w programie Nasz Wrocław (usłudze świadczonej drogą elektroniczną dla mieszkańców Wrocławia oraz aglomeracji wrocławskiej) przez jednego z rodziców posiadającego:</w:t>
            </w:r>
            <w:r w:rsidRPr="0021180E">
              <w:rPr>
                <w:i/>
                <w:sz w:val="18"/>
                <w:szCs w:val="18"/>
              </w:rPr>
              <w:t>.</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ind w:firstLine="34"/>
              <w:rPr>
                <w:i/>
              </w:rPr>
            </w:pP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p>
        </w:tc>
      </w:tr>
      <w:tr w:rsidR="000D09DF" w:rsidRPr="0021180E" w:rsidTr="00B149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vMerge/>
            <w:tcBorders>
              <w:left w:val="single" w:sz="2" w:space="0" w:color="auto"/>
              <w:right w:val="single" w:sz="2" w:space="0" w:color="auto"/>
            </w:tcBorders>
            <w:tcMar>
              <w:top w:w="100" w:type="dxa"/>
            </w:tcMar>
            <w:vAlign w:val="center"/>
          </w:tcPr>
          <w:p w:rsidR="000D09DF" w:rsidRPr="0021180E" w:rsidRDefault="000D09DF" w:rsidP="000D09DF">
            <w:pPr>
              <w:jc w:val="center"/>
            </w:pP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r w:rsidRPr="0021180E">
              <w:t xml:space="preserve">a) aktywny Status Podatnika w ramach programu, dla mieszkańców, którzy rozliczyli podatek dochodowy od osób fizycznych we właściwym miejscowo urzędzie skarbowym we Wrocławiu (z wyłączeniem I urzędu skarbowego), </w:t>
            </w:r>
            <w:r w:rsidRPr="0021180E">
              <w:rPr>
                <w:b/>
              </w:rPr>
              <w:t>albo</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ind w:firstLine="34"/>
              <w:rPr>
                <w:b/>
                <w:i/>
              </w:rPr>
            </w:pPr>
            <w:r w:rsidRPr="0021180E">
              <w:rPr>
                <w:b/>
                <w:i/>
              </w:rPr>
              <w:t>Oświadczenie</w:t>
            </w:r>
            <w:r w:rsidRPr="0021180E">
              <w:rPr>
                <w:i/>
              </w:rPr>
              <w:t xml:space="preserve"> o posiadaniu aktywnego statusu w programie Nasz Wrocław złożone przez jednego z rodziców stanowiące załącznik nr 4 do uchwały</w:t>
            </w: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pPr>
            <w:r w:rsidRPr="0021180E">
              <w:t>30</w:t>
            </w:r>
          </w:p>
        </w:tc>
      </w:tr>
      <w:tr w:rsidR="000D09DF" w:rsidRPr="0021180E" w:rsidTr="00B149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vMerge/>
            <w:tcBorders>
              <w:left w:val="single" w:sz="2" w:space="0" w:color="auto"/>
              <w:bottom w:val="single" w:sz="2" w:space="0" w:color="auto"/>
              <w:right w:val="single" w:sz="2" w:space="0" w:color="auto"/>
            </w:tcBorders>
            <w:tcMar>
              <w:top w:w="100" w:type="dxa"/>
            </w:tcMar>
            <w:vAlign w:val="center"/>
          </w:tcPr>
          <w:p w:rsidR="000D09DF" w:rsidRPr="0021180E" w:rsidRDefault="000D09DF" w:rsidP="000D09DF">
            <w:pPr>
              <w:jc w:val="center"/>
            </w:pP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r w:rsidRPr="0021180E">
              <w:t>b) aktywny status MAX w ramach programu, dla mieszkańców którzy posiadają aktywny Status Podatnika (tj. rozliczyli podatek dochodowy od osób fizycznych we właściwym miejscowo urzędzie skarbowym we Wrocławiu) oraz potwierdzili zameldowanie na pobyt stały we Wrocławiu</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ind w:firstLine="34"/>
              <w:rPr>
                <w:b/>
                <w:i/>
              </w:rPr>
            </w:pPr>
            <w:r w:rsidRPr="0021180E">
              <w:rPr>
                <w:b/>
                <w:i/>
              </w:rPr>
              <w:t>Oświadczenie</w:t>
            </w:r>
            <w:r w:rsidRPr="0021180E">
              <w:rPr>
                <w:i/>
              </w:rPr>
              <w:t xml:space="preserve"> o posiadaniu aktywnego statusu w programie Nasz Wrocław złożone przez jednego z rodziców stanowiące załącznik nr 4 do uchwały</w:t>
            </w: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pPr>
            <w:r w:rsidRPr="0021180E">
              <w:t>50</w:t>
            </w:r>
          </w:p>
        </w:tc>
      </w:tr>
      <w:tr w:rsidR="000D09DF" w:rsidRPr="0021180E" w:rsidTr="00A31F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tcBorders>
              <w:top w:val="nil"/>
              <w:left w:val="single" w:sz="2"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t>4</w:t>
            </w: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pPr>
              <w:rPr>
                <w:u w:color="000000"/>
              </w:rPr>
            </w:pPr>
            <w:r w:rsidRPr="0021180E">
              <w:t>Zgłoszenie jednocześnie do tej samej placówki dwojga lub więcej dzieci lub zgłoszenie dziecka posiadającego rodzeństwo korzystające z usług danego przedszkola lub szkoły (także działających w ramach zespołu szkół lub zespołu szkolno-przedszkolnego).</w:t>
            </w:r>
          </w:p>
          <w:p w:rsidR="000D09DF" w:rsidRPr="0021180E" w:rsidRDefault="000D09DF" w:rsidP="000D09DF">
            <w:r w:rsidRPr="0021180E">
              <w:t>Nie dotyczy kandydata, którego rodzeństwo kończy edukację w przedszkolu lub w szkole w roku szkolnym poprzedzającym rok szkolny, na który odbywa się rekrutacja</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rPr>
                <w:i/>
              </w:rPr>
            </w:pPr>
            <w:r w:rsidRPr="0021180E">
              <w:rPr>
                <w:b/>
                <w:i/>
              </w:rPr>
              <w:t>Oświadczenie</w:t>
            </w:r>
            <w:r w:rsidRPr="0021180E">
              <w:rPr>
                <w:i/>
              </w:rPr>
              <w:t xml:space="preserve"> potwierdzające kryterium stanowiące załącznik nr 5 do uchwały</w:t>
            </w: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t>25</w:t>
            </w:r>
          </w:p>
        </w:tc>
      </w:tr>
      <w:tr w:rsidR="000D09DF" w:rsidRPr="0021180E" w:rsidTr="00A31F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tcBorders>
              <w:top w:val="nil"/>
              <w:left w:val="single" w:sz="2"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t>5</w:t>
            </w: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pPr>
              <w:rPr>
                <w:u w:color="000000"/>
              </w:rPr>
            </w:pPr>
            <w:r w:rsidRPr="0021180E">
              <w:t xml:space="preserve">Dziecko uczęszczające aktualnie do żłobka lub klubu dziecięcego wpisanego do rejestru prowadzonego przez Prezydenta Wrocławia zgodnie z ustawą o opiece nad dziećmi w wieku do lat 3 lub dziecko objęte </w:t>
            </w:r>
            <w:r w:rsidRPr="0021180E">
              <w:lastRenderedPageBreak/>
              <w:t>opieką dziennego opiekuna wpisanego do wykazu dziennych opiekunów, prowadzonego przez Prezydenta Wrocławia</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rPr>
                <w:i/>
              </w:rPr>
            </w:pPr>
            <w:r w:rsidRPr="0021180E">
              <w:rPr>
                <w:b/>
                <w:i/>
              </w:rPr>
              <w:lastRenderedPageBreak/>
              <w:t>Zaświadczenie</w:t>
            </w:r>
            <w:r w:rsidRPr="0021180E">
              <w:rPr>
                <w:i/>
              </w:rPr>
              <w:t xml:space="preserve"> potwierdzające spełnienie kryterium wydane przez placówkę lub podmiot prowadzący określony rodzaj opieki</w:t>
            </w: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t>5</w:t>
            </w:r>
          </w:p>
        </w:tc>
      </w:tr>
      <w:tr w:rsidR="000D09DF" w:rsidRPr="0021180E" w:rsidTr="00A31F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567" w:type="dxa"/>
            <w:tcBorders>
              <w:top w:val="nil"/>
              <w:left w:val="single" w:sz="2"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r w:rsidRPr="0021180E">
              <w:lastRenderedPageBreak/>
              <w:t>6</w:t>
            </w:r>
          </w:p>
        </w:tc>
        <w:tc>
          <w:tcPr>
            <w:tcW w:w="4537" w:type="dxa"/>
            <w:tcBorders>
              <w:top w:val="nil"/>
              <w:left w:val="nil"/>
              <w:bottom w:val="single" w:sz="2" w:space="0" w:color="auto"/>
              <w:right w:val="single" w:sz="2" w:space="0" w:color="auto"/>
            </w:tcBorders>
            <w:tcMar>
              <w:top w:w="100" w:type="dxa"/>
            </w:tcMar>
            <w:vAlign w:val="center"/>
          </w:tcPr>
          <w:p w:rsidR="000D09DF" w:rsidRPr="0021180E" w:rsidRDefault="000D09DF" w:rsidP="000D09DF">
            <w:pPr>
              <w:rPr>
                <w:u w:color="000000"/>
              </w:rPr>
            </w:pPr>
            <w:r w:rsidRPr="0021180E">
              <w:t>Dochód na osobę w rodzinie dziecka</w:t>
            </w:r>
          </w:p>
          <w:p w:rsidR="000D09DF" w:rsidRPr="0021180E" w:rsidRDefault="000D09DF" w:rsidP="000D09DF">
            <w:r w:rsidRPr="0021180E">
              <w:t xml:space="preserve">a) w przypadku dochodu w wysokości równej i mniejszej niż 100% kwoty, o której mowa w art.5 </w:t>
            </w:r>
            <w:r w:rsidR="00324597" w:rsidRPr="0021180E">
              <w:t>ust.</w:t>
            </w:r>
            <w:r w:rsidRPr="0021180E">
              <w:t xml:space="preserve"> 1 ustawy z dnia 28 listopada 2003 r. o świadczeniach rodzinnych (Dz. </w:t>
            </w:r>
            <w:r w:rsidR="00240674" w:rsidRPr="0021180E">
              <w:t>U</w:t>
            </w:r>
            <w:r w:rsidRPr="0021180E">
              <w:t>.</w:t>
            </w:r>
            <w:r w:rsidR="00020486" w:rsidRPr="0021180E">
              <w:t>202</w:t>
            </w:r>
            <w:r w:rsidR="00324597" w:rsidRPr="0021180E">
              <w:t>4</w:t>
            </w:r>
            <w:r w:rsidR="00020486" w:rsidRPr="0021180E">
              <w:t>,</w:t>
            </w:r>
            <w:r w:rsidRPr="0021180E">
              <w:t xml:space="preserve"> poz. </w:t>
            </w:r>
            <w:r w:rsidR="00020486" w:rsidRPr="0021180E">
              <w:t>3</w:t>
            </w:r>
            <w:r w:rsidR="00324597" w:rsidRPr="0021180E">
              <w:t>23</w:t>
            </w:r>
            <w:r w:rsidR="00020486" w:rsidRPr="0021180E">
              <w:t xml:space="preserve"> ze zm.)</w:t>
            </w:r>
            <w:r w:rsidRPr="0021180E">
              <w:t xml:space="preserve"> </w:t>
            </w:r>
            <w:r w:rsidRPr="0021180E">
              <w:rPr>
                <w:b/>
              </w:rPr>
              <w:t>– 1 pkt</w:t>
            </w:r>
          </w:p>
          <w:p w:rsidR="000D09DF" w:rsidRPr="0021180E" w:rsidRDefault="000D09DF" w:rsidP="000D09DF">
            <w:r w:rsidRPr="0021180E">
              <w:t xml:space="preserve">b) w przypadku dochodu w wysokości przekraczającej 100% kwoty, o której mowa w lit. a, liczbę punktów oblicza się dzieląc tę kwotę przez dochód na osobę w rodzinie dziecka </w:t>
            </w:r>
            <w:r w:rsidRPr="0021180E">
              <w:rPr>
                <w:b/>
              </w:rPr>
              <w:t>(poniżej 1 pkt)</w:t>
            </w:r>
          </w:p>
          <w:p w:rsidR="000D09DF" w:rsidRPr="0021180E" w:rsidRDefault="000D09DF" w:rsidP="000D09DF">
            <w:pPr>
              <w:rPr>
                <w:sz w:val="16"/>
                <w:szCs w:val="16"/>
              </w:rPr>
            </w:pPr>
            <w:r w:rsidRPr="0021180E">
              <w:rPr>
                <w:sz w:val="16"/>
                <w:szCs w:val="16"/>
              </w:rPr>
              <w:t>Wzór:</w:t>
            </w:r>
          </w:p>
          <w:p w:rsidR="000D09DF" w:rsidRPr="0021180E" w:rsidRDefault="000D09DF" w:rsidP="000D09DF">
            <w:pPr>
              <w:spacing w:before="0"/>
              <w:rPr>
                <w:sz w:val="16"/>
                <w:szCs w:val="16"/>
              </w:rPr>
            </w:pPr>
            <w:r w:rsidRPr="0021180E">
              <w:rPr>
                <w:sz w:val="16"/>
                <w:szCs w:val="16"/>
              </w:rPr>
              <w:t xml:space="preserve">                        100% kwoty, o której mowa w art.5</w:t>
            </w:r>
          </w:p>
          <w:p w:rsidR="000D09DF" w:rsidRPr="0021180E" w:rsidRDefault="000D09DF" w:rsidP="000D09DF">
            <w:pPr>
              <w:spacing w:before="0"/>
              <w:rPr>
                <w:sz w:val="16"/>
                <w:szCs w:val="16"/>
              </w:rPr>
            </w:pPr>
            <w:r w:rsidRPr="0021180E">
              <w:rPr>
                <w:sz w:val="16"/>
                <w:szCs w:val="16"/>
              </w:rPr>
              <w:t xml:space="preserve">                        pkt 1 ustawy o świadczeniach </w:t>
            </w:r>
          </w:p>
          <w:p w:rsidR="000D09DF" w:rsidRPr="0021180E" w:rsidRDefault="000D09DF" w:rsidP="000D09DF">
            <w:pPr>
              <w:spacing w:before="0"/>
              <w:rPr>
                <w:sz w:val="16"/>
                <w:szCs w:val="16"/>
              </w:rPr>
            </w:pPr>
            <w:r w:rsidRPr="0021180E">
              <w:rPr>
                <w:sz w:val="16"/>
                <w:szCs w:val="16"/>
              </w:rPr>
              <w:t xml:space="preserve">                        rodzinnych</w:t>
            </w:r>
          </w:p>
          <w:p w:rsidR="000D09DF" w:rsidRPr="0021180E" w:rsidRDefault="000D09DF" w:rsidP="000D09DF">
            <w:pPr>
              <w:spacing w:before="0"/>
              <w:rPr>
                <w:sz w:val="16"/>
                <w:szCs w:val="16"/>
              </w:rPr>
            </w:pPr>
            <w:r w:rsidRPr="0021180E">
              <w:rPr>
                <w:b/>
                <w:sz w:val="16"/>
                <w:szCs w:val="16"/>
              </w:rPr>
              <w:t xml:space="preserve">liczba punktów = </w:t>
            </w:r>
            <w:r w:rsidRPr="0021180E">
              <w:rPr>
                <w:b/>
                <w:sz w:val="16"/>
                <w:szCs w:val="16"/>
                <w:vertAlign w:val="superscript"/>
              </w:rPr>
              <w:t>_____________________</w:t>
            </w:r>
          </w:p>
          <w:p w:rsidR="000D09DF" w:rsidRPr="0021180E" w:rsidRDefault="000D09DF" w:rsidP="000D09DF">
            <w:pPr>
              <w:spacing w:before="0"/>
            </w:pPr>
            <w:r w:rsidRPr="0021180E">
              <w:rPr>
                <w:sz w:val="16"/>
                <w:szCs w:val="16"/>
              </w:rPr>
              <w:t xml:space="preserve">                         dochód na osobę w rodzinie dziecka</w:t>
            </w:r>
          </w:p>
        </w:tc>
        <w:tc>
          <w:tcPr>
            <w:tcW w:w="3969" w:type="dxa"/>
            <w:tcBorders>
              <w:top w:val="single" w:sz="2" w:space="0" w:color="auto"/>
              <w:left w:val="nil"/>
              <w:bottom w:val="single" w:sz="2" w:space="0" w:color="auto"/>
              <w:right w:val="single" w:sz="4" w:space="0" w:color="auto"/>
            </w:tcBorders>
          </w:tcPr>
          <w:p w:rsidR="000D09DF" w:rsidRPr="0021180E" w:rsidRDefault="000D09DF" w:rsidP="000D09DF">
            <w:pPr>
              <w:rPr>
                <w:i/>
                <w:u w:color="000000"/>
              </w:rPr>
            </w:pPr>
            <w:r w:rsidRPr="0021180E">
              <w:rPr>
                <w:b/>
                <w:i/>
              </w:rPr>
              <w:t>Oświadczenie</w:t>
            </w:r>
            <w:r w:rsidRPr="0021180E">
              <w:rPr>
                <w:i/>
              </w:rPr>
              <w:t xml:space="preserve"> o wysokości dochodu na osobę w rodzinie potwierdzające kryterium stanowiące załącznik nr </w:t>
            </w:r>
            <w:r w:rsidR="000443AD" w:rsidRPr="0021180E">
              <w:rPr>
                <w:i/>
              </w:rPr>
              <w:t>6</w:t>
            </w:r>
            <w:r w:rsidRPr="0021180E">
              <w:rPr>
                <w:i/>
              </w:rPr>
              <w:t> do uchwały</w:t>
            </w:r>
          </w:p>
        </w:tc>
        <w:tc>
          <w:tcPr>
            <w:tcW w:w="1418" w:type="dxa"/>
            <w:tcBorders>
              <w:top w:val="nil"/>
              <w:left w:val="single" w:sz="4" w:space="0" w:color="auto"/>
              <w:bottom w:val="single" w:sz="2" w:space="0" w:color="auto"/>
              <w:right w:val="single" w:sz="2" w:space="0" w:color="auto"/>
            </w:tcBorders>
            <w:tcMar>
              <w:top w:w="100" w:type="dxa"/>
            </w:tcMar>
            <w:vAlign w:val="center"/>
          </w:tcPr>
          <w:p w:rsidR="000D09DF" w:rsidRPr="0021180E" w:rsidRDefault="000D09DF" w:rsidP="000D09DF">
            <w:pPr>
              <w:jc w:val="center"/>
              <w:rPr>
                <w:u w:color="000000"/>
              </w:rPr>
            </w:pPr>
          </w:p>
        </w:tc>
      </w:tr>
    </w:tbl>
    <w:p w:rsidR="001551C8" w:rsidRPr="0021180E" w:rsidRDefault="001551C8" w:rsidP="001551C8"/>
    <w:p w:rsidR="001551C8" w:rsidRPr="0021180E" w:rsidRDefault="001551C8" w:rsidP="001551C8">
      <w:pPr>
        <w:spacing w:before="0" w:after="200"/>
      </w:pPr>
      <w:r w:rsidRPr="0021180E">
        <w:br w:type="page"/>
      </w:r>
    </w:p>
    <w:p w:rsidR="002141B7" w:rsidRPr="0021180E" w:rsidRDefault="002141B7" w:rsidP="002141B7">
      <w:r w:rsidRPr="0021180E">
        <w:rPr>
          <w:b/>
        </w:rPr>
        <w:lastRenderedPageBreak/>
        <w:t>Dochód</w:t>
      </w:r>
      <w:r w:rsidRPr="0021180E">
        <w:t xml:space="preserve"> - Zgodnie z art. 3 pkt 1 ustawy z dnia 28 listopada 2003 r. o świadczeniach rodzinnych (Dz.U. 202</w:t>
      </w:r>
      <w:r w:rsidR="009923E6" w:rsidRPr="0021180E">
        <w:t>4</w:t>
      </w:r>
      <w:r w:rsidR="00240674" w:rsidRPr="0021180E">
        <w:t>,</w:t>
      </w:r>
      <w:r w:rsidRPr="0021180E">
        <w:t xml:space="preserve"> poz. </w:t>
      </w:r>
      <w:r w:rsidR="009923E6" w:rsidRPr="0021180E">
        <w:t>323</w:t>
      </w:r>
      <w:r w:rsidR="0013001C" w:rsidRPr="0021180E">
        <w:t xml:space="preserve"> ze zm.</w:t>
      </w:r>
      <w:r w:rsidRPr="0021180E">
        <w:t xml:space="preserve">) </w:t>
      </w:r>
    </w:p>
    <w:p w:rsidR="002141B7" w:rsidRPr="0021180E" w:rsidRDefault="002141B7" w:rsidP="002141B7">
      <w:r w:rsidRPr="0021180E">
        <w:t>to, po odliczeniu kwot alimentów świadczonych na rzecz innych osób:</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a) </w:t>
      </w:r>
      <w:r w:rsidRPr="0021180E">
        <w:rPr>
          <w:rFonts w:ascii="Verdana" w:hAnsi="Verdana"/>
          <w:b/>
          <w:color w:val="auto"/>
          <w:sz w:val="18"/>
          <w:szCs w:val="18"/>
        </w:rPr>
        <w:t>przychody podlegające opodatkowaniu</w:t>
      </w:r>
      <w:r w:rsidRPr="0021180E">
        <w:rPr>
          <w:rFonts w:ascii="Verdana" w:hAnsi="Verdana"/>
          <w:color w:val="auto"/>
          <w:sz w:val="18"/>
          <w:szCs w:val="18"/>
        </w:rPr>
        <w:t xml:space="preserve"> na zasadach określonych w art. 27, art. 30b, art. 30c, art. 30e i art. 30f ustawy z dnia 26 lipca 1991 r. o podatku dochodowym od osób fizycznych (Dz. U. z 20</w:t>
      </w:r>
      <w:r w:rsidR="0013001C" w:rsidRPr="0021180E">
        <w:rPr>
          <w:rFonts w:ascii="Verdana" w:hAnsi="Verdana"/>
          <w:color w:val="auto"/>
          <w:sz w:val="18"/>
          <w:szCs w:val="18"/>
        </w:rPr>
        <w:t>2</w:t>
      </w:r>
      <w:r w:rsidR="00730C86" w:rsidRPr="0021180E">
        <w:rPr>
          <w:rFonts w:ascii="Verdana" w:hAnsi="Verdana"/>
          <w:color w:val="auto"/>
          <w:sz w:val="18"/>
          <w:szCs w:val="18"/>
        </w:rPr>
        <w:t>2,</w:t>
      </w:r>
      <w:r w:rsidRPr="0021180E">
        <w:rPr>
          <w:rFonts w:ascii="Verdana" w:hAnsi="Verdana"/>
          <w:color w:val="auto"/>
          <w:sz w:val="18"/>
          <w:szCs w:val="18"/>
        </w:rPr>
        <w:t xml:space="preserve"> poz. </w:t>
      </w:r>
      <w:r w:rsidR="00730C86" w:rsidRPr="0021180E">
        <w:rPr>
          <w:rFonts w:ascii="Verdana" w:hAnsi="Verdana"/>
          <w:color w:val="auto"/>
          <w:sz w:val="18"/>
          <w:szCs w:val="18"/>
        </w:rPr>
        <w:t>2647</w:t>
      </w:r>
      <w:r w:rsidRPr="0021180E">
        <w:rPr>
          <w:rFonts w:ascii="Verdana" w:hAnsi="Verdana"/>
          <w:color w:val="auto"/>
          <w:sz w:val="18"/>
          <w:szCs w:val="18"/>
        </w:rPr>
        <w:t xml:space="preserve"> ze zm.), </w:t>
      </w:r>
      <w:r w:rsidRPr="0021180E">
        <w:rPr>
          <w:rFonts w:ascii="Verdana" w:hAnsi="Verdana"/>
          <w:b/>
          <w:color w:val="auto"/>
          <w:sz w:val="18"/>
          <w:szCs w:val="18"/>
        </w:rPr>
        <w:t>pomniejszone o koszty uzyskania przychodu</w:t>
      </w:r>
      <w:r w:rsidRPr="0021180E">
        <w:rPr>
          <w:rFonts w:ascii="Verdana" w:hAnsi="Verdana"/>
          <w:color w:val="auto"/>
          <w:sz w:val="18"/>
          <w:szCs w:val="18"/>
        </w:rPr>
        <w:t xml:space="preserve">, </w:t>
      </w:r>
      <w:r w:rsidRPr="0021180E">
        <w:rPr>
          <w:rFonts w:ascii="Verdana" w:hAnsi="Verdana"/>
          <w:b/>
          <w:color w:val="auto"/>
          <w:sz w:val="18"/>
          <w:szCs w:val="18"/>
        </w:rPr>
        <w:t>należny podatek dochodowy</w:t>
      </w:r>
      <w:r w:rsidRPr="0021180E">
        <w:rPr>
          <w:rFonts w:ascii="Verdana" w:hAnsi="Verdana"/>
          <w:color w:val="auto"/>
          <w:sz w:val="18"/>
          <w:szCs w:val="18"/>
        </w:rPr>
        <w:t xml:space="preserve"> od osób fizycznych, </w:t>
      </w:r>
      <w:r w:rsidRPr="0021180E">
        <w:rPr>
          <w:rFonts w:ascii="Verdana" w:hAnsi="Verdana"/>
          <w:b/>
          <w:color w:val="auto"/>
          <w:sz w:val="18"/>
          <w:szCs w:val="18"/>
        </w:rPr>
        <w:t>składki na ubezpieczenia społeczne</w:t>
      </w:r>
      <w:r w:rsidRPr="0021180E">
        <w:rPr>
          <w:rFonts w:ascii="Verdana" w:hAnsi="Verdana"/>
          <w:color w:val="auto"/>
          <w:sz w:val="18"/>
          <w:szCs w:val="18"/>
        </w:rPr>
        <w:t xml:space="preserve"> niezaliczone do kosztów uzyskania przychodu oraz </w:t>
      </w:r>
      <w:r w:rsidRPr="0021180E">
        <w:rPr>
          <w:rFonts w:ascii="Verdana" w:hAnsi="Verdana"/>
          <w:b/>
          <w:color w:val="auto"/>
          <w:sz w:val="18"/>
          <w:szCs w:val="18"/>
        </w:rPr>
        <w:t>składki na ubezpieczenie zdrowotne</w:t>
      </w:r>
      <w:r w:rsidRPr="0021180E">
        <w:rPr>
          <w:rFonts w:ascii="Verdana" w:hAnsi="Verdana"/>
          <w:color w:val="auto"/>
          <w:sz w:val="18"/>
          <w:szCs w:val="18"/>
        </w:rPr>
        <w:t xml:space="preserve">, </w:t>
      </w:r>
    </w:p>
    <w:p w:rsidR="002141B7" w:rsidRPr="0021180E" w:rsidRDefault="002141B7" w:rsidP="002141B7">
      <w:pPr>
        <w:pStyle w:val="Default"/>
        <w:jc w:val="both"/>
        <w:rPr>
          <w:rFonts w:ascii="Verdana" w:hAnsi="Verdana"/>
          <w:color w:val="auto"/>
          <w:sz w:val="18"/>
          <w:szCs w:val="18"/>
        </w:rPr>
      </w:pPr>
      <w:r w:rsidRPr="0021180E">
        <w:rPr>
          <w:rFonts w:ascii="Verdana" w:hAnsi="Verdana"/>
          <w:b/>
          <w:color w:val="auto"/>
          <w:sz w:val="18"/>
          <w:szCs w:val="18"/>
        </w:rPr>
        <w:t>b) dochód z działalności podlegającej opodatkowaniu</w:t>
      </w:r>
      <w:r w:rsidRPr="0021180E">
        <w:rPr>
          <w:rFonts w:ascii="Verdana" w:hAnsi="Verdana"/>
          <w:color w:val="auto"/>
          <w:sz w:val="18"/>
          <w:szCs w:val="18"/>
        </w:rPr>
        <w:t xml:space="preserve"> na podstawie przepisów o zryczałtowanym podatku dochodowym od niektórych przychodów osiąganych przez osoby fizyczne,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c) inne dochody niepodlegające opodatkowaniu na podstawie przepisów o podatku dochodowym od osób fizycznych: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w:t>
      </w:r>
      <w:r w:rsidRPr="0021180E">
        <w:rPr>
          <w:rFonts w:ascii="Verdana" w:hAnsi="Verdana"/>
          <w:b/>
          <w:color w:val="auto"/>
          <w:sz w:val="18"/>
          <w:szCs w:val="18"/>
        </w:rPr>
        <w:t>renty</w:t>
      </w:r>
      <w:r w:rsidRPr="0021180E">
        <w:rPr>
          <w:rFonts w:ascii="Verdana" w:hAnsi="Verdana"/>
          <w:color w:val="auto"/>
          <w:sz w:val="18"/>
          <w:szCs w:val="18"/>
        </w:rPr>
        <w:t xml:space="preserve"> określone w przepisach o zaopatrzeniu inwalidów wojennych i wojskowych oraz ich rodzin,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w:t>
      </w:r>
      <w:r w:rsidRPr="0021180E">
        <w:rPr>
          <w:rFonts w:ascii="Verdana" w:hAnsi="Verdana"/>
          <w:b/>
          <w:color w:val="auto"/>
          <w:sz w:val="18"/>
          <w:szCs w:val="18"/>
        </w:rPr>
        <w:t>renty</w:t>
      </w:r>
      <w:r w:rsidRPr="0021180E">
        <w:rPr>
          <w:rFonts w:ascii="Verdana" w:hAnsi="Verdana"/>
          <w:color w:val="auto"/>
          <w:sz w:val="18"/>
          <w:szCs w:val="18"/>
        </w:rPr>
        <w:t xml:space="preserve"> wypłacone osobom represjonowanym i członkom ich rodzin, przyznane na zasadach określonych w przepisach o zaopatrzeniu inwalidów wojennych i wojskowych oraz ich rodzin,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świadczenie pieniężne, dodatek kompensacyjny oraz ryczałt energetyczny określone w przepisach o świadczeniu pieniężnym i uprawnieniach przysługujących żołnierzom zastępczej służby wojskowej przymusowo zatrudnianym w kopalniach węgla, kamieniołomach, zakładach rud uranu i batalionach budowlanych,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dodatek kombatancki, ryczałt energetyczny i dodatek kompensacyjny określone w przepisach o kombatantach oraz niektórych osobach będących ofiarami represji wojennych i okresu powojennego,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świadczenie pieniężne określone w przepisach o świadczeniu pieniężnym przysługującym osobom deportowanym do pracy przymusowej oraz osadzonym w obozach pracy przez III Rzeszę Niemiecką lub Związek Socjalistycznych Republik Radzieckich,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ryczałt energetyczny, emerytury i renty otrzymywane przez osoby, które utraciły wzrok w wyniku działań wojennych w latach 1939–1945 lub eksplozji pozostałych po tej wojnie niewypałów i niewybuchów,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renty inwalidzkie z tytułu inwalidztwa wojennego, kwoty zaopatrzenia otrzymywane przez ofiary wojny oraz członków ich rodzin, renty wypadkowe osób, których inwalidztwo powstało w związku z przymusowym pobytem na robotach w III Rzeszy Niemieckiej w latach 1939–1945, otrzymywane z zagranicy,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zasiłki chorobowe określone w przepisach o ubezpieczeniu społecznym rolników oraz w przepisach o systemie ubezpieczeń społecznych,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środki bezzwrotnej pomocy zagranicznej otrzymywane od rządów państw obcych, organizacji międzynarodowych lub międzynarodowych instytucji finansowych, pochodzące ze środków bezzwrotnej pomocy przyznanych na podstawie jednostronnej deklaracji lub umów zawartych z tymi państwami, organizacjami lub instytucjami przez Radę Ministrów, właściwego ministra lub agencje rządowe, w tym również w przypadkach, gdy przekazanie tych środków jest dokonywane za pośrednictwem podmiotu upoważnionego do rozdzielania środków bezzwrotnej pomocy zagranicznej na rzecz podmiotów, którym służyć ma ta pomoc,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należności ze stosunku pracy lub z tytułu stypendium osób fizycznych mających miejsce zamieszkania na terytorium Rzeczypospolitej Polskiej, przebywających czasowo za granicą – w wysokości odpowiadającej równowartości diet z tytułu podróży służbowej poza granicami kraju ustalonych dla pracowników zatrudnionych w państwowych lub samorządowych jednostkach sfery budżetowej na podstawie ustawy z dnia 26 czerwca 1974 r. – Kodeks pracy (Dz. U. z 20</w:t>
      </w:r>
      <w:r w:rsidR="007962CC" w:rsidRPr="0021180E">
        <w:rPr>
          <w:rFonts w:ascii="Verdana" w:hAnsi="Verdana"/>
          <w:color w:val="auto"/>
          <w:sz w:val="18"/>
          <w:szCs w:val="18"/>
        </w:rPr>
        <w:t>2</w:t>
      </w:r>
      <w:r w:rsidR="00730C86" w:rsidRPr="0021180E">
        <w:rPr>
          <w:rFonts w:ascii="Verdana" w:hAnsi="Verdana"/>
          <w:color w:val="auto"/>
          <w:sz w:val="18"/>
          <w:szCs w:val="18"/>
        </w:rPr>
        <w:t>3,</w:t>
      </w:r>
      <w:r w:rsidR="008F13B5" w:rsidRPr="0021180E">
        <w:rPr>
          <w:rFonts w:ascii="Verdana" w:hAnsi="Verdana"/>
          <w:color w:val="auto"/>
          <w:sz w:val="18"/>
          <w:szCs w:val="18"/>
        </w:rPr>
        <w:t>poz.</w:t>
      </w:r>
      <w:r w:rsidR="00730C86" w:rsidRPr="0021180E">
        <w:rPr>
          <w:rFonts w:ascii="Verdana" w:hAnsi="Verdana"/>
          <w:color w:val="auto"/>
          <w:sz w:val="18"/>
          <w:szCs w:val="18"/>
        </w:rPr>
        <w:t>1465</w:t>
      </w:r>
      <w:r w:rsidR="007962CC" w:rsidRPr="0021180E">
        <w:rPr>
          <w:rFonts w:ascii="Verdana" w:hAnsi="Verdana"/>
          <w:color w:val="auto"/>
          <w:sz w:val="18"/>
          <w:szCs w:val="18"/>
        </w:rPr>
        <w:t>)</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należności pieniężne wypłacone policjantom, żołnierzom, celnikom i pracownikom jednostek wojskowych i jednostek policyjnych użytych poza granicami państwa w celu udziału w konflikcie zbrojnym lub wzmocnienia sił państwa albo państw sojuszniczych, misji pokojowej, akcji zapobieżenia aktom terroryzmu lub ich skutkom, a także należności pieniężne wypłacone żołnierzom, policjantom, celnikom i pracownikom pełniącym funkcje obserwatorów w misjach pokojowych organizacji międzynarodowych i sił wielonarodowych,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należności pieniężne ze stosunku służbowego otrzymywane w czasie służby kandydackiej przez funkcjonariuszy Policji, Państwowej Straży Pożarnej, Straży Granicznej, Biura Ochrony Rządu i Służby Więziennej, obliczone za okres, w którym osoby te uzyskały dochód,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dochody członków rolniczych spółdzielni produkcyjnych z tytułu członkostwa w rolniczej spółdzielni produkcyjnej, pomniejszone o składki na ubezpieczenia społeczne,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alimenty na rzecz dzieci,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stypendia doktoranckie przyznane na podstawie art. 209 ust. 1 i 7 ustawy z dnia 20 lipca 2018 r. – Prawo o szkolnictwie wyższym i nauce (Dz. U. </w:t>
      </w:r>
      <w:r w:rsidR="005450C9" w:rsidRPr="0021180E">
        <w:rPr>
          <w:rFonts w:ascii="Verdana" w:hAnsi="Verdana"/>
          <w:color w:val="auto"/>
          <w:sz w:val="18"/>
          <w:szCs w:val="18"/>
        </w:rPr>
        <w:t>202</w:t>
      </w:r>
      <w:r w:rsidR="00B2394B" w:rsidRPr="0021180E">
        <w:rPr>
          <w:rFonts w:ascii="Verdana" w:hAnsi="Verdana"/>
          <w:color w:val="auto"/>
          <w:sz w:val="18"/>
          <w:szCs w:val="18"/>
        </w:rPr>
        <w:t>3</w:t>
      </w:r>
      <w:r w:rsidR="005450C9" w:rsidRPr="0021180E">
        <w:rPr>
          <w:rFonts w:ascii="Verdana" w:hAnsi="Verdana"/>
          <w:color w:val="auto"/>
          <w:sz w:val="18"/>
          <w:szCs w:val="18"/>
        </w:rPr>
        <w:t xml:space="preserve"> </w:t>
      </w:r>
      <w:r w:rsidRPr="0021180E">
        <w:rPr>
          <w:rFonts w:ascii="Verdana" w:hAnsi="Verdana"/>
          <w:color w:val="auto"/>
          <w:sz w:val="18"/>
          <w:szCs w:val="18"/>
        </w:rPr>
        <w:t xml:space="preserve">poz. </w:t>
      </w:r>
      <w:r w:rsidR="00B2394B" w:rsidRPr="0021180E">
        <w:rPr>
          <w:rFonts w:ascii="Verdana" w:hAnsi="Verdana"/>
          <w:color w:val="auto"/>
          <w:sz w:val="18"/>
          <w:szCs w:val="18"/>
        </w:rPr>
        <w:t>742 ze zm.</w:t>
      </w:r>
      <w:r w:rsidR="005450C9" w:rsidRPr="0021180E">
        <w:rPr>
          <w:rFonts w:ascii="Verdana" w:hAnsi="Verdana"/>
          <w:color w:val="auto"/>
          <w:sz w:val="18"/>
          <w:szCs w:val="18"/>
        </w:rPr>
        <w:t>)</w:t>
      </w:r>
      <w:r w:rsidRPr="0021180E">
        <w:rPr>
          <w:rFonts w:ascii="Verdana" w:hAnsi="Verdana"/>
          <w:color w:val="auto"/>
          <w:sz w:val="18"/>
          <w:szCs w:val="18"/>
        </w:rPr>
        <w:t>, stypendia sportowe przyznane na podstawie ustawy z dnia 25 czerwca 2010 r. o sporcie (Dz. U. z 20</w:t>
      </w:r>
      <w:r w:rsidR="006D4794" w:rsidRPr="0021180E">
        <w:rPr>
          <w:rFonts w:ascii="Verdana" w:hAnsi="Verdana"/>
          <w:color w:val="auto"/>
          <w:sz w:val="18"/>
          <w:szCs w:val="18"/>
        </w:rPr>
        <w:t>2</w:t>
      </w:r>
      <w:r w:rsidR="00B2394B" w:rsidRPr="0021180E">
        <w:rPr>
          <w:rFonts w:ascii="Verdana" w:hAnsi="Verdana"/>
          <w:color w:val="auto"/>
          <w:sz w:val="18"/>
          <w:szCs w:val="18"/>
        </w:rPr>
        <w:t>3</w:t>
      </w:r>
      <w:r w:rsidRPr="0021180E">
        <w:rPr>
          <w:rFonts w:ascii="Verdana" w:hAnsi="Verdana"/>
          <w:color w:val="auto"/>
          <w:sz w:val="18"/>
          <w:szCs w:val="18"/>
        </w:rPr>
        <w:t xml:space="preserve"> r. poz.</w:t>
      </w:r>
      <w:r w:rsidR="00B2394B" w:rsidRPr="0021180E">
        <w:rPr>
          <w:rFonts w:ascii="Verdana" w:hAnsi="Verdana"/>
          <w:color w:val="auto"/>
          <w:sz w:val="18"/>
          <w:szCs w:val="18"/>
        </w:rPr>
        <w:t xml:space="preserve">2048 </w:t>
      </w:r>
      <w:r w:rsidRPr="0021180E">
        <w:rPr>
          <w:rFonts w:ascii="Verdana" w:hAnsi="Verdana"/>
          <w:color w:val="auto"/>
          <w:sz w:val="18"/>
          <w:szCs w:val="18"/>
        </w:rPr>
        <w:t xml:space="preserve">) oraz inne stypendia o charakterze socjalnym przyznane uczniom lub studentom,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kwoty diet nieopodatkowane podatkiem dochodowym od osób fizycznych, otrzymywane przez osoby wykonujące czynności związane z pełnieniem obowiązków społecznych i obywatelskich,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lastRenderedPageBreak/>
        <w:t xml:space="preserve">– należności pieniężne otrzymywane z tytułu wynajmu pokoi gościnnych w budynkach mieszkalnych położonych na terenach wiejskich w gospodarstwie rolnym osobom przebywającym na wypoczynku oraz uzyskane z tytułu wyżywienia tych osób,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dodatki za tajne nauczanie określone w ustawie z dnia 26 stycznia 1982 r. – Karta Nauczyciela (Dz. U. z 20</w:t>
      </w:r>
      <w:r w:rsidR="0077608A" w:rsidRPr="0021180E">
        <w:rPr>
          <w:rFonts w:ascii="Verdana" w:hAnsi="Verdana"/>
          <w:color w:val="auto"/>
          <w:sz w:val="18"/>
          <w:szCs w:val="18"/>
        </w:rPr>
        <w:t>2</w:t>
      </w:r>
      <w:r w:rsidR="00A52257" w:rsidRPr="0021180E">
        <w:rPr>
          <w:rFonts w:ascii="Verdana" w:hAnsi="Verdana"/>
          <w:color w:val="auto"/>
          <w:sz w:val="18"/>
          <w:szCs w:val="18"/>
        </w:rPr>
        <w:t xml:space="preserve">3, </w:t>
      </w:r>
      <w:r w:rsidRPr="0021180E">
        <w:rPr>
          <w:rFonts w:ascii="Verdana" w:hAnsi="Verdana"/>
          <w:color w:val="auto"/>
          <w:sz w:val="18"/>
          <w:szCs w:val="18"/>
        </w:rPr>
        <w:t xml:space="preserve">poz. </w:t>
      </w:r>
      <w:r w:rsidR="00A52257" w:rsidRPr="0021180E">
        <w:rPr>
          <w:rFonts w:ascii="Verdana" w:hAnsi="Verdana"/>
          <w:color w:val="auto"/>
          <w:sz w:val="18"/>
          <w:szCs w:val="18"/>
        </w:rPr>
        <w:t>984</w:t>
      </w:r>
      <w:r w:rsidR="001040A9" w:rsidRPr="0021180E">
        <w:rPr>
          <w:rFonts w:ascii="Verdana" w:hAnsi="Verdana"/>
          <w:color w:val="auto"/>
          <w:sz w:val="18"/>
          <w:szCs w:val="18"/>
        </w:rPr>
        <w:t>,1234,1586, 1672 i 2005)</w:t>
      </w:r>
      <w:r w:rsidRPr="0021180E">
        <w:rPr>
          <w:rFonts w:ascii="Verdana" w:hAnsi="Verdana"/>
          <w:color w:val="auto"/>
          <w:sz w:val="18"/>
          <w:szCs w:val="18"/>
        </w:rPr>
        <w:t xml:space="preserv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dochody uzyskane z działalności gospodarczej prowadzonej na podstawie zezwolenia na terenie specjalnej strefy ekonomicznej określonej w przepisach o specjalnych strefach ekonomicznych,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ekwiwalenty pieniężne za deputaty węglowe określone w przepisach o komercjalizacji, restrukturyzacji i prywatyzacji przedsiębiorstwa państwowego „Polskie Koleje Państwowe”,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ekwiwalenty z tytułu prawa do bezpłatnego węgla określone w przepisach o restrukturyzacji górnictwa węgla kamiennego w latach 2003–2006,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świadczenia określone w przepisach o wykonywaniu mandatu posła i senatora,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dochody uzyskane z gospodarstwa rolnego,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dochody uzyskiwane za granicą Rzeczypospolitej Polskiej, pomniejszone odpowiednio o zapłacone za granicą Rzeczypospolitej Polskiej: podatek dochodowy oraz składki na obowiązkowe ubezpieczenie społeczne i obowiązkowe ubezpieczenie zdrowotne,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renty określone w przepisach o wspieraniu rozwoju obszarów wiejskich ze środków pochodzących z Sekcji Gwarancji Europejskiego Funduszu Orientacji i Gwarancji Rolnej oraz w przepisach o wspieraniu rozwoju obszarów wiejskich z udziałem środków Europejskiego Funduszu Rolnego na rzecz Rozwoju Obszarów Wiejskich,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zaliczkę alimentacyjną określoną w przepisach o postępowaniu wobec dłużników alimentacyjnych oraz zaliczce alimentacyjnej,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świadczenia pieniężne wypłacane w przypadku bezskuteczności egzekucji alimentów,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pomoc materialną o charakterze socjalnym określoną w art. 90c ust. 2 ustawy z dnia 7 września 1991 r. o systemie oświaty (Dz. U. z 20</w:t>
      </w:r>
      <w:r w:rsidR="00D211D6" w:rsidRPr="0021180E">
        <w:rPr>
          <w:rFonts w:ascii="Verdana" w:hAnsi="Verdana"/>
          <w:color w:val="auto"/>
          <w:sz w:val="18"/>
          <w:szCs w:val="18"/>
        </w:rPr>
        <w:t>22</w:t>
      </w:r>
      <w:r w:rsidRPr="0021180E">
        <w:rPr>
          <w:rFonts w:ascii="Verdana" w:hAnsi="Verdana"/>
          <w:color w:val="auto"/>
          <w:sz w:val="18"/>
          <w:szCs w:val="18"/>
        </w:rPr>
        <w:t xml:space="preserve"> r. poz. </w:t>
      </w:r>
      <w:r w:rsidR="00D211D6" w:rsidRPr="0021180E">
        <w:rPr>
          <w:rFonts w:ascii="Verdana" w:hAnsi="Verdana"/>
          <w:color w:val="auto"/>
          <w:sz w:val="18"/>
          <w:szCs w:val="18"/>
        </w:rPr>
        <w:t>2230</w:t>
      </w:r>
      <w:r w:rsidR="00C21900" w:rsidRPr="0021180E">
        <w:rPr>
          <w:rFonts w:ascii="Verdana" w:hAnsi="Verdana"/>
          <w:color w:val="auto"/>
          <w:sz w:val="18"/>
          <w:szCs w:val="18"/>
        </w:rPr>
        <w:t xml:space="preserve"> oraz z 2023r. 1234 i 2005 poz.</w:t>
      </w:r>
      <w:r w:rsidRPr="0021180E">
        <w:rPr>
          <w:rFonts w:ascii="Verdana" w:hAnsi="Verdana"/>
          <w:color w:val="auto"/>
          <w:sz w:val="18"/>
          <w:szCs w:val="18"/>
        </w:rPr>
        <w:t>) oraz świadczenia, o których mowa w art. 86 ust. 1 pkt 1–3 i 5 oraz art. 212 ustawy z dnia 20 lipca 2018 r. – Prawo o szkolnictwie wyższym i nauce</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 kwoty otrzymane na podstawie art. 27f ust. 8–10 ustawy z dnia 26 lipca 1991 r. o podatku dochodowym od osób fizycznych,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świadczenie pieniężne określone w ustawie z dnia 20 marca 2015 r. o działaczach opozycji antykomunistycznej oraz osobach represjonowanych z powodów politycznych (Dz. U. z 20</w:t>
      </w:r>
      <w:r w:rsidR="00825F19" w:rsidRPr="0021180E">
        <w:rPr>
          <w:rFonts w:ascii="Verdana" w:hAnsi="Verdana"/>
          <w:color w:val="auto"/>
          <w:sz w:val="18"/>
          <w:szCs w:val="18"/>
        </w:rPr>
        <w:t>2</w:t>
      </w:r>
      <w:r w:rsidR="00D211D6" w:rsidRPr="0021180E">
        <w:rPr>
          <w:rFonts w:ascii="Verdana" w:hAnsi="Verdana"/>
          <w:color w:val="auto"/>
          <w:sz w:val="18"/>
          <w:szCs w:val="18"/>
        </w:rPr>
        <w:t>3</w:t>
      </w:r>
      <w:r w:rsidRPr="0021180E">
        <w:rPr>
          <w:rFonts w:ascii="Verdana" w:hAnsi="Verdana"/>
          <w:color w:val="auto"/>
          <w:sz w:val="18"/>
          <w:szCs w:val="18"/>
        </w:rPr>
        <w:t xml:space="preserve"> r. poz. </w:t>
      </w:r>
      <w:r w:rsidR="00D211D6" w:rsidRPr="0021180E">
        <w:rPr>
          <w:rFonts w:ascii="Verdana" w:hAnsi="Verdana"/>
          <w:color w:val="auto"/>
          <w:sz w:val="18"/>
          <w:szCs w:val="18"/>
        </w:rPr>
        <w:t xml:space="preserve">388 </w:t>
      </w:r>
      <w:r w:rsidR="00C21900" w:rsidRPr="0021180E">
        <w:rPr>
          <w:rFonts w:ascii="Verdana" w:hAnsi="Verdana"/>
          <w:color w:val="auto"/>
          <w:sz w:val="18"/>
          <w:szCs w:val="18"/>
        </w:rPr>
        <w:t>i 1641</w:t>
      </w:r>
      <w:r w:rsidR="00825F19" w:rsidRPr="0021180E">
        <w:rPr>
          <w:rFonts w:ascii="Verdana" w:hAnsi="Verdana"/>
          <w:color w:val="auto"/>
          <w:sz w:val="18"/>
          <w:szCs w:val="18"/>
        </w:rPr>
        <w:t>)</w:t>
      </w:r>
      <w:r w:rsidRPr="0021180E">
        <w:rPr>
          <w:rFonts w:ascii="Verdana" w:hAnsi="Verdana"/>
          <w:color w:val="auto"/>
          <w:sz w:val="18"/>
          <w:szCs w:val="18"/>
        </w:rPr>
        <w:t xml:space="preserv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świadczenie rodzicielskie, </w:t>
      </w:r>
    </w:p>
    <w:p w:rsidR="002141B7" w:rsidRPr="0021180E" w:rsidRDefault="002141B7" w:rsidP="002141B7">
      <w:pPr>
        <w:pStyle w:val="Default"/>
        <w:jc w:val="both"/>
        <w:rPr>
          <w:rFonts w:ascii="Verdana" w:hAnsi="Verdana"/>
          <w:color w:val="auto"/>
          <w:sz w:val="18"/>
          <w:szCs w:val="18"/>
        </w:rPr>
      </w:pPr>
      <w:r w:rsidRPr="0021180E">
        <w:rPr>
          <w:rFonts w:ascii="Verdana" w:hAnsi="Verdana"/>
          <w:color w:val="auto"/>
          <w:sz w:val="18"/>
          <w:szCs w:val="18"/>
        </w:rPr>
        <w:t xml:space="preserve">– zasiłek macierzyński, o którym mowa w przepisach o ubezpieczeniu społecznym rolników, </w:t>
      </w:r>
    </w:p>
    <w:p w:rsidR="002141B7" w:rsidRPr="0021180E" w:rsidRDefault="002141B7" w:rsidP="00CA7711">
      <w:pPr>
        <w:pStyle w:val="Default"/>
        <w:jc w:val="both"/>
        <w:rPr>
          <w:rFonts w:ascii="Verdana" w:hAnsi="Verdana"/>
          <w:color w:val="auto"/>
          <w:sz w:val="18"/>
          <w:szCs w:val="18"/>
        </w:rPr>
      </w:pPr>
      <w:r w:rsidRPr="0021180E">
        <w:rPr>
          <w:rFonts w:ascii="Verdana" w:hAnsi="Verdana"/>
          <w:color w:val="auto"/>
          <w:sz w:val="18"/>
          <w:szCs w:val="18"/>
        </w:rPr>
        <w:t>– stypendia dla bezrobotnych finansowane ze środków Unii Europejskiej</w:t>
      </w:r>
      <w:r w:rsidR="00F363F4" w:rsidRPr="0021180E">
        <w:rPr>
          <w:rFonts w:ascii="Verdana" w:hAnsi="Verdana"/>
          <w:color w:val="auto"/>
          <w:sz w:val="18"/>
          <w:szCs w:val="18"/>
        </w:rPr>
        <w:t xml:space="preserve"> lub Funduszu Pracy niezależnie od podmiotu, który je wypłaca</w:t>
      </w:r>
    </w:p>
    <w:p w:rsidR="00A16959" w:rsidRPr="0021180E" w:rsidRDefault="00A16959" w:rsidP="00CA7711">
      <w:pPr>
        <w:spacing w:before="0" w:line="240" w:lineRule="auto"/>
        <w:jc w:val="both"/>
        <w:rPr>
          <w:rFonts w:eastAsia="Times New Roman" w:cs="Times New Roman"/>
          <w:sz w:val="18"/>
          <w:szCs w:val="18"/>
          <w:lang w:eastAsia="pl-PL"/>
        </w:rPr>
      </w:pPr>
      <w:r w:rsidRPr="0021180E">
        <w:rPr>
          <w:rFonts w:eastAsia="Times New Roman" w:cs="Times New Roman"/>
          <w:sz w:val="18"/>
          <w:szCs w:val="18"/>
          <w:lang w:eastAsia="pl-PL"/>
        </w:rPr>
        <w:t xml:space="preserve">- przychody wolne od podatku dochodowego na podstawie </w:t>
      </w:r>
      <w:hyperlink r:id="rId7" w:history="1">
        <w:r w:rsidRPr="0021180E">
          <w:rPr>
            <w:rFonts w:eastAsia="Times New Roman" w:cs="Times New Roman"/>
            <w:sz w:val="18"/>
            <w:szCs w:val="18"/>
            <w:lang w:eastAsia="pl-PL"/>
          </w:rPr>
          <w:t>art. 21 ust. 1 pkt 148</w:t>
        </w:r>
      </w:hyperlink>
      <w:r w:rsidRPr="0021180E">
        <w:rPr>
          <w:rFonts w:eastAsia="Times New Roman" w:cs="Times New Roman"/>
          <w:sz w:val="18"/>
          <w:szCs w:val="18"/>
          <w:lang w:eastAsia="pl-PL"/>
        </w:rPr>
        <w:t xml:space="preserve"> ustawy z dnia 26 lipca 1991 r. o podatku dochodowym od osób fizycznych, pomniejszone o składki na ubezpieczenia społeczne oraz składki na ubezpieczenia zdrowotne,</w:t>
      </w:r>
    </w:p>
    <w:p w:rsidR="00A16959" w:rsidRPr="0021180E" w:rsidRDefault="00A16959" w:rsidP="00CA7711">
      <w:pPr>
        <w:spacing w:before="0" w:line="240" w:lineRule="auto"/>
        <w:jc w:val="both"/>
        <w:rPr>
          <w:rFonts w:eastAsia="Times New Roman" w:cs="Times New Roman"/>
          <w:sz w:val="18"/>
          <w:szCs w:val="18"/>
          <w:lang w:eastAsia="pl-PL"/>
        </w:rPr>
      </w:pPr>
      <w:r w:rsidRPr="0021180E">
        <w:rPr>
          <w:rFonts w:eastAsia="Times New Roman" w:cs="Times New Roman"/>
          <w:sz w:val="18"/>
          <w:szCs w:val="18"/>
          <w:lang w:eastAsia="pl-PL"/>
        </w:rPr>
        <w:t xml:space="preserve"> - przychody wolne od podatku dochodowego na podstawie </w:t>
      </w:r>
      <w:hyperlink r:id="rId8" w:history="1">
        <w:r w:rsidRPr="0021180E">
          <w:rPr>
            <w:rFonts w:eastAsia="Times New Roman" w:cs="Times New Roman"/>
            <w:sz w:val="18"/>
            <w:szCs w:val="18"/>
            <w:lang w:eastAsia="pl-PL"/>
          </w:rPr>
          <w:t>art. 21 ust. 1 pkt 152 lit. a</w:t>
        </w:r>
      </w:hyperlink>
      <w:r w:rsidRPr="0021180E">
        <w:rPr>
          <w:rFonts w:eastAsia="Times New Roman" w:cs="Times New Roman"/>
          <w:sz w:val="18"/>
          <w:szCs w:val="18"/>
          <w:lang w:eastAsia="pl-PL"/>
        </w:rPr>
        <w:t xml:space="preserve">, </w:t>
      </w:r>
      <w:hyperlink r:id="rId9" w:history="1">
        <w:r w:rsidRPr="0021180E">
          <w:rPr>
            <w:rFonts w:eastAsia="Times New Roman" w:cs="Times New Roman"/>
            <w:sz w:val="18"/>
            <w:szCs w:val="18"/>
            <w:lang w:eastAsia="pl-PL"/>
          </w:rPr>
          <w:t>b</w:t>
        </w:r>
      </w:hyperlink>
      <w:r w:rsidRPr="0021180E">
        <w:rPr>
          <w:rFonts w:eastAsia="Times New Roman" w:cs="Times New Roman"/>
          <w:sz w:val="18"/>
          <w:szCs w:val="18"/>
          <w:lang w:eastAsia="pl-PL"/>
        </w:rPr>
        <w:t xml:space="preserve"> i </w:t>
      </w:r>
      <w:hyperlink r:id="rId10" w:history="1">
        <w:r w:rsidRPr="0021180E">
          <w:rPr>
            <w:rFonts w:eastAsia="Times New Roman" w:cs="Times New Roman"/>
            <w:sz w:val="18"/>
            <w:szCs w:val="18"/>
            <w:lang w:eastAsia="pl-PL"/>
          </w:rPr>
          <w:t>d</w:t>
        </w:r>
      </w:hyperlink>
      <w:r w:rsidRPr="0021180E">
        <w:rPr>
          <w:rFonts w:eastAsia="Times New Roman" w:cs="Times New Roman"/>
          <w:sz w:val="18"/>
          <w:szCs w:val="18"/>
          <w:lang w:eastAsia="pl-PL"/>
        </w:rPr>
        <w:t xml:space="preserve"> oraz </w:t>
      </w:r>
      <w:hyperlink r:id="rId11" w:history="1">
        <w:r w:rsidRPr="0021180E">
          <w:rPr>
            <w:rFonts w:eastAsia="Times New Roman" w:cs="Times New Roman"/>
            <w:sz w:val="18"/>
            <w:szCs w:val="18"/>
            <w:lang w:eastAsia="pl-PL"/>
          </w:rPr>
          <w:t>pkt 153 lit. a</w:t>
        </w:r>
      </w:hyperlink>
      <w:r w:rsidRPr="0021180E">
        <w:rPr>
          <w:rFonts w:eastAsia="Times New Roman" w:cs="Times New Roman"/>
          <w:sz w:val="18"/>
          <w:szCs w:val="18"/>
          <w:lang w:eastAsia="pl-PL"/>
        </w:rPr>
        <w:t xml:space="preserve">, </w:t>
      </w:r>
      <w:hyperlink r:id="rId12" w:history="1">
        <w:r w:rsidRPr="0021180E">
          <w:rPr>
            <w:rFonts w:eastAsia="Times New Roman" w:cs="Times New Roman"/>
            <w:sz w:val="18"/>
            <w:szCs w:val="18"/>
            <w:lang w:eastAsia="pl-PL"/>
          </w:rPr>
          <w:t>b</w:t>
        </w:r>
      </w:hyperlink>
      <w:r w:rsidRPr="0021180E">
        <w:rPr>
          <w:rFonts w:eastAsia="Times New Roman" w:cs="Times New Roman"/>
          <w:sz w:val="18"/>
          <w:szCs w:val="18"/>
          <w:lang w:eastAsia="pl-PL"/>
        </w:rPr>
        <w:t xml:space="preserve"> i </w:t>
      </w:r>
      <w:hyperlink r:id="rId13" w:history="1">
        <w:r w:rsidRPr="0021180E">
          <w:rPr>
            <w:rFonts w:eastAsia="Times New Roman" w:cs="Times New Roman"/>
            <w:sz w:val="18"/>
            <w:szCs w:val="18"/>
            <w:lang w:eastAsia="pl-PL"/>
          </w:rPr>
          <w:t>d</w:t>
        </w:r>
      </w:hyperlink>
      <w:r w:rsidRPr="0021180E">
        <w:rPr>
          <w:rFonts w:eastAsia="Times New Roman" w:cs="Times New Roman"/>
          <w:sz w:val="18"/>
          <w:szCs w:val="18"/>
          <w:lang w:eastAsia="pl-PL"/>
        </w:rPr>
        <w:t xml:space="preserve"> ustawy z dnia 26 lipca 1991 r. o podatku dochodowym od osób fizycznych, oraz </w:t>
      </w:r>
      <w:hyperlink r:id="rId14" w:history="1">
        <w:r w:rsidRPr="0021180E">
          <w:rPr>
            <w:rFonts w:eastAsia="Times New Roman" w:cs="Times New Roman"/>
            <w:sz w:val="18"/>
            <w:szCs w:val="18"/>
            <w:lang w:eastAsia="pl-PL"/>
          </w:rPr>
          <w:t>art. 21 ust. 1 pkt 154</w:t>
        </w:r>
      </w:hyperlink>
      <w:r w:rsidRPr="0021180E">
        <w:rPr>
          <w:rFonts w:eastAsia="Times New Roman" w:cs="Times New Roman"/>
          <w:sz w:val="18"/>
          <w:szCs w:val="18"/>
          <w:lang w:eastAsia="pl-PL"/>
        </w:rPr>
        <w:t xml:space="preserve"> tej ustawy w zakresie przychodów ze stosunku służbowego, stosunku pracy, pracy nakładczej, spółdzielczego stosunku pracy, z umów zlecenia, o których mowa w </w:t>
      </w:r>
      <w:hyperlink r:id="rId15" w:history="1">
        <w:r w:rsidRPr="0021180E">
          <w:rPr>
            <w:rFonts w:eastAsia="Times New Roman" w:cs="Times New Roman"/>
            <w:sz w:val="18"/>
            <w:szCs w:val="18"/>
            <w:lang w:eastAsia="pl-PL"/>
          </w:rPr>
          <w:t>art. 13 pkt 8</w:t>
        </w:r>
      </w:hyperlink>
      <w:r w:rsidRPr="0021180E">
        <w:rPr>
          <w:rFonts w:eastAsia="Times New Roman" w:cs="Times New Roman"/>
          <w:sz w:val="18"/>
          <w:szCs w:val="18"/>
          <w:lang w:eastAsia="pl-PL"/>
        </w:rPr>
        <w:t xml:space="preserve"> ustawy z dnia 26 lipca 1991 r. o podatku dochodowym od osób fizycznych, zasiłku macierzyńskiego, o którym mowa w ustawie z dnia 25 czerwca 1999 r. o świadczeniach pieniężnych z ubezpieczenia społecznego w razie choroby i macierzyństwa, pomniejszone o składki na ubezpieczenia społeczne oraz składki na ubezpieczenia zdrowotne</w:t>
      </w:r>
      <w:r w:rsidR="009F5F03" w:rsidRPr="0021180E">
        <w:rPr>
          <w:rFonts w:eastAsia="Times New Roman" w:cs="Times New Roman"/>
          <w:sz w:val="18"/>
          <w:szCs w:val="18"/>
          <w:lang w:eastAsia="pl-PL"/>
        </w:rPr>
        <w:t xml:space="preserve"> </w:t>
      </w:r>
    </w:p>
    <w:p w:rsidR="00A16959" w:rsidRPr="0021180E" w:rsidRDefault="00A16959" w:rsidP="00CA7711">
      <w:pPr>
        <w:spacing w:before="0" w:line="240" w:lineRule="auto"/>
        <w:jc w:val="both"/>
        <w:rPr>
          <w:rFonts w:eastAsia="Times New Roman" w:cs="Times New Roman"/>
          <w:sz w:val="18"/>
          <w:szCs w:val="18"/>
          <w:lang w:eastAsia="pl-PL"/>
        </w:rPr>
      </w:pPr>
      <w:r w:rsidRPr="0021180E">
        <w:rPr>
          <w:rFonts w:eastAsia="Times New Roman" w:cs="Times New Roman"/>
          <w:sz w:val="18"/>
          <w:szCs w:val="18"/>
          <w:lang w:eastAsia="pl-PL"/>
        </w:rPr>
        <w:t xml:space="preserve">- przychody wolne od podatku dochodowego na podstawie </w:t>
      </w:r>
      <w:hyperlink r:id="rId16" w:history="1">
        <w:r w:rsidRPr="0021180E">
          <w:rPr>
            <w:rFonts w:eastAsia="Times New Roman" w:cs="Times New Roman"/>
            <w:sz w:val="18"/>
            <w:szCs w:val="18"/>
            <w:lang w:eastAsia="pl-PL"/>
          </w:rPr>
          <w:t>art. 21 ust. 1 pkt 152 lit. c</w:t>
        </w:r>
      </w:hyperlink>
      <w:r w:rsidRPr="0021180E">
        <w:rPr>
          <w:rFonts w:eastAsia="Times New Roman" w:cs="Times New Roman"/>
          <w:sz w:val="18"/>
          <w:szCs w:val="18"/>
          <w:lang w:eastAsia="pl-PL"/>
        </w:rPr>
        <w:t xml:space="preserve">, </w:t>
      </w:r>
      <w:hyperlink r:id="rId17" w:history="1">
        <w:r w:rsidRPr="0021180E">
          <w:rPr>
            <w:rFonts w:eastAsia="Times New Roman" w:cs="Times New Roman"/>
            <w:sz w:val="18"/>
            <w:szCs w:val="18"/>
            <w:lang w:eastAsia="pl-PL"/>
          </w:rPr>
          <w:t>pkt 153 lit. c</w:t>
        </w:r>
      </w:hyperlink>
      <w:r w:rsidRPr="0021180E">
        <w:rPr>
          <w:rFonts w:eastAsia="Times New Roman" w:cs="Times New Roman"/>
          <w:sz w:val="18"/>
          <w:szCs w:val="18"/>
          <w:lang w:eastAsia="pl-PL"/>
        </w:rPr>
        <w:t xml:space="preserve"> oraz </w:t>
      </w:r>
      <w:hyperlink r:id="rId18" w:history="1">
        <w:r w:rsidRPr="0021180E">
          <w:rPr>
            <w:rFonts w:eastAsia="Times New Roman" w:cs="Times New Roman"/>
            <w:sz w:val="18"/>
            <w:szCs w:val="18"/>
            <w:lang w:eastAsia="pl-PL"/>
          </w:rPr>
          <w:t>pkt 154</w:t>
        </w:r>
      </w:hyperlink>
      <w:r w:rsidRPr="0021180E">
        <w:rPr>
          <w:rFonts w:eastAsia="Times New Roman" w:cs="Times New Roman"/>
          <w:sz w:val="18"/>
          <w:szCs w:val="18"/>
          <w:lang w:eastAsia="pl-PL"/>
        </w:rPr>
        <w:t xml:space="preserve"> ustawy z dnia 26 lipca 1991 r. o podatku dochodowym od osób fizycznych z pozarolniczej działalności gospodarczej opodatkowanych według zasad określonych w </w:t>
      </w:r>
      <w:hyperlink r:id="rId19" w:history="1">
        <w:r w:rsidRPr="0021180E">
          <w:rPr>
            <w:rFonts w:eastAsia="Times New Roman" w:cs="Times New Roman"/>
            <w:sz w:val="18"/>
            <w:szCs w:val="18"/>
            <w:lang w:eastAsia="pl-PL"/>
          </w:rPr>
          <w:t>art. 27</w:t>
        </w:r>
      </w:hyperlink>
      <w:r w:rsidRPr="0021180E">
        <w:rPr>
          <w:rFonts w:eastAsia="Times New Roman" w:cs="Times New Roman"/>
          <w:sz w:val="18"/>
          <w:szCs w:val="18"/>
          <w:lang w:eastAsia="pl-PL"/>
        </w:rPr>
        <w:t xml:space="preserve"> i </w:t>
      </w:r>
      <w:hyperlink r:id="rId20" w:history="1">
        <w:r w:rsidRPr="0021180E">
          <w:rPr>
            <w:rFonts w:eastAsia="Times New Roman" w:cs="Times New Roman"/>
            <w:sz w:val="18"/>
            <w:szCs w:val="18"/>
            <w:lang w:eastAsia="pl-PL"/>
          </w:rPr>
          <w:t>art. 30c</w:t>
        </w:r>
      </w:hyperlink>
      <w:r w:rsidRPr="0021180E">
        <w:rPr>
          <w:rFonts w:eastAsia="Times New Roman" w:cs="Times New Roman"/>
          <w:sz w:val="18"/>
          <w:szCs w:val="18"/>
          <w:lang w:eastAsia="pl-PL"/>
        </w:rPr>
        <w:t xml:space="preserve"> tej ustawy, pomniejszone o składki na ubezpieczenia społeczne oraz składki na ubezpieczenia zdrowotne,</w:t>
      </w:r>
    </w:p>
    <w:p w:rsidR="00A16959" w:rsidRPr="0021180E" w:rsidRDefault="00A16959" w:rsidP="00CA7711">
      <w:pPr>
        <w:spacing w:before="0" w:line="240" w:lineRule="auto"/>
        <w:jc w:val="both"/>
        <w:rPr>
          <w:rFonts w:eastAsia="Times New Roman" w:cs="Times New Roman"/>
          <w:sz w:val="18"/>
          <w:szCs w:val="18"/>
          <w:lang w:eastAsia="pl-PL"/>
        </w:rPr>
      </w:pPr>
      <w:r w:rsidRPr="0021180E">
        <w:rPr>
          <w:rFonts w:eastAsia="Times New Roman" w:cs="Times New Roman"/>
          <w:sz w:val="18"/>
          <w:szCs w:val="18"/>
          <w:lang w:eastAsia="pl-PL"/>
        </w:rPr>
        <w:t xml:space="preserve">- dochody z pozarolniczej działalności gospodarczej opodatkowanej w formie ryczałtu od przychodów ewidencjonowanych, o których mowa w </w:t>
      </w:r>
      <w:hyperlink r:id="rId21" w:history="1">
        <w:r w:rsidRPr="0021180E">
          <w:rPr>
            <w:rFonts w:eastAsia="Times New Roman" w:cs="Times New Roman"/>
            <w:sz w:val="18"/>
            <w:szCs w:val="18"/>
            <w:lang w:eastAsia="pl-PL"/>
          </w:rPr>
          <w:t>art. 21 ust. 1 pkt 152 lit. c</w:t>
        </w:r>
      </w:hyperlink>
      <w:r w:rsidRPr="0021180E">
        <w:rPr>
          <w:rFonts w:eastAsia="Times New Roman" w:cs="Times New Roman"/>
          <w:sz w:val="18"/>
          <w:szCs w:val="18"/>
          <w:lang w:eastAsia="pl-PL"/>
        </w:rPr>
        <w:t xml:space="preserve">, </w:t>
      </w:r>
      <w:hyperlink r:id="rId22" w:history="1">
        <w:r w:rsidRPr="0021180E">
          <w:rPr>
            <w:rFonts w:eastAsia="Times New Roman" w:cs="Times New Roman"/>
            <w:sz w:val="18"/>
            <w:szCs w:val="18"/>
            <w:lang w:eastAsia="pl-PL"/>
          </w:rPr>
          <w:t>pkt 153 lit. c</w:t>
        </w:r>
      </w:hyperlink>
      <w:r w:rsidRPr="0021180E">
        <w:rPr>
          <w:rFonts w:eastAsia="Times New Roman" w:cs="Times New Roman"/>
          <w:sz w:val="18"/>
          <w:szCs w:val="18"/>
          <w:lang w:eastAsia="pl-PL"/>
        </w:rPr>
        <w:t xml:space="preserve"> i </w:t>
      </w:r>
      <w:hyperlink r:id="rId23" w:history="1">
        <w:r w:rsidRPr="0021180E">
          <w:rPr>
            <w:rFonts w:eastAsia="Times New Roman" w:cs="Times New Roman"/>
            <w:sz w:val="18"/>
            <w:szCs w:val="18"/>
            <w:lang w:eastAsia="pl-PL"/>
          </w:rPr>
          <w:t>pkt 154</w:t>
        </w:r>
      </w:hyperlink>
      <w:r w:rsidRPr="0021180E">
        <w:rPr>
          <w:rFonts w:eastAsia="Times New Roman" w:cs="Times New Roman"/>
          <w:sz w:val="18"/>
          <w:szCs w:val="18"/>
          <w:lang w:eastAsia="pl-PL"/>
        </w:rPr>
        <w:t xml:space="preserve"> ustawy z dnia 26 lipca 1991 r. o podatku dochodowym od osób fizycznych, ustalone</w:t>
      </w:r>
      <w:r w:rsidR="008F13B5" w:rsidRPr="0021180E">
        <w:rPr>
          <w:rFonts w:eastAsia="Times New Roman" w:cs="Times New Roman"/>
          <w:sz w:val="18"/>
          <w:szCs w:val="18"/>
          <w:lang w:eastAsia="pl-PL"/>
        </w:rPr>
        <w:t xml:space="preserve"> na podstawie oświadczenia dotyczącego </w:t>
      </w:r>
      <w:r w:rsidR="000F1345" w:rsidRPr="0021180E">
        <w:rPr>
          <w:rFonts w:eastAsia="Times New Roman" w:cs="Times New Roman"/>
          <w:sz w:val="18"/>
          <w:szCs w:val="18"/>
          <w:lang w:eastAsia="pl-PL"/>
        </w:rPr>
        <w:t xml:space="preserve">każdego </w:t>
      </w:r>
      <w:r w:rsidR="008F13B5" w:rsidRPr="0021180E">
        <w:rPr>
          <w:rFonts w:eastAsia="Times New Roman" w:cs="Times New Roman"/>
          <w:sz w:val="18"/>
          <w:szCs w:val="18"/>
          <w:lang w:eastAsia="pl-PL"/>
        </w:rPr>
        <w:t>członka rodziny</w:t>
      </w:r>
      <w:r w:rsidRPr="0021180E">
        <w:rPr>
          <w:rFonts w:eastAsia="Times New Roman" w:cs="Times New Roman"/>
          <w:sz w:val="18"/>
          <w:szCs w:val="18"/>
          <w:lang w:eastAsia="pl-PL"/>
        </w:rPr>
        <w:t>;</w:t>
      </w:r>
    </w:p>
    <w:p w:rsidR="00A16959" w:rsidRPr="0021180E" w:rsidRDefault="00A16959" w:rsidP="00CA7711">
      <w:pPr>
        <w:pStyle w:val="Default"/>
        <w:jc w:val="both"/>
        <w:rPr>
          <w:rFonts w:ascii="Verdana" w:hAnsi="Verdana"/>
          <w:color w:val="auto"/>
          <w:sz w:val="18"/>
          <w:szCs w:val="18"/>
        </w:rPr>
      </w:pPr>
    </w:p>
    <w:p w:rsidR="00A16959" w:rsidRPr="0021180E" w:rsidRDefault="00A16959" w:rsidP="00CA7711">
      <w:pPr>
        <w:pStyle w:val="Default"/>
        <w:jc w:val="both"/>
        <w:rPr>
          <w:rFonts w:ascii="Verdana" w:hAnsi="Verdana"/>
          <w:color w:val="auto"/>
          <w:sz w:val="18"/>
          <w:szCs w:val="18"/>
        </w:rPr>
      </w:pPr>
    </w:p>
    <w:p w:rsidR="00A16959" w:rsidRPr="0021180E" w:rsidRDefault="00A16959" w:rsidP="00CA7711">
      <w:pPr>
        <w:pStyle w:val="Default"/>
        <w:jc w:val="both"/>
        <w:rPr>
          <w:rFonts w:ascii="Verdana" w:hAnsi="Verdana"/>
          <w:color w:val="auto"/>
          <w:sz w:val="22"/>
          <w:szCs w:val="18"/>
        </w:rPr>
      </w:pPr>
    </w:p>
    <w:p w:rsidR="00CA7711" w:rsidRPr="0021180E" w:rsidRDefault="00CA7711" w:rsidP="0070293C">
      <w:pPr>
        <w:pStyle w:val="Default"/>
        <w:jc w:val="both"/>
        <w:rPr>
          <w:rFonts w:ascii="Verdana" w:hAnsi="Verdana"/>
          <w:color w:val="auto"/>
          <w:sz w:val="22"/>
          <w:szCs w:val="18"/>
        </w:rPr>
      </w:pPr>
    </w:p>
    <w:p w:rsidR="00CA7711" w:rsidRPr="0021180E" w:rsidRDefault="00CA7711" w:rsidP="0070293C">
      <w:pPr>
        <w:pStyle w:val="Default"/>
        <w:jc w:val="both"/>
        <w:rPr>
          <w:rFonts w:ascii="Verdana" w:hAnsi="Verdana"/>
          <w:color w:val="auto"/>
          <w:sz w:val="22"/>
          <w:szCs w:val="18"/>
        </w:rPr>
      </w:pPr>
    </w:p>
    <w:p w:rsidR="00DD0A73" w:rsidRPr="0021180E" w:rsidRDefault="00DD0A73" w:rsidP="0070293C">
      <w:pPr>
        <w:pStyle w:val="Default"/>
        <w:jc w:val="both"/>
        <w:rPr>
          <w:rFonts w:ascii="Verdana" w:hAnsi="Verdana"/>
          <w:color w:val="auto"/>
          <w:sz w:val="22"/>
          <w:szCs w:val="18"/>
        </w:rPr>
      </w:pPr>
    </w:p>
    <w:p w:rsidR="00DD0A73" w:rsidRPr="0021180E" w:rsidRDefault="00DD0A73" w:rsidP="0070293C">
      <w:pPr>
        <w:pStyle w:val="Default"/>
        <w:jc w:val="both"/>
        <w:rPr>
          <w:rFonts w:ascii="Verdana" w:hAnsi="Verdana"/>
          <w:color w:val="auto"/>
          <w:sz w:val="22"/>
          <w:szCs w:val="18"/>
        </w:rPr>
      </w:pPr>
    </w:p>
    <w:p w:rsidR="00DD0A73" w:rsidRPr="0021180E" w:rsidRDefault="00DD0A73" w:rsidP="0070293C">
      <w:pPr>
        <w:pStyle w:val="Default"/>
        <w:jc w:val="both"/>
        <w:rPr>
          <w:rFonts w:ascii="Verdana" w:hAnsi="Verdana"/>
          <w:color w:val="auto"/>
          <w:sz w:val="22"/>
          <w:szCs w:val="18"/>
        </w:rPr>
      </w:pPr>
    </w:p>
    <w:p w:rsidR="0070293C" w:rsidRPr="0021180E" w:rsidRDefault="0070293C" w:rsidP="0070293C">
      <w:pPr>
        <w:pStyle w:val="Default"/>
        <w:jc w:val="both"/>
        <w:rPr>
          <w:rFonts w:ascii="Verdana" w:hAnsi="Verdana"/>
          <w:color w:val="auto"/>
          <w:sz w:val="22"/>
          <w:szCs w:val="18"/>
        </w:rPr>
      </w:pPr>
      <w:r w:rsidRPr="0021180E">
        <w:rPr>
          <w:rFonts w:ascii="Verdana" w:hAnsi="Verdana"/>
          <w:color w:val="auto"/>
          <w:sz w:val="22"/>
          <w:szCs w:val="18"/>
        </w:rPr>
        <w:lastRenderedPageBreak/>
        <w:t>Co należy rozumieć pod pojęciem rodzica samotnie wychowującego dziecko?</w:t>
      </w:r>
    </w:p>
    <w:p w:rsidR="0070293C" w:rsidRPr="0021180E" w:rsidRDefault="0070293C" w:rsidP="0070293C">
      <w:pPr>
        <w:pStyle w:val="Default"/>
        <w:jc w:val="both"/>
        <w:rPr>
          <w:rFonts w:ascii="Verdana" w:hAnsi="Verdana"/>
          <w:color w:val="auto"/>
          <w:sz w:val="22"/>
          <w:szCs w:val="18"/>
        </w:rPr>
      </w:pPr>
      <w:r w:rsidRPr="0021180E">
        <w:rPr>
          <w:rFonts w:ascii="Verdana" w:hAnsi="Verdana"/>
          <w:color w:val="auto"/>
          <w:sz w:val="22"/>
          <w:szCs w:val="18"/>
        </w:rPr>
        <w:t>Samotne wychowywanie dziecka oznacza wychowywanie dziecka przez: pannę, kawalera, wdowę, wdowca, osobę pozostającą w separacji orzeczonej prawomocnym wyrokiem sądu, osobę rozwiedzioną, chyba że osoba taka wychowuje wspólnie co najmniej jedno dziecko z jego rodzicem. Oznacza to, że zwłaszcza osoby, które decydują się na rozwód i z formalnego punktu widzenia samotnie wychowują dziecko, lecz w praktyce wciąż zamieszkują z drugim rodzicem, prowadząc wspólnie gospodarstwo domowe, nie będą uznawane za osoby samotnie wychowujące dziecko.</w:t>
      </w:r>
    </w:p>
    <w:p w:rsidR="0070293C" w:rsidRPr="0021180E" w:rsidRDefault="0070293C" w:rsidP="0070293C">
      <w:pPr>
        <w:pStyle w:val="Default"/>
        <w:jc w:val="both"/>
        <w:rPr>
          <w:rFonts w:ascii="Verdana" w:hAnsi="Verdana"/>
          <w:color w:val="auto"/>
          <w:sz w:val="22"/>
          <w:szCs w:val="18"/>
        </w:rPr>
      </w:pPr>
      <w:r w:rsidRPr="0021180E">
        <w:rPr>
          <w:rFonts w:ascii="Verdana" w:hAnsi="Verdana"/>
          <w:color w:val="auto"/>
          <w:sz w:val="22"/>
          <w:szCs w:val="18"/>
        </w:rPr>
        <w:t>W razie pojawienia się wątpliwości co do wskazania przez rodzica deklarującego samotne wychowywanie dziecka prawdziwych informacji przedszkole może podjąć pewne kroki mające na celu wyjaśnienie. Przewodniczący komisji rekrutacyjnej może zażądać od rodzica dokumentów potwierdzających okoliczności zawarte w oświadczeniu, w wyznaczonym przez siebie terminie, lub może zwrócić się do burmistrza o ich potwierdzenie. W tym celu burmistrz korzysta z informacji, które zna z urzędu, lub może wystąpić do instytucji publicznych o udzielenie informacji o okolicznościach zawartych w oświadczeniach, jeżeli instytucje te posiadają takie dane.</w:t>
      </w:r>
    </w:p>
    <w:p w:rsidR="00A92678" w:rsidRPr="0021180E" w:rsidRDefault="0070293C" w:rsidP="0070293C">
      <w:pPr>
        <w:pStyle w:val="Default"/>
        <w:jc w:val="both"/>
        <w:rPr>
          <w:rFonts w:ascii="Verdana" w:hAnsi="Verdana"/>
          <w:color w:val="auto"/>
          <w:sz w:val="22"/>
          <w:szCs w:val="18"/>
        </w:rPr>
      </w:pPr>
      <w:r w:rsidRPr="0021180E">
        <w:rPr>
          <w:rFonts w:ascii="Verdana" w:hAnsi="Verdana"/>
          <w:color w:val="auto"/>
          <w:sz w:val="22"/>
          <w:szCs w:val="18"/>
        </w:rPr>
        <w:t>Oświadczenie o samotnym wychowywaniu dziecka może być również zweryfikowane w drodze wywiadu, o którym mowa w art. 23 ust. 4a Ustawy z dnia 28 listopada 2003r. o świadczeniach rodzinnych.</w:t>
      </w:r>
    </w:p>
    <w:sectPr w:rsidR="00A92678" w:rsidRPr="0021180E" w:rsidSect="002D5E4F">
      <w:pgSz w:w="11906" w:h="16838"/>
      <w:pgMar w:top="1417" w:right="566"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86E" w:rsidRDefault="00F4086E" w:rsidP="00B10601">
      <w:pPr>
        <w:spacing w:before="0" w:line="240" w:lineRule="auto"/>
      </w:pPr>
      <w:r>
        <w:separator/>
      </w:r>
    </w:p>
  </w:endnote>
  <w:endnote w:type="continuationSeparator" w:id="0">
    <w:p w:rsidR="00F4086E" w:rsidRDefault="00F4086E" w:rsidP="00B10601">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86E" w:rsidRDefault="00F4086E" w:rsidP="00B10601">
      <w:pPr>
        <w:spacing w:before="0" w:line="240" w:lineRule="auto"/>
      </w:pPr>
      <w:r>
        <w:separator/>
      </w:r>
    </w:p>
  </w:footnote>
  <w:footnote w:type="continuationSeparator" w:id="0">
    <w:p w:rsidR="00F4086E" w:rsidRDefault="00F4086E" w:rsidP="00B10601">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17FF"/>
    <w:multiLevelType w:val="hybridMultilevel"/>
    <w:tmpl w:val="3A682A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02352B2"/>
    <w:multiLevelType w:val="hybridMultilevel"/>
    <w:tmpl w:val="A0A09888"/>
    <w:lvl w:ilvl="0" w:tplc="04150017">
      <w:start w:val="1"/>
      <w:numFmt w:val="lowerLetter"/>
      <w:lvlText w:val="%1)"/>
      <w:lvlJc w:val="left"/>
      <w:pPr>
        <w:ind w:left="1502" w:hanging="360"/>
      </w:pPr>
      <w:rPr>
        <w:rFonts w:cs="Times New Roman"/>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
    <w:nsid w:val="4A6849A7"/>
    <w:multiLevelType w:val="hybridMultilevel"/>
    <w:tmpl w:val="5E045798"/>
    <w:lvl w:ilvl="0" w:tplc="04150001">
      <w:start w:val="1"/>
      <w:numFmt w:val="bullet"/>
      <w:lvlText w:val=""/>
      <w:lvlJc w:val="left"/>
      <w:pPr>
        <w:tabs>
          <w:tab w:val="num" w:pos="720"/>
        </w:tabs>
        <w:ind w:left="720" w:hanging="360"/>
      </w:pPr>
      <w:rPr>
        <w:rFonts w:ascii="Symbol" w:hAnsi="Symbol" w:hint="default"/>
      </w:rPr>
    </w:lvl>
    <w:lvl w:ilvl="1" w:tplc="04150001">
      <w:start w:val="1"/>
      <w:numFmt w:val="bullet"/>
      <w:lvlText w:val=""/>
      <w:lvlJc w:val="left"/>
      <w:pPr>
        <w:tabs>
          <w:tab w:val="num" w:pos="720"/>
        </w:tabs>
        <w:ind w:left="720" w:hanging="360"/>
      </w:pPr>
      <w:rPr>
        <w:rFonts w:ascii="Symbol" w:hAnsi="Symbol" w:hint="default"/>
      </w:r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B5F2D"/>
    <w:rsid w:val="00020486"/>
    <w:rsid w:val="000443AD"/>
    <w:rsid w:val="0007303A"/>
    <w:rsid w:val="00080A88"/>
    <w:rsid w:val="000B5F2D"/>
    <w:rsid w:val="000D09DF"/>
    <w:rsid w:val="000D1C71"/>
    <w:rsid w:val="000F1345"/>
    <w:rsid w:val="001040A9"/>
    <w:rsid w:val="0013001C"/>
    <w:rsid w:val="0013555F"/>
    <w:rsid w:val="001551C8"/>
    <w:rsid w:val="001E0F73"/>
    <w:rsid w:val="00203BD1"/>
    <w:rsid w:val="002060C1"/>
    <w:rsid w:val="0021180E"/>
    <w:rsid w:val="002141B7"/>
    <w:rsid w:val="00217321"/>
    <w:rsid w:val="002175DD"/>
    <w:rsid w:val="00240674"/>
    <w:rsid w:val="002556E2"/>
    <w:rsid w:val="00273842"/>
    <w:rsid w:val="002752EA"/>
    <w:rsid w:val="00285699"/>
    <w:rsid w:val="0029783B"/>
    <w:rsid w:val="002C5714"/>
    <w:rsid w:val="002D11B3"/>
    <w:rsid w:val="002D5E4F"/>
    <w:rsid w:val="002E35AB"/>
    <w:rsid w:val="002F5470"/>
    <w:rsid w:val="00324597"/>
    <w:rsid w:val="0032577E"/>
    <w:rsid w:val="003342ED"/>
    <w:rsid w:val="00346674"/>
    <w:rsid w:val="00373645"/>
    <w:rsid w:val="00382115"/>
    <w:rsid w:val="0038292C"/>
    <w:rsid w:val="00385492"/>
    <w:rsid w:val="003E398C"/>
    <w:rsid w:val="0040645B"/>
    <w:rsid w:val="00455AFF"/>
    <w:rsid w:val="00473A0A"/>
    <w:rsid w:val="0048223A"/>
    <w:rsid w:val="004C29D5"/>
    <w:rsid w:val="004D0B28"/>
    <w:rsid w:val="0052033F"/>
    <w:rsid w:val="005450C9"/>
    <w:rsid w:val="00567DF1"/>
    <w:rsid w:val="005D5978"/>
    <w:rsid w:val="005F1F03"/>
    <w:rsid w:val="006215E7"/>
    <w:rsid w:val="006412CF"/>
    <w:rsid w:val="00651E16"/>
    <w:rsid w:val="0069364C"/>
    <w:rsid w:val="006A62BC"/>
    <w:rsid w:val="006B2B7E"/>
    <w:rsid w:val="006D4794"/>
    <w:rsid w:val="006E49BD"/>
    <w:rsid w:val="006F0B8B"/>
    <w:rsid w:val="0070257A"/>
    <w:rsid w:val="0070293C"/>
    <w:rsid w:val="00721C07"/>
    <w:rsid w:val="00730C86"/>
    <w:rsid w:val="00770211"/>
    <w:rsid w:val="00771DB1"/>
    <w:rsid w:val="0077608A"/>
    <w:rsid w:val="007962CC"/>
    <w:rsid w:val="007A4D0C"/>
    <w:rsid w:val="00825F19"/>
    <w:rsid w:val="008573F0"/>
    <w:rsid w:val="008C45A9"/>
    <w:rsid w:val="008D4CE6"/>
    <w:rsid w:val="008E443D"/>
    <w:rsid w:val="008F13B5"/>
    <w:rsid w:val="009409C9"/>
    <w:rsid w:val="00943CB5"/>
    <w:rsid w:val="009923E6"/>
    <w:rsid w:val="009A3BB3"/>
    <w:rsid w:val="009B33C8"/>
    <w:rsid w:val="009F5F03"/>
    <w:rsid w:val="00A16959"/>
    <w:rsid w:val="00A22312"/>
    <w:rsid w:val="00A23B8E"/>
    <w:rsid w:val="00A52257"/>
    <w:rsid w:val="00A6438B"/>
    <w:rsid w:val="00A6622B"/>
    <w:rsid w:val="00A70684"/>
    <w:rsid w:val="00A92678"/>
    <w:rsid w:val="00A975A3"/>
    <w:rsid w:val="00AD4E51"/>
    <w:rsid w:val="00B10601"/>
    <w:rsid w:val="00B2394B"/>
    <w:rsid w:val="00B717B3"/>
    <w:rsid w:val="00BF482D"/>
    <w:rsid w:val="00BF6AA6"/>
    <w:rsid w:val="00C21900"/>
    <w:rsid w:val="00C74430"/>
    <w:rsid w:val="00C8627E"/>
    <w:rsid w:val="00CA7711"/>
    <w:rsid w:val="00CD574E"/>
    <w:rsid w:val="00CF1D1F"/>
    <w:rsid w:val="00D147B6"/>
    <w:rsid w:val="00D211D6"/>
    <w:rsid w:val="00D82324"/>
    <w:rsid w:val="00D94CF7"/>
    <w:rsid w:val="00DB7941"/>
    <w:rsid w:val="00DD0A73"/>
    <w:rsid w:val="00ED2797"/>
    <w:rsid w:val="00F363F4"/>
    <w:rsid w:val="00F4086E"/>
    <w:rsid w:val="00F42A4B"/>
    <w:rsid w:val="00F43112"/>
    <w:rsid w:val="00F448B0"/>
    <w:rsid w:val="00F51F19"/>
    <w:rsid w:val="00F6492A"/>
    <w:rsid w:val="00F941CA"/>
    <w:rsid w:val="00FD688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1D1F"/>
    <w:pPr>
      <w:spacing w:before="120" w:after="0"/>
    </w:pPr>
    <w:rPr>
      <w:rFonts w:ascii="Verdana" w:hAnsi="Verdana"/>
    </w:rPr>
  </w:style>
  <w:style w:type="paragraph" w:styleId="Nagwek3">
    <w:name w:val="heading 3"/>
    <w:basedOn w:val="Normalny"/>
    <w:next w:val="Normalny"/>
    <w:link w:val="Nagwek3Znak"/>
    <w:qFormat/>
    <w:rsid w:val="00080A88"/>
    <w:pPr>
      <w:keepNext/>
      <w:spacing w:before="0" w:line="240" w:lineRule="auto"/>
      <w:jc w:val="center"/>
      <w:outlineLvl w:val="2"/>
    </w:pPr>
    <w:rPr>
      <w:rFonts w:ascii="Arial" w:eastAsia="Times New Roman" w:hAnsi="Arial" w:cs="Arial"/>
      <w:b/>
      <w:bCs/>
      <w:sz w:val="18"/>
      <w:szCs w:val="20"/>
      <w:lang w:eastAsia="pl-PL"/>
    </w:rPr>
  </w:style>
  <w:style w:type="paragraph" w:styleId="Nagwek4">
    <w:name w:val="heading 4"/>
    <w:basedOn w:val="Normalny"/>
    <w:next w:val="Normalny"/>
    <w:link w:val="Nagwek4Znak"/>
    <w:qFormat/>
    <w:rsid w:val="00080A88"/>
    <w:pPr>
      <w:keepNext/>
      <w:spacing w:before="0" w:line="240" w:lineRule="auto"/>
      <w:jc w:val="both"/>
      <w:outlineLvl w:val="3"/>
    </w:pPr>
    <w:rPr>
      <w:rFonts w:ascii="Arial" w:eastAsia="Times New Roman" w:hAnsi="Arial" w:cs="Arial"/>
      <w:b/>
      <w:bCs/>
      <w:sz w:val="18"/>
      <w:szCs w:val="18"/>
      <w:lang w:eastAsia="pl-PL"/>
    </w:rPr>
  </w:style>
  <w:style w:type="paragraph" w:styleId="Nagwek9">
    <w:name w:val="heading 9"/>
    <w:basedOn w:val="Normalny"/>
    <w:next w:val="Normalny"/>
    <w:link w:val="Nagwek9Znak"/>
    <w:qFormat/>
    <w:rsid w:val="00080A88"/>
    <w:pPr>
      <w:keepNext/>
      <w:spacing w:before="0" w:line="240" w:lineRule="auto"/>
      <w:outlineLvl w:val="8"/>
    </w:pPr>
    <w:rPr>
      <w:rFonts w:eastAsia="Arial Unicode MS" w:cs="Arial"/>
      <w:b/>
      <w:bCs/>
      <w:sz w:val="18"/>
      <w:szCs w:val="1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B5F2D"/>
    <w:pPr>
      <w:ind w:left="720"/>
      <w:contextualSpacing/>
    </w:pPr>
  </w:style>
  <w:style w:type="character" w:customStyle="1" w:styleId="Nagwek3Znak">
    <w:name w:val="Nagłówek 3 Znak"/>
    <w:basedOn w:val="Domylnaczcionkaakapitu"/>
    <w:link w:val="Nagwek3"/>
    <w:rsid w:val="00080A88"/>
    <w:rPr>
      <w:rFonts w:ascii="Arial" w:eastAsia="Times New Roman" w:hAnsi="Arial" w:cs="Arial"/>
      <w:b/>
      <w:bCs/>
      <w:sz w:val="18"/>
      <w:szCs w:val="20"/>
      <w:lang w:eastAsia="pl-PL"/>
    </w:rPr>
  </w:style>
  <w:style w:type="character" w:customStyle="1" w:styleId="Nagwek4Znak">
    <w:name w:val="Nagłówek 4 Znak"/>
    <w:basedOn w:val="Domylnaczcionkaakapitu"/>
    <w:link w:val="Nagwek4"/>
    <w:rsid w:val="00080A88"/>
    <w:rPr>
      <w:rFonts w:ascii="Arial" w:eastAsia="Times New Roman" w:hAnsi="Arial" w:cs="Arial"/>
      <w:b/>
      <w:bCs/>
      <w:sz w:val="18"/>
      <w:szCs w:val="18"/>
      <w:lang w:eastAsia="pl-PL"/>
    </w:rPr>
  </w:style>
  <w:style w:type="character" w:customStyle="1" w:styleId="Nagwek9Znak">
    <w:name w:val="Nagłówek 9 Znak"/>
    <w:basedOn w:val="Domylnaczcionkaakapitu"/>
    <w:link w:val="Nagwek9"/>
    <w:rsid w:val="00080A88"/>
    <w:rPr>
      <w:rFonts w:ascii="Verdana" w:eastAsia="Arial Unicode MS" w:hAnsi="Verdana" w:cs="Arial"/>
      <w:b/>
      <w:bCs/>
      <w:sz w:val="18"/>
      <w:szCs w:val="18"/>
      <w:lang w:eastAsia="pl-PL"/>
    </w:rPr>
  </w:style>
  <w:style w:type="paragraph" w:styleId="Tekstpodstawowy">
    <w:name w:val="Body Text"/>
    <w:basedOn w:val="Normalny"/>
    <w:link w:val="TekstpodstawowyZnak"/>
    <w:rsid w:val="00080A88"/>
    <w:pPr>
      <w:spacing w:before="0" w:line="240" w:lineRule="auto"/>
      <w:jc w:val="both"/>
    </w:pPr>
    <w:rPr>
      <w:rFonts w:ascii="Arial" w:eastAsia="Times New Roman" w:hAnsi="Arial" w:cs="Arial"/>
      <w:sz w:val="18"/>
      <w:szCs w:val="18"/>
      <w:lang w:eastAsia="pl-PL"/>
    </w:rPr>
  </w:style>
  <w:style w:type="character" w:customStyle="1" w:styleId="TekstpodstawowyZnak">
    <w:name w:val="Tekst podstawowy Znak"/>
    <w:basedOn w:val="Domylnaczcionkaakapitu"/>
    <w:link w:val="Tekstpodstawowy"/>
    <w:rsid w:val="00080A88"/>
    <w:rPr>
      <w:rFonts w:ascii="Arial" w:eastAsia="Times New Roman" w:hAnsi="Arial" w:cs="Arial"/>
      <w:sz w:val="18"/>
      <w:szCs w:val="18"/>
      <w:lang w:eastAsia="pl-PL"/>
    </w:rPr>
  </w:style>
  <w:style w:type="paragraph" w:styleId="Stopka">
    <w:name w:val="footer"/>
    <w:basedOn w:val="Normalny"/>
    <w:link w:val="StopkaZnak"/>
    <w:rsid w:val="00080A88"/>
    <w:pPr>
      <w:tabs>
        <w:tab w:val="center" w:pos="4536"/>
        <w:tab w:val="right" w:pos="9072"/>
      </w:tabs>
      <w:spacing w:before="0" w:line="240" w:lineRule="auto"/>
    </w:pPr>
    <w:rPr>
      <w:rFonts w:eastAsia="Times New Roman" w:cs="Times New Roman"/>
      <w:sz w:val="18"/>
      <w:szCs w:val="18"/>
      <w:lang w:eastAsia="pl-PL"/>
    </w:rPr>
  </w:style>
  <w:style w:type="character" w:customStyle="1" w:styleId="StopkaZnak">
    <w:name w:val="Stopka Znak"/>
    <w:basedOn w:val="Domylnaczcionkaakapitu"/>
    <w:link w:val="Stopka"/>
    <w:rsid w:val="00080A88"/>
    <w:rPr>
      <w:rFonts w:ascii="Verdana" w:eastAsia="Times New Roman" w:hAnsi="Verdana" w:cs="Times New Roman"/>
      <w:sz w:val="18"/>
      <w:szCs w:val="18"/>
      <w:lang w:eastAsia="pl-PL"/>
    </w:rPr>
  </w:style>
  <w:style w:type="paragraph" w:customStyle="1" w:styleId="14StanowiskoPodpisujacego">
    <w:name w:val="@14.StanowiskoPodpisujacego"/>
    <w:basedOn w:val="Normalny"/>
    <w:rsid w:val="00080A88"/>
    <w:pPr>
      <w:spacing w:before="0" w:line="240" w:lineRule="auto"/>
      <w:jc w:val="both"/>
    </w:pPr>
    <w:rPr>
      <w:rFonts w:eastAsia="Times New Roman" w:cs="Times New Roman"/>
      <w:sz w:val="18"/>
      <w:szCs w:val="18"/>
      <w:lang w:eastAsia="pl-PL"/>
    </w:rPr>
  </w:style>
  <w:style w:type="paragraph" w:styleId="Tekstpodstawowy3">
    <w:name w:val="Body Text 3"/>
    <w:basedOn w:val="Normalny"/>
    <w:link w:val="Tekstpodstawowy3Znak"/>
    <w:rsid w:val="00080A88"/>
    <w:pPr>
      <w:spacing w:before="0" w:line="240" w:lineRule="auto"/>
      <w:jc w:val="both"/>
    </w:pPr>
    <w:rPr>
      <w:rFonts w:ascii="Arial" w:eastAsia="Times New Roman" w:hAnsi="Arial" w:cs="Arial"/>
      <w:b/>
      <w:bCs/>
      <w:sz w:val="18"/>
      <w:szCs w:val="18"/>
      <w:lang w:eastAsia="pl-PL"/>
    </w:rPr>
  </w:style>
  <w:style w:type="character" w:customStyle="1" w:styleId="Tekstpodstawowy3Znak">
    <w:name w:val="Tekst podstawowy 3 Znak"/>
    <w:basedOn w:val="Domylnaczcionkaakapitu"/>
    <w:link w:val="Tekstpodstawowy3"/>
    <w:rsid w:val="00080A88"/>
    <w:rPr>
      <w:rFonts w:ascii="Arial" w:eastAsia="Times New Roman" w:hAnsi="Arial" w:cs="Arial"/>
      <w:b/>
      <w:bCs/>
      <w:sz w:val="18"/>
      <w:szCs w:val="18"/>
      <w:lang w:eastAsia="pl-PL"/>
    </w:rPr>
  </w:style>
  <w:style w:type="character" w:styleId="Hipercze">
    <w:name w:val="Hyperlink"/>
    <w:basedOn w:val="Domylnaczcionkaakapitu"/>
    <w:uiPriority w:val="99"/>
    <w:unhideWhenUsed/>
    <w:rsid w:val="008573F0"/>
    <w:rPr>
      <w:color w:val="0000FF" w:themeColor="hyperlink"/>
      <w:u w:val="single"/>
    </w:rPr>
  </w:style>
  <w:style w:type="paragraph" w:customStyle="1" w:styleId="Default">
    <w:name w:val="Default"/>
    <w:rsid w:val="002141B7"/>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ekstprzypisukocowego">
    <w:name w:val="endnote text"/>
    <w:basedOn w:val="Normalny"/>
    <w:link w:val="TekstprzypisukocowegoZnak"/>
    <w:uiPriority w:val="99"/>
    <w:semiHidden/>
    <w:unhideWhenUsed/>
    <w:rsid w:val="00B10601"/>
    <w:pPr>
      <w:spacing w:before="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0601"/>
    <w:rPr>
      <w:rFonts w:ascii="Verdana" w:hAnsi="Verdana"/>
      <w:sz w:val="20"/>
      <w:szCs w:val="20"/>
    </w:rPr>
  </w:style>
  <w:style w:type="character" w:styleId="Odwoanieprzypisukocowego">
    <w:name w:val="endnote reference"/>
    <w:basedOn w:val="Domylnaczcionkaakapitu"/>
    <w:uiPriority w:val="99"/>
    <w:semiHidden/>
    <w:unhideWhenUsed/>
    <w:rsid w:val="00B10601"/>
    <w:rPr>
      <w:vertAlign w:val="superscript"/>
    </w:rPr>
  </w:style>
  <w:style w:type="character" w:customStyle="1" w:styleId="UnresolvedMention">
    <w:name w:val="Unresolved Mention"/>
    <w:basedOn w:val="Domylnaczcionkaakapitu"/>
    <w:uiPriority w:val="99"/>
    <w:semiHidden/>
    <w:unhideWhenUsed/>
    <w:rsid w:val="0032577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7853461">
      <w:bodyDiv w:val="1"/>
      <w:marLeft w:val="0"/>
      <w:marRight w:val="0"/>
      <w:marTop w:val="0"/>
      <w:marBottom w:val="0"/>
      <w:divBdr>
        <w:top w:val="none" w:sz="0" w:space="0" w:color="auto"/>
        <w:left w:val="none" w:sz="0" w:space="0" w:color="auto"/>
        <w:bottom w:val="none" w:sz="0" w:space="0" w:color="auto"/>
        <w:right w:val="none" w:sz="0" w:space="0" w:color="auto"/>
      </w:divBdr>
      <w:divsChild>
        <w:div w:id="1430392946">
          <w:marLeft w:val="0"/>
          <w:marRight w:val="0"/>
          <w:marTop w:val="0"/>
          <w:marBottom w:val="0"/>
          <w:divBdr>
            <w:top w:val="none" w:sz="0" w:space="0" w:color="auto"/>
            <w:left w:val="none" w:sz="0" w:space="0" w:color="auto"/>
            <w:bottom w:val="none" w:sz="0" w:space="0" w:color="auto"/>
            <w:right w:val="none" w:sz="0" w:space="0" w:color="auto"/>
          </w:divBdr>
        </w:div>
        <w:div w:id="1873615470">
          <w:marLeft w:val="0"/>
          <w:marRight w:val="0"/>
          <w:marTop w:val="0"/>
          <w:marBottom w:val="0"/>
          <w:divBdr>
            <w:top w:val="none" w:sz="0" w:space="0" w:color="auto"/>
            <w:left w:val="none" w:sz="0" w:space="0" w:color="auto"/>
            <w:bottom w:val="none" w:sz="0" w:space="0" w:color="auto"/>
            <w:right w:val="none" w:sz="0" w:space="0" w:color="auto"/>
          </w:divBdr>
        </w:div>
        <w:div w:id="2110346287">
          <w:marLeft w:val="0"/>
          <w:marRight w:val="0"/>
          <w:marTop w:val="0"/>
          <w:marBottom w:val="0"/>
          <w:divBdr>
            <w:top w:val="none" w:sz="0" w:space="0" w:color="auto"/>
            <w:left w:val="none" w:sz="0" w:space="0" w:color="auto"/>
            <w:bottom w:val="none" w:sz="0" w:space="0" w:color="auto"/>
            <w:right w:val="none" w:sz="0" w:space="0" w:color="auto"/>
          </w:divBdr>
        </w:div>
        <w:div w:id="812067595">
          <w:marLeft w:val="0"/>
          <w:marRight w:val="0"/>
          <w:marTop w:val="0"/>
          <w:marBottom w:val="0"/>
          <w:divBdr>
            <w:top w:val="none" w:sz="0" w:space="0" w:color="auto"/>
            <w:left w:val="none" w:sz="0" w:space="0" w:color="auto"/>
            <w:bottom w:val="none" w:sz="0" w:space="0" w:color="auto"/>
            <w:right w:val="none" w:sz="0" w:space="0" w:color="auto"/>
          </w:divBdr>
        </w:div>
        <w:div w:id="1452432663">
          <w:marLeft w:val="0"/>
          <w:marRight w:val="0"/>
          <w:marTop w:val="0"/>
          <w:marBottom w:val="0"/>
          <w:divBdr>
            <w:top w:val="none" w:sz="0" w:space="0" w:color="auto"/>
            <w:left w:val="none" w:sz="0" w:space="0" w:color="auto"/>
            <w:bottom w:val="none" w:sz="0" w:space="0" w:color="auto"/>
            <w:right w:val="none" w:sz="0" w:space="0" w:color="auto"/>
          </w:divBdr>
        </w:div>
        <w:div w:id="1483617422">
          <w:marLeft w:val="0"/>
          <w:marRight w:val="0"/>
          <w:marTop w:val="0"/>
          <w:marBottom w:val="0"/>
          <w:divBdr>
            <w:top w:val="none" w:sz="0" w:space="0" w:color="auto"/>
            <w:left w:val="none" w:sz="0" w:space="0" w:color="auto"/>
            <w:bottom w:val="none" w:sz="0" w:space="0" w:color="auto"/>
            <w:right w:val="none" w:sz="0" w:space="0" w:color="auto"/>
          </w:divBdr>
        </w:div>
        <w:div w:id="1415518241">
          <w:marLeft w:val="0"/>
          <w:marRight w:val="0"/>
          <w:marTop w:val="0"/>
          <w:marBottom w:val="0"/>
          <w:divBdr>
            <w:top w:val="none" w:sz="0" w:space="0" w:color="auto"/>
            <w:left w:val="none" w:sz="0" w:space="0" w:color="auto"/>
            <w:bottom w:val="none" w:sz="0" w:space="0" w:color="auto"/>
            <w:right w:val="none" w:sz="0" w:space="0" w:color="auto"/>
          </w:divBdr>
        </w:div>
        <w:div w:id="861240018">
          <w:marLeft w:val="0"/>
          <w:marRight w:val="0"/>
          <w:marTop w:val="0"/>
          <w:marBottom w:val="0"/>
          <w:divBdr>
            <w:top w:val="none" w:sz="0" w:space="0" w:color="auto"/>
            <w:left w:val="none" w:sz="0" w:space="0" w:color="auto"/>
            <w:bottom w:val="none" w:sz="0" w:space="0" w:color="auto"/>
            <w:right w:val="none" w:sz="0" w:space="0" w:color="auto"/>
          </w:divBdr>
        </w:div>
        <w:div w:id="1889873935">
          <w:marLeft w:val="0"/>
          <w:marRight w:val="0"/>
          <w:marTop w:val="0"/>
          <w:marBottom w:val="0"/>
          <w:divBdr>
            <w:top w:val="none" w:sz="0" w:space="0" w:color="auto"/>
            <w:left w:val="none" w:sz="0" w:space="0" w:color="auto"/>
            <w:bottom w:val="none" w:sz="0" w:space="0" w:color="auto"/>
            <w:right w:val="none" w:sz="0" w:space="0" w:color="auto"/>
          </w:divBdr>
        </w:div>
        <w:div w:id="860628143">
          <w:marLeft w:val="0"/>
          <w:marRight w:val="0"/>
          <w:marTop w:val="0"/>
          <w:marBottom w:val="0"/>
          <w:divBdr>
            <w:top w:val="none" w:sz="0" w:space="0" w:color="auto"/>
            <w:left w:val="none" w:sz="0" w:space="0" w:color="auto"/>
            <w:bottom w:val="none" w:sz="0" w:space="0" w:color="auto"/>
            <w:right w:val="none" w:sz="0" w:space="0" w:color="auto"/>
          </w:divBdr>
        </w:div>
        <w:div w:id="1355810000">
          <w:marLeft w:val="0"/>
          <w:marRight w:val="0"/>
          <w:marTop w:val="0"/>
          <w:marBottom w:val="0"/>
          <w:divBdr>
            <w:top w:val="none" w:sz="0" w:space="0" w:color="auto"/>
            <w:left w:val="none" w:sz="0" w:space="0" w:color="auto"/>
            <w:bottom w:val="none" w:sz="0" w:space="0" w:color="auto"/>
            <w:right w:val="none" w:sz="0" w:space="0" w:color="auto"/>
          </w:divBdr>
        </w:div>
        <w:div w:id="791439561">
          <w:marLeft w:val="0"/>
          <w:marRight w:val="0"/>
          <w:marTop w:val="0"/>
          <w:marBottom w:val="0"/>
          <w:divBdr>
            <w:top w:val="none" w:sz="0" w:space="0" w:color="auto"/>
            <w:left w:val="none" w:sz="0" w:space="0" w:color="auto"/>
            <w:bottom w:val="none" w:sz="0" w:space="0" w:color="auto"/>
            <w:right w:val="none" w:sz="0" w:space="0" w:color="auto"/>
          </w:divBdr>
        </w:div>
        <w:div w:id="510725413">
          <w:marLeft w:val="0"/>
          <w:marRight w:val="0"/>
          <w:marTop w:val="0"/>
          <w:marBottom w:val="0"/>
          <w:divBdr>
            <w:top w:val="none" w:sz="0" w:space="0" w:color="auto"/>
            <w:left w:val="none" w:sz="0" w:space="0" w:color="auto"/>
            <w:bottom w:val="none" w:sz="0" w:space="0" w:color="auto"/>
            <w:right w:val="none" w:sz="0" w:space="0" w:color="auto"/>
          </w:divBdr>
        </w:div>
        <w:div w:id="1217358419">
          <w:marLeft w:val="0"/>
          <w:marRight w:val="0"/>
          <w:marTop w:val="0"/>
          <w:marBottom w:val="0"/>
          <w:divBdr>
            <w:top w:val="none" w:sz="0" w:space="0" w:color="auto"/>
            <w:left w:val="none" w:sz="0" w:space="0" w:color="auto"/>
            <w:bottom w:val="none" w:sz="0" w:space="0" w:color="auto"/>
            <w:right w:val="none" w:sz="0" w:space="0" w:color="auto"/>
          </w:divBdr>
        </w:div>
        <w:div w:id="287323013">
          <w:marLeft w:val="0"/>
          <w:marRight w:val="0"/>
          <w:marTop w:val="0"/>
          <w:marBottom w:val="0"/>
          <w:divBdr>
            <w:top w:val="none" w:sz="0" w:space="0" w:color="auto"/>
            <w:left w:val="none" w:sz="0" w:space="0" w:color="auto"/>
            <w:bottom w:val="none" w:sz="0" w:space="0" w:color="auto"/>
            <w:right w:val="none" w:sz="0" w:space="0" w:color="auto"/>
          </w:divBdr>
        </w:div>
        <w:div w:id="133571121">
          <w:marLeft w:val="0"/>
          <w:marRight w:val="0"/>
          <w:marTop w:val="0"/>
          <w:marBottom w:val="0"/>
          <w:divBdr>
            <w:top w:val="none" w:sz="0" w:space="0" w:color="auto"/>
            <w:left w:val="none" w:sz="0" w:space="0" w:color="auto"/>
            <w:bottom w:val="none" w:sz="0" w:space="0" w:color="auto"/>
            <w:right w:val="none" w:sz="0" w:space="0" w:color="auto"/>
          </w:divBdr>
        </w:div>
        <w:div w:id="1173648042">
          <w:marLeft w:val="0"/>
          <w:marRight w:val="0"/>
          <w:marTop w:val="0"/>
          <w:marBottom w:val="0"/>
          <w:divBdr>
            <w:top w:val="none" w:sz="0" w:space="0" w:color="auto"/>
            <w:left w:val="none" w:sz="0" w:space="0" w:color="auto"/>
            <w:bottom w:val="none" w:sz="0" w:space="0" w:color="auto"/>
            <w:right w:val="none" w:sz="0" w:space="0" w:color="auto"/>
          </w:divBdr>
        </w:div>
        <w:div w:id="168105482">
          <w:marLeft w:val="0"/>
          <w:marRight w:val="0"/>
          <w:marTop w:val="0"/>
          <w:marBottom w:val="0"/>
          <w:divBdr>
            <w:top w:val="none" w:sz="0" w:space="0" w:color="auto"/>
            <w:left w:val="none" w:sz="0" w:space="0" w:color="auto"/>
            <w:bottom w:val="none" w:sz="0" w:space="0" w:color="auto"/>
            <w:right w:val="none" w:sz="0" w:space="0" w:color="auto"/>
          </w:divBdr>
        </w:div>
        <w:div w:id="172258646">
          <w:marLeft w:val="0"/>
          <w:marRight w:val="0"/>
          <w:marTop w:val="0"/>
          <w:marBottom w:val="0"/>
          <w:divBdr>
            <w:top w:val="none" w:sz="0" w:space="0" w:color="auto"/>
            <w:left w:val="none" w:sz="0" w:space="0" w:color="auto"/>
            <w:bottom w:val="none" w:sz="0" w:space="0" w:color="auto"/>
            <w:right w:val="none" w:sz="0" w:space="0" w:color="auto"/>
          </w:divBdr>
        </w:div>
        <w:div w:id="499975701">
          <w:marLeft w:val="0"/>
          <w:marRight w:val="0"/>
          <w:marTop w:val="0"/>
          <w:marBottom w:val="0"/>
          <w:divBdr>
            <w:top w:val="none" w:sz="0" w:space="0" w:color="auto"/>
            <w:left w:val="none" w:sz="0" w:space="0" w:color="auto"/>
            <w:bottom w:val="none" w:sz="0" w:space="0" w:color="auto"/>
            <w:right w:val="none" w:sz="0" w:space="0" w:color="auto"/>
          </w:divBdr>
        </w:div>
        <w:div w:id="1435518271">
          <w:marLeft w:val="0"/>
          <w:marRight w:val="0"/>
          <w:marTop w:val="0"/>
          <w:marBottom w:val="0"/>
          <w:divBdr>
            <w:top w:val="none" w:sz="0" w:space="0" w:color="auto"/>
            <w:left w:val="none" w:sz="0" w:space="0" w:color="auto"/>
            <w:bottom w:val="none" w:sz="0" w:space="0" w:color="auto"/>
            <w:right w:val="none" w:sz="0" w:space="0" w:color="auto"/>
          </w:divBdr>
        </w:div>
        <w:div w:id="812714951">
          <w:marLeft w:val="0"/>
          <w:marRight w:val="0"/>
          <w:marTop w:val="0"/>
          <w:marBottom w:val="0"/>
          <w:divBdr>
            <w:top w:val="none" w:sz="0" w:space="0" w:color="auto"/>
            <w:left w:val="none" w:sz="0" w:space="0" w:color="auto"/>
            <w:bottom w:val="none" w:sz="0" w:space="0" w:color="auto"/>
            <w:right w:val="none" w:sz="0" w:space="0" w:color="auto"/>
          </w:divBdr>
        </w:div>
        <w:div w:id="1687705142">
          <w:marLeft w:val="0"/>
          <w:marRight w:val="0"/>
          <w:marTop w:val="0"/>
          <w:marBottom w:val="0"/>
          <w:divBdr>
            <w:top w:val="none" w:sz="0" w:space="0" w:color="auto"/>
            <w:left w:val="none" w:sz="0" w:space="0" w:color="auto"/>
            <w:bottom w:val="none" w:sz="0" w:space="0" w:color="auto"/>
            <w:right w:val="none" w:sz="0" w:space="0" w:color="auto"/>
          </w:divBdr>
        </w:div>
        <w:div w:id="2003121659">
          <w:marLeft w:val="0"/>
          <w:marRight w:val="0"/>
          <w:marTop w:val="0"/>
          <w:marBottom w:val="0"/>
          <w:divBdr>
            <w:top w:val="none" w:sz="0" w:space="0" w:color="auto"/>
            <w:left w:val="none" w:sz="0" w:space="0" w:color="auto"/>
            <w:bottom w:val="none" w:sz="0" w:space="0" w:color="auto"/>
            <w:right w:val="none" w:sz="0" w:space="0" w:color="auto"/>
          </w:divBdr>
        </w:div>
        <w:div w:id="2078165702">
          <w:marLeft w:val="0"/>
          <w:marRight w:val="0"/>
          <w:marTop w:val="0"/>
          <w:marBottom w:val="0"/>
          <w:divBdr>
            <w:top w:val="none" w:sz="0" w:space="0" w:color="auto"/>
            <w:left w:val="none" w:sz="0" w:space="0" w:color="auto"/>
            <w:bottom w:val="none" w:sz="0" w:space="0" w:color="auto"/>
            <w:right w:val="none" w:sz="0" w:space="0" w:color="auto"/>
          </w:divBdr>
        </w:div>
        <w:div w:id="423189492">
          <w:marLeft w:val="0"/>
          <w:marRight w:val="0"/>
          <w:marTop w:val="0"/>
          <w:marBottom w:val="0"/>
          <w:divBdr>
            <w:top w:val="none" w:sz="0" w:space="0" w:color="auto"/>
            <w:left w:val="none" w:sz="0" w:space="0" w:color="auto"/>
            <w:bottom w:val="none" w:sz="0" w:space="0" w:color="auto"/>
            <w:right w:val="none" w:sz="0" w:space="0" w:color="auto"/>
          </w:divBdr>
        </w:div>
        <w:div w:id="1167744086">
          <w:marLeft w:val="0"/>
          <w:marRight w:val="0"/>
          <w:marTop w:val="0"/>
          <w:marBottom w:val="0"/>
          <w:divBdr>
            <w:top w:val="none" w:sz="0" w:space="0" w:color="auto"/>
            <w:left w:val="none" w:sz="0" w:space="0" w:color="auto"/>
            <w:bottom w:val="none" w:sz="0" w:space="0" w:color="auto"/>
            <w:right w:val="none" w:sz="0" w:space="0" w:color="auto"/>
          </w:divBdr>
        </w:div>
        <w:div w:id="1707875151">
          <w:marLeft w:val="0"/>
          <w:marRight w:val="0"/>
          <w:marTop w:val="0"/>
          <w:marBottom w:val="0"/>
          <w:divBdr>
            <w:top w:val="none" w:sz="0" w:space="0" w:color="auto"/>
            <w:left w:val="none" w:sz="0" w:space="0" w:color="auto"/>
            <w:bottom w:val="none" w:sz="0" w:space="0" w:color="auto"/>
            <w:right w:val="none" w:sz="0" w:space="0" w:color="auto"/>
          </w:divBdr>
        </w:div>
        <w:div w:id="753235866">
          <w:marLeft w:val="0"/>
          <w:marRight w:val="0"/>
          <w:marTop w:val="0"/>
          <w:marBottom w:val="0"/>
          <w:divBdr>
            <w:top w:val="none" w:sz="0" w:space="0" w:color="auto"/>
            <w:left w:val="none" w:sz="0" w:space="0" w:color="auto"/>
            <w:bottom w:val="none" w:sz="0" w:space="0" w:color="auto"/>
            <w:right w:val="none" w:sz="0" w:space="0" w:color="auto"/>
          </w:divBdr>
        </w:div>
        <w:div w:id="213857674">
          <w:marLeft w:val="0"/>
          <w:marRight w:val="0"/>
          <w:marTop w:val="0"/>
          <w:marBottom w:val="0"/>
          <w:divBdr>
            <w:top w:val="none" w:sz="0" w:space="0" w:color="auto"/>
            <w:left w:val="none" w:sz="0" w:space="0" w:color="auto"/>
            <w:bottom w:val="none" w:sz="0" w:space="0" w:color="auto"/>
            <w:right w:val="none" w:sz="0" w:space="0" w:color="auto"/>
          </w:divBdr>
        </w:div>
      </w:divsChild>
    </w:div>
    <w:div w:id="698509361">
      <w:bodyDiv w:val="1"/>
      <w:marLeft w:val="0"/>
      <w:marRight w:val="0"/>
      <w:marTop w:val="0"/>
      <w:marBottom w:val="0"/>
      <w:divBdr>
        <w:top w:val="none" w:sz="0" w:space="0" w:color="auto"/>
        <w:left w:val="none" w:sz="0" w:space="0" w:color="auto"/>
        <w:bottom w:val="none" w:sz="0" w:space="0" w:color="auto"/>
        <w:right w:val="none" w:sz="0" w:space="0" w:color="auto"/>
      </w:divBdr>
    </w:div>
    <w:div w:id="775750642">
      <w:bodyDiv w:val="1"/>
      <w:marLeft w:val="0"/>
      <w:marRight w:val="0"/>
      <w:marTop w:val="0"/>
      <w:marBottom w:val="0"/>
      <w:divBdr>
        <w:top w:val="none" w:sz="0" w:space="0" w:color="auto"/>
        <w:left w:val="none" w:sz="0" w:space="0" w:color="auto"/>
        <w:bottom w:val="none" w:sz="0" w:space="0" w:color="auto"/>
        <w:right w:val="none" w:sz="0" w:space="0" w:color="auto"/>
      </w:divBdr>
    </w:div>
    <w:div w:id="1133869342">
      <w:bodyDiv w:val="1"/>
      <w:marLeft w:val="0"/>
      <w:marRight w:val="0"/>
      <w:marTop w:val="0"/>
      <w:marBottom w:val="0"/>
      <w:divBdr>
        <w:top w:val="none" w:sz="0" w:space="0" w:color="auto"/>
        <w:left w:val="none" w:sz="0" w:space="0" w:color="auto"/>
        <w:bottom w:val="none" w:sz="0" w:space="0" w:color="auto"/>
        <w:right w:val="none" w:sz="0" w:space="0" w:color="auto"/>
      </w:divBdr>
    </w:div>
    <w:div w:id="1593472979">
      <w:bodyDiv w:val="1"/>
      <w:marLeft w:val="0"/>
      <w:marRight w:val="0"/>
      <w:marTop w:val="0"/>
      <w:marBottom w:val="0"/>
      <w:divBdr>
        <w:top w:val="none" w:sz="0" w:space="0" w:color="auto"/>
        <w:left w:val="none" w:sz="0" w:space="0" w:color="auto"/>
        <w:bottom w:val="none" w:sz="0" w:space="0" w:color="auto"/>
        <w:right w:val="none" w:sz="0" w:space="0" w:color="auto"/>
      </w:divBdr>
      <w:divsChild>
        <w:div w:id="2050303385">
          <w:marLeft w:val="0"/>
          <w:marRight w:val="0"/>
          <w:marTop w:val="0"/>
          <w:marBottom w:val="0"/>
          <w:divBdr>
            <w:top w:val="none" w:sz="0" w:space="0" w:color="auto"/>
            <w:left w:val="none" w:sz="0" w:space="0" w:color="auto"/>
            <w:bottom w:val="none" w:sz="0" w:space="0" w:color="auto"/>
            <w:right w:val="none" w:sz="0" w:space="0" w:color="auto"/>
          </w:divBdr>
        </w:div>
        <w:div w:id="1141113532">
          <w:marLeft w:val="0"/>
          <w:marRight w:val="0"/>
          <w:marTop w:val="0"/>
          <w:marBottom w:val="0"/>
          <w:divBdr>
            <w:top w:val="none" w:sz="0" w:space="0" w:color="auto"/>
            <w:left w:val="none" w:sz="0" w:space="0" w:color="auto"/>
            <w:bottom w:val="none" w:sz="0" w:space="0" w:color="auto"/>
            <w:right w:val="none" w:sz="0" w:space="0" w:color="auto"/>
          </w:divBdr>
          <w:divsChild>
            <w:div w:id="77749923">
              <w:marLeft w:val="0"/>
              <w:marRight w:val="0"/>
              <w:marTop w:val="0"/>
              <w:marBottom w:val="0"/>
              <w:divBdr>
                <w:top w:val="none" w:sz="0" w:space="0" w:color="auto"/>
                <w:left w:val="none" w:sz="0" w:space="0" w:color="auto"/>
                <w:bottom w:val="none" w:sz="0" w:space="0" w:color="auto"/>
                <w:right w:val="none" w:sz="0" w:space="0" w:color="auto"/>
              </w:divBdr>
            </w:div>
          </w:divsChild>
        </w:div>
        <w:div w:id="576794270">
          <w:marLeft w:val="0"/>
          <w:marRight w:val="0"/>
          <w:marTop w:val="0"/>
          <w:marBottom w:val="0"/>
          <w:divBdr>
            <w:top w:val="none" w:sz="0" w:space="0" w:color="auto"/>
            <w:left w:val="none" w:sz="0" w:space="0" w:color="auto"/>
            <w:bottom w:val="none" w:sz="0" w:space="0" w:color="auto"/>
            <w:right w:val="none" w:sz="0" w:space="0" w:color="auto"/>
          </w:divBdr>
          <w:divsChild>
            <w:div w:id="1906720129">
              <w:marLeft w:val="0"/>
              <w:marRight w:val="0"/>
              <w:marTop w:val="0"/>
              <w:marBottom w:val="0"/>
              <w:divBdr>
                <w:top w:val="none" w:sz="0" w:space="0" w:color="auto"/>
                <w:left w:val="none" w:sz="0" w:space="0" w:color="auto"/>
                <w:bottom w:val="none" w:sz="0" w:space="0" w:color="auto"/>
                <w:right w:val="none" w:sz="0" w:space="0" w:color="auto"/>
              </w:divBdr>
            </w:div>
          </w:divsChild>
        </w:div>
        <w:div w:id="1203206465">
          <w:marLeft w:val="0"/>
          <w:marRight w:val="0"/>
          <w:marTop w:val="0"/>
          <w:marBottom w:val="0"/>
          <w:divBdr>
            <w:top w:val="none" w:sz="0" w:space="0" w:color="auto"/>
            <w:left w:val="none" w:sz="0" w:space="0" w:color="auto"/>
            <w:bottom w:val="none" w:sz="0" w:space="0" w:color="auto"/>
            <w:right w:val="none" w:sz="0" w:space="0" w:color="auto"/>
          </w:divBdr>
          <w:divsChild>
            <w:div w:id="20261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9900">
      <w:bodyDiv w:val="1"/>
      <w:marLeft w:val="0"/>
      <w:marRight w:val="0"/>
      <w:marTop w:val="0"/>
      <w:marBottom w:val="0"/>
      <w:divBdr>
        <w:top w:val="none" w:sz="0" w:space="0" w:color="auto"/>
        <w:left w:val="none" w:sz="0" w:space="0" w:color="auto"/>
        <w:bottom w:val="none" w:sz="0" w:space="0" w:color="auto"/>
        <w:right w:val="none" w:sz="0" w:space="0" w:color="auto"/>
      </w:divBdr>
      <w:divsChild>
        <w:div w:id="866328603">
          <w:marLeft w:val="0"/>
          <w:marRight w:val="0"/>
          <w:marTop w:val="0"/>
          <w:marBottom w:val="0"/>
          <w:divBdr>
            <w:top w:val="none" w:sz="0" w:space="0" w:color="auto"/>
            <w:left w:val="none" w:sz="0" w:space="0" w:color="auto"/>
            <w:bottom w:val="none" w:sz="0" w:space="0" w:color="auto"/>
            <w:right w:val="none" w:sz="0" w:space="0" w:color="auto"/>
          </w:divBdr>
        </w:div>
        <w:div w:id="992216852">
          <w:marLeft w:val="0"/>
          <w:marRight w:val="0"/>
          <w:marTop w:val="0"/>
          <w:marBottom w:val="0"/>
          <w:divBdr>
            <w:top w:val="none" w:sz="0" w:space="0" w:color="auto"/>
            <w:left w:val="none" w:sz="0" w:space="0" w:color="auto"/>
            <w:bottom w:val="none" w:sz="0" w:space="0" w:color="auto"/>
            <w:right w:val="none" w:sz="0" w:space="0" w:color="auto"/>
          </w:divBdr>
        </w:div>
        <w:div w:id="237595672">
          <w:marLeft w:val="0"/>
          <w:marRight w:val="0"/>
          <w:marTop w:val="0"/>
          <w:marBottom w:val="0"/>
          <w:divBdr>
            <w:top w:val="none" w:sz="0" w:space="0" w:color="auto"/>
            <w:left w:val="none" w:sz="0" w:space="0" w:color="auto"/>
            <w:bottom w:val="none" w:sz="0" w:space="0" w:color="auto"/>
            <w:right w:val="none" w:sz="0" w:space="0" w:color="auto"/>
          </w:divBdr>
        </w:div>
        <w:div w:id="1837570086">
          <w:marLeft w:val="0"/>
          <w:marRight w:val="0"/>
          <w:marTop w:val="0"/>
          <w:marBottom w:val="0"/>
          <w:divBdr>
            <w:top w:val="none" w:sz="0" w:space="0" w:color="auto"/>
            <w:left w:val="none" w:sz="0" w:space="0" w:color="auto"/>
            <w:bottom w:val="none" w:sz="0" w:space="0" w:color="auto"/>
            <w:right w:val="none" w:sz="0" w:space="0" w:color="auto"/>
          </w:divBdr>
        </w:div>
        <w:div w:id="2140175900">
          <w:marLeft w:val="0"/>
          <w:marRight w:val="0"/>
          <w:marTop w:val="0"/>
          <w:marBottom w:val="0"/>
          <w:divBdr>
            <w:top w:val="none" w:sz="0" w:space="0" w:color="auto"/>
            <w:left w:val="none" w:sz="0" w:space="0" w:color="auto"/>
            <w:bottom w:val="none" w:sz="0" w:space="0" w:color="auto"/>
            <w:right w:val="none" w:sz="0" w:space="0" w:color="auto"/>
          </w:divBdr>
        </w:div>
        <w:div w:id="559487923">
          <w:marLeft w:val="0"/>
          <w:marRight w:val="0"/>
          <w:marTop w:val="0"/>
          <w:marBottom w:val="0"/>
          <w:divBdr>
            <w:top w:val="none" w:sz="0" w:space="0" w:color="auto"/>
            <w:left w:val="none" w:sz="0" w:space="0" w:color="auto"/>
            <w:bottom w:val="none" w:sz="0" w:space="0" w:color="auto"/>
            <w:right w:val="none" w:sz="0" w:space="0" w:color="auto"/>
          </w:divBdr>
        </w:div>
        <w:div w:id="944457125">
          <w:marLeft w:val="0"/>
          <w:marRight w:val="0"/>
          <w:marTop w:val="0"/>
          <w:marBottom w:val="0"/>
          <w:divBdr>
            <w:top w:val="none" w:sz="0" w:space="0" w:color="auto"/>
            <w:left w:val="none" w:sz="0" w:space="0" w:color="auto"/>
            <w:bottom w:val="none" w:sz="0" w:space="0" w:color="auto"/>
            <w:right w:val="none" w:sz="0" w:space="0" w:color="auto"/>
          </w:divBdr>
        </w:div>
        <w:div w:id="1467627020">
          <w:marLeft w:val="0"/>
          <w:marRight w:val="0"/>
          <w:marTop w:val="0"/>
          <w:marBottom w:val="0"/>
          <w:divBdr>
            <w:top w:val="none" w:sz="0" w:space="0" w:color="auto"/>
            <w:left w:val="none" w:sz="0" w:space="0" w:color="auto"/>
            <w:bottom w:val="none" w:sz="0" w:space="0" w:color="auto"/>
            <w:right w:val="none" w:sz="0" w:space="0" w:color="auto"/>
          </w:divBdr>
        </w:div>
        <w:div w:id="271909702">
          <w:marLeft w:val="0"/>
          <w:marRight w:val="0"/>
          <w:marTop w:val="0"/>
          <w:marBottom w:val="0"/>
          <w:divBdr>
            <w:top w:val="none" w:sz="0" w:space="0" w:color="auto"/>
            <w:left w:val="none" w:sz="0" w:space="0" w:color="auto"/>
            <w:bottom w:val="none" w:sz="0" w:space="0" w:color="auto"/>
            <w:right w:val="none" w:sz="0" w:space="0" w:color="auto"/>
          </w:divBdr>
        </w:div>
        <w:div w:id="367724026">
          <w:marLeft w:val="0"/>
          <w:marRight w:val="0"/>
          <w:marTop w:val="0"/>
          <w:marBottom w:val="0"/>
          <w:divBdr>
            <w:top w:val="none" w:sz="0" w:space="0" w:color="auto"/>
            <w:left w:val="none" w:sz="0" w:space="0" w:color="auto"/>
            <w:bottom w:val="none" w:sz="0" w:space="0" w:color="auto"/>
            <w:right w:val="none" w:sz="0" w:space="0" w:color="auto"/>
          </w:divBdr>
        </w:div>
        <w:div w:id="1379741324">
          <w:marLeft w:val="0"/>
          <w:marRight w:val="0"/>
          <w:marTop w:val="0"/>
          <w:marBottom w:val="0"/>
          <w:divBdr>
            <w:top w:val="none" w:sz="0" w:space="0" w:color="auto"/>
            <w:left w:val="none" w:sz="0" w:space="0" w:color="auto"/>
            <w:bottom w:val="none" w:sz="0" w:space="0" w:color="auto"/>
            <w:right w:val="none" w:sz="0" w:space="0" w:color="auto"/>
          </w:divBdr>
        </w:div>
        <w:div w:id="933174557">
          <w:marLeft w:val="0"/>
          <w:marRight w:val="0"/>
          <w:marTop w:val="0"/>
          <w:marBottom w:val="0"/>
          <w:divBdr>
            <w:top w:val="none" w:sz="0" w:space="0" w:color="auto"/>
            <w:left w:val="none" w:sz="0" w:space="0" w:color="auto"/>
            <w:bottom w:val="none" w:sz="0" w:space="0" w:color="auto"/>
            <w:right w:val="none" w:sz="0" w:space="0" w:color="auto"/>
          </w:divBdr>
        </w:div>
        <w:div w:id="22828460">
          <w:marLeft w:val="0"/>
          <w:marRight w:val="0"/>
          <w:marTop w:val="0"/>
          <w:marBottom w:val="0"/>
          <w:divBdr>
            <w:top w:val="none" w:sz="0" w:space="0" w:color="auto"/>
            <w:left w:val="none" w:sz="0" w:space="0" w:color="auto"/>
            <w:bottom w:val="none" w:sz="0" w:space="0" w:color="auto"/>
            <w:right w:val="none" w:sz="0" w:space="0" w:color="auto"/>
          </w:divBdr>
        </w:div>
        <w:div w:id="1301424544">
          <w:marLeft w:val="0"/>
          <w:marRight w:val="0"/>
          <w:marTop w:val="0"/>
          <w:marBottom w:val="0"/>
          <w:divBdr>
            <w:top w:val="none" w:sz="0" w:space="0" w:color="auto"/>
            <w:left w:val="none" w:sz="0" w:space="0" w:color="auto"/>
            <w:bottom w:val="none" w:sz="0" w:space="0" w:color="auto"/>
            <w:right w:val="none" w:sz="0" w:space="0" w:color="auto"/>
          </w:divBdr>
        </w:div>
        <w:div w:id="1957901940">
          <w:marLeft w:val="0"/>
          <w:marRight w:val="0"/>
          <w:marTop w:val="0"/>
          <w:marBottom w:val="0"/>
          <w:divBdr>
            <w:top w:val="none" w:sz="0" w:space="0" w:color="auto"/>
            <w:left w:val="none" w:sz="0" w:space="0" w:color="auto"/>
            <w:bottom w:val="none" w:sz="0" w:space="0" w:color="auto"/>
            <w:right w:val="none" w:sz="0" w:space="0" w:color="auto"/>
          </w:divBdr>
        </w:div>
        <w:div w:id="100153020">
          <w:marLeft w:val="0"/>
          <w:marRight w:val="0"/>
          <w:marTop w:val="0"/>
          <w:marBottom w:val="0"/>
          <w:divBdr>
            <w:top w:val="none" w:sz="0" w:space="0" w:color="auto"/>
            <w:left w:val="none" w:sz="0" w:space="0" w:color="auto"/>
            <w:bottom w:val="none" w:sz="0" w:space="0" w:color="auto"/>
            <w:right w:val="none" w:sz="0" w:space="0" w:color="auto"/>
          </w:divBdr>
        </w:div>
        <w:div w:id="1526016386">
          <w:marLeft w:val="0"/>
          <w:marRight w:val="0"/>
          <w:marTop w:val="0"/>
          <w:marBottom w:val="0"/>
          <w:divBdr>
            <w:top w:val="none" w:sz="0" w:space="0" w:color="auto"/>
            <w:left w:val="none" w:sz="0" w:space="0" w:color="auto"/>
            <w:bottom w:val="none" w:sz="0" w:space="0" w:color="auto"/>
            <w:right w:val="none" w:sz="0" w:space="0" w:color="auto"/>
          </w:divBdr>
        </w:div>
        <w:div w:id="2116705491">
          <w:marLeft w:val="0"/>
          <w:marRight w:val="0"/>
          <w:marTop w:val="0"/>
          <w:marBottom w:val="0"/>
          <w:divBdr>
            <w:top w:val="none" w:sz="0" w:space="0" w:color="auto"/>
            <w:left w:val="none" w:sz="0" w:space="0" w:color="auto"/>
            <w:bottom w:val="none" w:sz="0" w:space="0" w:color="auto"/>
            <w:right w:val="none" w:sz="0" w:space="0" w:color="auto"/>
          </w:divBdr>
        </w:div>
        <w:div w:id="1063408355">
          <w:marLeft w:val="0"/>
          <w:marRight w:val="0"/>
          <w:marTop w:val="0"/>
          <w:marBottom w:val="0"/>
          <w:divBdr>
            <w:top w:val="none" w:sz="0" w:space="0" w:color="auto"/>
            <w:left w:val="none" w:sz="0" w:space="0" w:color="auto"/>
            <w:bottom w:val="none" w:sz="0" w:space="0" w:color="auto"/>
            <w:right w:val="none" w:sz="0" w:space="0" w:color="auto"/>
          </w:divBdr>
        </w:div>
        <w:div w:id="1605765685">
          <w:marLeft w:val="0"/>
          <w:marRight w:val="0"/>
          <w:marTop w:val="0"/>
          <w:marBottom w:val="0"/>
          <w:divBdr>
            <w:top w:val="none" w:sz="0" w:space="0" w:color="auto"/>
            <w:left w:val="none" w:sz="0" w:space="0" w:color="auto"/>
            <w:bottom w:val="none" w:sz="0" w:space="0" w:color="auto"/>
            <w:right w:val="none" w:sz="0" w:space="0" w:color="auto"/>
          </w:divBdr>
        </w:div>
        <w:div w:id="390543314">
          <w:marLeft w:val="0"/>
          <w:marRight w:val="0"/>
          <w:marTop w:val="0"/>
          <w:marBottom w:val="0"/>
          <w:divBdr>
            <w:top w:val="none" w:sz="0" w:space="0" w:color="auto"/>
            <w:left w:val="none" w:sz="0" w:space="0" w:color="auto"/>
            <w:bottom w:val="none" w:sz="0" w:space="0" w:color="auto"/>
            <w:right w:val="none" w:sz="0" w:space="0" w:color="auto"/>
          </w:divBdr>
        </w:div>
        <w:div w:id="244807144">
          <w:marLeft w:val="0"/>
          <w:marRight w:val="0"/>
          <w:marTop w:val="0"/>
          <w:marBottom w:val="0"/>
          <w:divBdr>
            <w:top w:val="none" w:sz="0" w:space="0" w:color="auto"/>
            <w:left w:val="none" w:sz="0" w:space="0" w:color="auto"/>
            <w:bottom w:val="none" w:sz="0" w:space="0" w:color="auto"/>
            <w:right w:val="none" w:sz="0" w:space="0" w:color="auto"/>
          </w:divBdr>
        </w:div>
        <w:div w:id="1795950818">
          <w:marLeft w:val="0"/>
          <w:marRight w:val="0"/>
          <w:marTop w:val="0"/>
          <w:marBottom w:val="0"/>
          <w:divBdr>
            <w:top w:val="none" w:sz="0" w:space="0" w:color="auto"/>
            <w:left w:val="none" w:sz="0" w:space="0" w:color="auto"/>
            <w:bottom w:val="none" w:sz="0" w:space="0" w:color="auto"/>
            <w:right w:val="none" w:sz="0" w:space="0" w:color="auto"/>
          </w:divBdr>
        </w:div>
        <w:div w:id="1448038380">
          <w:marLeft w:val="0"/>
          <w:marRight w:val="0"/>
          <w:marTop w:val="0"/>
          <w:marBottom w:val="0"/>
          <w:divBdr>
            <w:top w:val="none" w:sz="0" w:space="0" w:color="auto"/>
            <w:left w:val="none" w:sz="0" w:space="0" w:color="auto"/>
            <w:bottom w:val="none" w:sz="0" w:space="0" w:color="auto"/>
            <w:right w:val="none" w:sz="0" w:space="0" w:color="auto"/>
          </w:divBdr>
        </w:div>
        <w:div w:id="752891761">
          <w:marLeft w:val="0"/>
          <w:marRight w:val="0"/>
          <w:marTop w:val="0"/>
          <w:marBottom w:val="0"/>
          <w:divBdr>
            <w:top w:val="none" w:sz="0" w:space="0" w:color="auto"/>
            <w:left w:val="none" w:sz="0" w:space="0" w:color="auto"/>
            <w:bottom w:val="none" w:sz="0" w:space="0" w:color="auto"/>
            <w:right w:val="none" w:sz="0" w:space="0" w:color="auto"/>
          </w:divBdr>
        </w:div>
        <w:div w:id="1997877529">
          <w:marLeft w:val="0"/>
          <w:marRight w:val="0"/>
          <w:marTop w:val="0"/>
          <w:marBottom w:val="0"/>
          <w:divBdr>
            <w:top w:val="none" w:sz="0" w:space="0" w:color="auto"/>
            <w:left w:val="none" w:sz="0" w:space="0" w:color="auto"/>
            <w:bottom w:val="none" w:sz="0" w:space="0" w:color="auto"/>
            <w:right w:val="none" w:sz="0" w:space="0" w:color="auto"/>
          </w:divBdr>
        </w:div>
        <w:div w:id="532154208">
          <w:marLeft w:val="0"/>
          <w:marRight w:val="0"/>
          <w:marTop w:val="0"/>
          <w:marBottom w:val="0"/>
          <w:divBdr>
            <w:top w:val="none" w:sz="0" w:space="0" w:color="auto"/>
            <w:left w:val="none" w:sz="0" w:space="0" w:color="auto"/>
            <w:bottom w:val="none" w:sz="0" w:space="0" w:color="auto"/>
            <w:right w:val="none" w:sz="0" w:space="0" w:color="auto"/>
          </w:divBdr>
        </w:div>
        <w:div w:id="175849831">
          <w:marLeft w:val="0"/>
          <w:marRight w:val="0"/>
          <w:marTop w:val="0"/>
          <w:marBottom w:val="0"/>
          <w:divBdr>
            <w:top w:val="none" w:sz="0" w:space="0" w:color="auto"/>
            <w:left w:val="none" w:sz="0" w:space="0" w:color="auto"/>
            <w:bottom w:val="none" w:sz="0" w:space="0" w:color="auto"/>
            <w:right w:val="none" w:sz="0" w:space="0" w:color="auto"/>
          </w:divBdr>
        </w:div>
        <w:div w:id="624771863">
          <w:marLeft w:val="0"/>
          <w:marRight w:val="0"/>
          <w:marTop w:val="0"/>
          <w:marBottom w:val="0"/>
          <w:divBdr>
            <w:top w:val="none" w:sz="0" w:space="0" w:color="auto"/>
            <w:left w:val="none" w:sz="0" w:space="0" w:color="auto"/>
            <w:bottom w:val="none" w:sz="0" w:space="0" w:color="auto"/>
            <w:right w:val="none" w:sz="0" w:space="0" w:color="auto"/>
          </w:divBdr>
        </w:div>
        <w:div w:id="188193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p.lex.pl/akty-prawne/dzu-dziennik-ustaw/podatek-dochodowy-od-osob-fizycznych-16794311/art-21" TargetMode="External"/><Relationship Id="rId13" Type="http://schemas.openxmlformats.org/officeDocument/2006/relationships/hyperlink" Target="https://sip.lex.pl/akty-prawne/dzu-dziennik-ustaw/podatek-dochodowy-od-osob-fizycznych-16794311/art-21" TargetMode="External"/><Relationship Id="rId18" Type="http://schemas.openxmlformats.org/officeDocument/2006/relationships/hyperlink" Target="https://sip.lex.pl/akty-prawne/dzu-dziennik-ustaw/podatek-dochodowy-od-osob-fizycznych-16794311/art-21" TargetMode="External"/><Relationship Id="rId3" Type="http://schemas.openxmlformats.org/officeDocument/2006/relationships/settings" Target="settings.xml"/><Relationship Id="rId21" Type="http://schemas.openxmlformats.org/officeDocument/2006/relationships/hyperlink" Target="https://sip.lex.pl/akty-prawne/dzu-dziennik-ustaw/podatek-dochodowy-od-osob-fizycznych-16794311/art-21" TargetMode="External"/><Relationship Id="rId7" Type="http://schemas.openxmlformats.org/officeDocument/2006/relationships/hyperlink" Target="https://sip.lex.pl/akty-prawne/dzu-dziennik-ustaw/podatek-dochodowy-od-osob-fizycznych-16794311/art-21" TargetMode="External"/><Relationship Id="rId12" Type="http://schemas.openxmlformats.org/officeDocument/2006/relationships/hyperlink" Target="https://sip.lex.pl/akty-prawne/dzu-dziennik-ustaw/podatek-dochodowy-od-osob-fizycznych-16794311/art-21" TargetMode="External"/><Relationship Id="rId17" Type="http://schemas.openxmlformats.org/officeDocument/2006/relationships/hyperlink" Target="https://sip.lex.pl/akty-prawne/dzu-dziennik-ustaw/podatek-dochodowy-od-osob-fizycznych-16794311/art-2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p.lex.pl/akty-prawne/dzu-dziennik-ustaw/podatek-dochodowy-od-osob-fizycznych-16794311/art-21" TargetMode="External"/><Relationship Id="rId20" Type="http://schemas.openxmlformats.org/officeDocument/2006/relationships/hyperlink" Target="https://sip.lex.pl/akty-prawne/dzu-dziennik-ustaw/podatek-dochodowy-od-osob-fizycznych-16794311/art-3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p.lex.pl/akty-prawne/dzu-dziennik-ustaw/podatek-dochodowy-od-osob-fizycznych-16794311/art-2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ip.lex.pl/akty-prawne/dzu-dziennik-ustaw/podatek-dochodowy-od-osob-fizycznych-16794311/art-13" TargetMode="External"/><Relationship Id="rId23" Type="http://schemas.openxmlformats.org/officeDocument/2006/relationships/hyperlink" Target="https://sip.lex.pl/akty-prawne/dzu-dziennik-ustaw/podatek-dochodowy-od-osob-fizycznych-16794311/art-21" TargetMode="External"/><Relationship Id="rId10" Type="http://schemas.openxmlformats.org/officeDocument/2006/relationships/hyperlink" Target="https://sip.lex.pl/akty-prawne/dzu-dziennik-ustaw/podatek-dochodowy-od-osob-fizycznych-16794311/art-21" TargetMode="External"/><Relationship Id="rId19" Type="http://schemas.openxmlformats.org/officeDocument/2006/relationships/hyperlink" Target="https://sip.lex.pl/akty-prawne/dzu-dziennik-ustaw/podatek-dochodowy-od-osob-fizycznych-16794311/art-27" TargetMode="External"/><Relationship Id="rId4" Type="http://schemas.openxmlformats.org/officeDocument/2006/relationships/webSettings" Target="webSettings.xml"/><Relationship Id="rId9" Type="http://schemas.openxmlformats.org/officeDocument/2006/relationships/hyperlink" Target="https://sip.lex.pl/akty-prawne/dzu-dziennik-ustaw/podatek-dochodowy-od-osob-fizycznych-16794311/art-21" TargetMode="External"/><Relationship Id="rId14" Type="http://schemas.openxmlformats.org/officeDocument/2006/relationships/hyperlink" Target="https://sip.lex.pl/akty-prawne/dzu-dziennik-ustaw/podatek-dochodowy-od-osob-fizycznych-16794311/art-21" TargetMode="External"/><Relationship Id="rId22" Type="http://schemas.openxmlformats.org/officeDocument/2006/relationships/hyperlink" Target="https://sip.lex.pl/akty-prawne/dzu-dziennik-ustaw/podatek-dochodowy-od-osob-fizycznych-16794311/art-2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9</Pages>
  <Words>3084</Words>
  <Characters>18506</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umkawi02</dc:creator>
  <cp:keywords/>
  <dc:description/>
  <cp:lastModifiedBy>umstch01</cp:lastModifiedBy>
  <cp:revision>94</cp:revision>
  <cp:lastPrinted>2024-12-16T10:02:00Z</cp:lastPrinted>
  <dcterms:created xsi:type="dcterms:W3CDTF">2022-02-02T08:35:00Z</dcterms:created>
  <dcterms:modified xsi:type="dcterms:W3CDTF">2025-01-30T12:55:00Z</dcterms:modified>
</cp:coreProperties>
</file>