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Pr>
          <w:rFonts w:ascii="Arial" w:hAnsi="Arial" w:cs="Arial"/>
          <w:b/>
          <w:bCs/>
          <w:noProof/>
          <w:sz w:val="28"/>
          <w:lang w:eastAsia="en-GB"/>
        </w:rPr>
        <w:t>STEPBible</w:t>
      </w:r>
      <w:r w:rsidR="0095663C" w:rsidRPr="005A1F2B">
        <w:rPr>
          <w:rFonts w:ascii="Arial" w:hAnsi="Arial" w:cs="Arial"/>
          <w:b/>
          <w:bCs/>
          <w:noProof/>
          <w:sz w:val="28"/>
          <w:lang w:eastAsia="en-GB"/>
        </w:rPr>
        <w:t xml:space="preserve">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766E9AB8" w14:textId="2F59FA47" w:rsidR="0066528D"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73398295" w:history="1">
            <w:r w:rsidR="0066528D" w:rsidRPr="006D0EC8">
              <w:rPr>
                <w:rStyle w:val="Hyperlink"/>
              </w:rPr>
              <w:t>1</w:t>
            </w:r>
            <w:r w:rsidR="0066528D">
              <w:rPr>
                <w:rFonts w:asciiTheme="minorHAnsi" w:hAnsiTheme="minorHAnsi" w:cstheme="minorBidi"/>
                <w:b w:val="0"/>
                <w:bCs w:val="0"/>
                <w:kern w:val="2"/>
                <w:sz w:val="22"/>
                <w:szCs w:val="22"/>
                <w14:ligatures w14:val="standardContextual"/>
              </w:rPr>
              <w:tab/>
            </w:r>
            <w:r w:rsidR="0066528D" w:rsidRPr="006D0EC8">
              <w:rPr>
                <w:rStyle w:val="Hyperlink"/>
              </w:rPr>
              <w:t>Introduction</w:t>
            </w:r>
            <w:r w:rsidR="0066528D">
              <w:rPr>
                <w:webHidden/>
              </w:rPr>
              <w:tab/>
            </w:r>
            <w:r w:rsidR="0066528D">
              <w:rPr>
                <w:webHidden/>
              </w:rPr>
              <w:fldChar w:fldCharType="begin"/>
            </w:r>
            <w:r w:rsidR="0066528D">
              <w:rPr>
                <w:webHidden/>
              </w:rPr>
              <w:instrText xml:space="preserve"> PAGEREF _Toc173398295 \h </w:instrText>
            </w:r>
            <w:r w:rsidR="0066528D">
              <w:rPr>
                <w:webHidden/>
              </w:rPr>
            </w:r>
            <w:r w:rsidR="0066528D">
              <w:rPr>
                <w:webHidden/>
              </w:rPr>
              <w:fldChar w:fldCharType="separate"/>
            </w:r>
            <w:r w:rsidR="0066528D">
              <w:rPr>
                <w:webHidden/>
              </w:rPr>
              <w:t>4</w:t>
            </w:r>
            <w:r w:rsidR="0066528D">
              <w:rPr>
                <w:webHidden/>
              </w:rPr>
              <w:fldChar w:fldCharType="end"/>
            </w:r>
          </w:hyperlink>
        </w:p>
        <w:p w14:paraId="0C327517" w14:textId="1FB15BB6"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296" w:history="1">
            <w:r w:rsidR="0066528D" w:rsidRPr="006D0EC8">
              <w:rPr>
                <w:rStyle w:val="Hyperlink"/>
              </w:rPr>
              <w:t>1.1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The input formats</w:t>
            </w:r>
            <w:r w:rsidR="0066528D">
              <w:rPr>
                <w:webHidden/>
              </w:rPr>
              <w:tab/>
            </w:r>
            <w:r w:rsidR="0066528D">
              <w:rPr>
                <w:webHidden/>
              </w:rPr>
              <w:fldChar w:fldCharType="begin"/>
            </w:r>
            <w:r w:rsidR="0066528D">
              <w:rPr>
                <w:webHidden/>
              </w:rPr>
              <w:instrText xml:space="preserve"> PAGEREF _Toc173398296 \h </w:instrText>
            </w:r>
            <w:r w:rsidR="0066528D">
              <w:rPr>
                <w:webHidden/>
              </w:rPr>
            </w:r>
            <w:r w:rsidR="0066528D">
              <w:rPr>
                <w:webHidden/>
              </w:rPr>
              <w:fldChar w:fldCharType="separate"/>
            </w:r>
            <w:r w:rsidR="0066528D">
              <w:rPr>
                <w:webHidden/>
              </w:rPr>
              <w:t>4</w:t>
            </w:r>
            <w:r w:rsidR="0066528D">
              <w:rPr>
                <w:webHidden/>
              </w:rPr>
              <w:fldChar w:fldCharType="end"/>
            </w:r>
          </w:hyperlink>
        </w:p>
        <w:p w14:paraId="06C2AABB" w14:textId="0999B88C"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297" w:history="1">
            <w:r w:rsidR="0066528D" w:rsidRPr="006D0EC8">
              <w:rPr>
                <w:rStyle w:val="Hyperlink"/>
              </w:rPr>
              <w:t>1.2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External-facing OSIS</w:t>
            </w:r>
            <w:r w:rsidR="0066528D">
              <w:rPr>
                <w:webHidden/>
              </w:rPr>
              <w:tab/>
            </w:r>
            <w:r w:rsidR="0066528D">
              <w:rPr>
                <w:webHidden/>
              </w:rPr>
              <w:fldChar w:fldCharType="begin"/>
            </w:r>
            <w:r w:rsidR="0066528D">
              <w:rPr>
                <w:webHidden/>
              </w:rPr>
              <w:instrText xml:space="preserve"> PAGEREF _Toc173398297 \h </w:instrText>
            </w:r>
            <w:r w:rsidR="0066528D">
              <w:rPr>
                <w:webHidden/>
              </w:rPr>
            </w:r>
            <w:r w:rsidR="0066528D">
              <w:rPr>
                <w:webHidden/>
              </w:rPr>
              <w:fldChar w:fldCharType="separate"/>
            </w:r>
            <w:r w:rsidR="0066528D">
              <w:rPr>
                <w:webHidden/>
              </w:rPr>
              <w:t>5</w:t>
            </w:r>
            <w:r w:rsidR="0066528D">
              <w:rPr>
                <w:webHidden/>
              </w:rPr>
              <w:fldChar w:fldCharType="end"/>
            </w:r>
          </w:hyperlink>
        </w:p>
        <w:p w14:paraId="751C8453" w14:textId="4448C45B"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298" w:history="1">
            <w:r w:rsidR="0066528D" w:rsidRPr="006D0EC8">
              <w:rPr>
                <w:rStyle w:val="Hyperlink"/>
              </w:rPr>
              <w:t>1.3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Cross-boundary markup</w:t>
            </w:r>
            <w:r w:rsidR="0066528D">
              <w:rPr>
                <w:webHidden/>
              </w:rPr>
              <w:tab/>
            </w:r>
            <w:r w:rsidR="0066528D">
              <w:rPr>
                <w:webHidden/>
              </w:rPr>
              <w:fldChar w:fldCharType="begin"/>
            </w:r>
            <w:r w:rsidR="0066528D">
              <w:rPr>
                <w:webHidden/>
              </w:rPr>
              <w:instrText xml:space="preserve"> PAGEREF _Toc173398298 \h </w:instrText>
            </w:r>
            <w:r w:rsidR="0066528D">
              <w:rPr>
                <w:webHidden/>
              </w:rPr>
            </w:r>
            <w:r w:rsidR="0066528D">
              <w:rPr>
                <w:webHidden/>
              </w:rPr>
              <w:fldChar w:fldCharType="separate"/>
            </w:r>
            <w:r w:rsidR="0066528D">
              <w:rPr>
                <w:webHidden/>
              </w:rPr>
              <w:t>6</w:t>
            </w:r>
            <w:r w:rsidR="0066528D">
              <w:rPr>
                <w:webHidden/>
              </w:rPr>
              <w:fldChar w:fldCharType="end"/>
            </w:r>
          </w:hyperlink>
        </w:p>
        <w:p w14:paraId="620D4D6D" w14:textId="23719A30"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299" w:history="1">
            <w:r w:rsidR="0066528D" w:rsidRPr="006D0EC8">
              <w:rPr>
                <w:rStyle w:val="Hyperlink"/>
              </w:rPr>
              <w:t>1.4</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Reversification</w:t>
            </w:r>
            <w:r w:rsidR="0066528D">
              <w:rPr>
                <w:webHidden/>
              </w:rPr>
              <w:tab/>
            </w:r>
            <w:r w:rsidR="0066528D">
              <w:rPr>
                <w:webHidden/>
              </w:rPr>
              <w:fldChar w:fldCharType="begin"/>
            </w:r>
            <w:r w:rsidR="0066528D">
              <w:rPr>
                <w:webHidden/>
              </w:rPr>
              <w:instrText xml:space="preserve"> PAGEREF _Toc173398299 \h </w:instrText>
            </w:r>
            <w:r w:rsidR="0066528D">
              <w:rPr>
                <w:webHidden/>
              </w:rPr>
            </w:r>
            <w:r w:rsidR="0066528D">
              <w:rPr>
                <w:webHidden/>
              </w:rPr>
              <w:fldChar w:fldCharType="separate"/>
            </w:r>
            <w:r w:rsidR="0066528D">
              <w:rPr>
                <w:webHidden/>
              </w:rPr>
              <w:t>6</w:t>
            </w:r>
            <w:r w:rsidR="0066528D">
              <w:rPr>
                <w:webHidden/>
              </w:rPr>
              <w:fldChar w:fldCharType="end"/>
            </w:r>
          </w:hyperlink>
        </w:p>
        <w:p w14:paraId="33603061" w14:textId="6EAD570A"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00" w:history="1">
            <w:r w:rsidR="0066528D" w:rsidRPr="006D0EC8">
              <w:rPr>
                <w:rStyle w:val="Hyperlink"/>
              </w:rPr>
              <w:t>1.5</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Osis2mod</w:t>
            </w:r>
            <w:r w:rsidR="0066528D">
              <w:rPr>
                <w:webHidden/>
              </w:rPr>
              <w:tab/>
            </w:r>
            <w:r w:rsidR="0066528D">
              <w:rPr>
                <w:webHidden/>
              </w:rPr>
              <w:fldChar w:fldCharType="begin"/>
            </w:r>
            <w:r w:rsidR="0066528D">
              <w:rPr>
                <w:webHidden/>
              </w:rPr>
              <w:instrText xml:space="preserve"> PAGEREF _Toc173398300 \h </w:instrText>
            </w:r>
            <w:r w:rsidR="0066528D">
              <w:rPr>
                <w:webHidden/>
              </w:rPr>
            </w:r>
            <w:r w:rsidR="0066528D">
              <w:rPr>
                <w:webHidden/>
              </w:rPr>
              <w:fldChar w:fldCharType="separate"/>
            </w:r>
            <w:r w:rsidR="0066528D">
              <w:rPr>
                <w:webHidden/>
              </w:rPr>
              <w:t>7</w:t>
            </w:r>
            <w:r w:rsidR="0066528D">
              <w:rPr>
                <w:webHidden/>
              </w:rPr>
              <w:fldChar w:fldCharType="end"/>
            </w:r>
          </w:hyperlink>
        </w:p>
        <w:p w14:paraId="0C2CD4A7" w14:textId="50F875CC" w:rsidR="0066528D" w:rsidRDefault="00000000">
          <w:pPr>
            <w:pStyle w:val="TOC1"/>
            <w:rPr>
              <w:rFonts w:asciiTheme="minorHAnsi" w:hAnsiTheme="minorHAnsi" w:cstheme="minorBidi"/>
              <w:b w:val="0"/>
              <w:bCs w:val="0"/>
              <w:kern w:val="2"/>
              <w:sz w:val="22"/>
              <w:szCs w:val="22"/>
              <w14:ligatures w14:val="standardContextual"/>
            </w:rPr>
          </w:pPr>
          <w:hyperlink w:anchor="_Toc173398301" w:history="1">
            <w:r w:rsidR="0066528D" w:rsidRPr="006D0EC8">
              <w:rPr>
                <w:rStyle w:val="Hyperlink"/>
              </w:rPr>
              <w:t>2</w:t>
            </w:r>
            <w:r w:rsidR="0066528D">
              <w:rPr>
                <w:rFonts w:asciiTheme="minorHAnsi" w:hAnsiTheme="minorHAnsi" w:cstheme="minorBidi"/>
                <w:b w:val="0"/>
                <w:bCs w:val="0"/>
                <w:kern w:val="2"/>
                <w:sz w:val="22"/>
                <w:szCs w:val="22"/>
                <w14:ligatures w14:val="standardContextual"/>
              </w:rPr>
              <w:tab/>
            </w:r>
            <w:r w:rsidR="0066528D" w:rsidRPr="006D0EC8">
              <w:rPr>
                <w:rStyle w:val="Hyperlink"/>
              </w:rPr>
              <w:t>Using the converter – process overview</w:t>
            </w:r>
            <w:r w:rsidR="0066528D">
              <w:rPr>
                <w:webHidden/>
              </w:rPr>
              <w:tab/>
            </w:r>
            <w:r w:rsidR="0066528D">
              <w:rPr>
                <w:webHidden/>
              </w:rPr>
              <w:fldChar w:fldCharType="begin"/>
            </w:r>
            <w:r w:rsidR="0066528D">
              <w:rPr>
                <w:webHidden/>
              </w:rPr>
              <w:instrText xml:space="preserve"> PAGEREF _Toc173398301 \h </w:instrText>
            </w:r>
            <w:r w:rsidR="0066528D">
              <w:rPr>
                <w:webHidden/>
              </w:rPr>
            </w:r>
            <w:r w:rsidR="0066528D">
              <w:rPr>
                <w:webHidden/>
              </w:rPr>
              <w:fldChar w:fldCharType="separate"/>
            </w:r>
            <w:r w:rsidR="0066528D">
              <w:rPr>
                <w:webHidden/>
              </w:rPr>
              <w:t>8</w:t>
            </w:r>
            <w:r w:rsidR="0066528D">
              <w:rPr>
                <w:webHidden/>
              </w:rPr>
              <w:fldChar w:fldCharType="end"/>
            </w:r>
          </w:hyperlink>
        </w:p>
        <w:p w14:paraId="2EE6D539" w14:textId="25FBC6CC" w:rsidR="0066528D" w:rsidRDefault="00000000">
          <w:pPr>
            <w:pStyle w:val="TOC1"/>
            <w:rPr>
              <w:rFonts w:asciiTheme="minorHAnsi" w:hAnsiTheme="minorHAnsi" w:cstheme="minorBidi"/>
              <w:b w:val="0"/>
              <w:bCs w:val="0"/>
              <w:kern w:val="2"/>
              <w:sz w:val="22"/>
              <w:szCs w:val="22"/>
              <w14:ligatures w14:val="standardContextual"/>
            </w:rPr>
          </w:pPr>
          <w:hyperlink w:anchor="_Toc173398302" w:history="1">
            <w:r w:rsidR="0066528D" w:rsidRPr="006D0EC8">
              <w:rPr>
                <w:rStyle w:val="Hyperlink"/>
              </w:rPr>
              <w:t>3</w:t>
            </w:r>
            <w:r w:rsidR="0066528D">
              <w:rPr>
                <w:rFonts w:asciiTheme="minorHAnsi" w:hAnsiTheme="minorHAnsi" w:cstheme="minorBidi"/>
                <w:b w:val="0"/>
                <w:bCs w:val="0"/>
                <w:kern w:val="2"/>
                <w:sz w:val="22"/>
                <w:szCs w:val="22"/>
                <w14:ligatures w14:val="standardContextual"/>
              </w:rPr>
              <w:tab/>
            </w:r>
            <w:r w:rsidR="0066528D" w:rsidRPr="006D0EC8">
              <w:rPr>
                <w:rStyle w:val="Hyperlink"/>
              </w:rPr>
              <w:t>Installing the tool and configuring the environment</w:t>
            </w:r>
            <w:r w:rsidR="0066528D">
              <w:rPr>
                <w:webHidden/>
              </w:rPr>
              <w:tab/>
            </w:r>
            <w:r w:rsidR="0066528D">
              <w:rPr>
                <w:webHidden/>
              </w:rPr>
              <w:fldChar w:fldCharType="begin"/>
            </w:r>
            <w:r w:rsidR="0066528D">
              <w:rPr>
                <w:webHidden/>
              </w:rPr>
              <w:instrText xml:space="preserve"> PAGEREF _Toc173398302 \h </w:instrText>
            </w:r>
            <w:r w:rsidR="0066528D">
              <w:rPr>
                <w:webHidden/>
              </w:rPr>
            </w:r>
            <w:r w:rsidR="0066528D">
              <w:rPr>
                <w:webHidden/>
              </w:rPr>
              <w:fldChar w:fldCharType="separate"/>
            </w:r>
            <w:r w:rsidR="0066528D">
              <w:rPr>
                <w:webHidden/>
              </w:rPr>
              <w:t>9</w:t>
            </w:r>
            <w:r w:rsidR="0066528D">
              <w:rPr>
                <w:webHidden/>
              </w:rPr>
              <w:fldChar w:fldCharType="end"/>
            </w:r>
          </w:hyperlink>
        </w:p>
        <w:p w14:paraId="688EBB47" w14:textId="6715973B" w:rsidR="0066528D" w:rsidRDefault="00000000">
          <w:pPr>
            <w:pStyle w:val="TOC1"/>
            <w:rPr>
              <w:rFonts w:asciiTheme="minorHAnsi" w:hAnsiTheme="minorHAnsi" w:cstheme="minorBidi"/>
              <w:b w:val="0"/>
              <w:bCs w:val="0"/>
              <w:kern w:val="2"/>
              <w:sz w:val="22"/>
              <w:szCs w:val="22"/>
              <w14:ligatures w14:val="standardContextual"/>
            </w:rPr>
          </w:pPr>
          <w:hyperlink w:anchor="_Toc173398303" w:history="1">
            <w:r w:rsidR="0066528D" w:rsidRPr="006D0EC8">
              <w:rPr>
                <w:rStyle w:val="Hyperlink"/>
              </w:rPr>
              <w:t>4</w:t>
            </w:r>
            <w:r w:rsidR="0066528D">
              <w:rPr>
                <w:rFonts w:asciiTheme="minorHAnsi" w:hAnsiTheme="minorHAnsi" w:cstheme="minorBidi"/>
                <w:b w:val="0"/>
                <w:bCs w:val="0"/>
                <w:kern w:val="2"/>
                <w:sz w:val="22"/>
                <w:szCs w:val="22"/>
                <w14:ligatures w14:val="standardContextual"/>
              </w:rPr>
              <w:tab/>
            </w:r>
            <w:r w:rsidR="0066528D" w:rsidRPr="006D0EC8">
              <w:rPr>
                <w:rStyle w:val="Hyperlink"/>
              </w:rPr>
              <w:t>Creating a folder structure</w:t>
            </w:r>
            <w:r w:rsidR="0066528D">
              <w:rPr>
                <w:webHidden/>
              </w:rPr>
              <w:tab/>
            </w:r>
            <w:r w:rsidR="0066528D">
              <w:rPr>
                <w:webHidden/>
              </w:rPr>
              <w:fldChar w:fldCharType="begin"/>
            </w:r>
            <w:r w:rsidR="0066528D">
              <w:rPr>
                <w:webHidden/>
              </w:rPr>
              <w:instrText xml:space="preserve"> PAGEREF _Toc173398303 \h </w:instrText>
            </w:r>
            <w:r w:rsidR="0066528D">
              <w:rPr>
                <w:webHidden/>
              </w:rPr>
            </w:r>
            <w:r w:rsidR="0066528D">
              <w:rPr>
                <w:webHidden/>
              </w:rPr>
              <w:fldChar w:fldCharType="separate"/>
            </w:r>
            <w:r w:rsidR="0066528D">
              <w:rPr>
                <w:webHidden/>
              </w:rPr>
              <w:t>10</w:t>
            </w:r>
            <w:r w:rsidR="0066528D">
              <w:rPr>
                <w:webHidden/>
              </w:rPr>
              <w:fldChar w:fldCharType="end"/>
            </w:r>
          </w:hyperlink>
        </w:p>
        <w:p w14:paraId="46B38F40" w14:textId="4BD372B1"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04" w:history="1">
            <w:r w:rsidR="0066528D" w:rsidRPr="006D0EC8">
              <w:rPr>
                <w:rStyle w:val="Hyperlink"/>
              </w:rPr>
              <w:t>4.1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The per-text root folder</w:t>
            </w:r>
            <w:r w:rsidR="0066528D">
              <w:rPr>
                <w:webHidden/>
              </w:rPr>
              <w:tab/>
            </w:r>
            <w:r w:rsidR="0066528D">
              <w:rPr>
                <w:webHidden/>
              </w:rPr>
              <w:fldChar w:fldCharType="begin"/>
            </w:r>
            <w:r w:rsidR="0066528D">
              <w:rPr>
                <w:webHidden/>
              </w:rPr>
              <w:instrText xml:space="preserve"> PAGEREF _Toc173398304 \h </w:instrText>
            </w:r>
            <w:r w:rsidR="0066528D">
              <w:rPr>
                <w:webHidden/>
              </w:rPr>
            </w:r>
            <w:r w:rsidR="0066528D">
              <w:rPr>
                <w:webHidden/>
              </w:rPr>
              <w:fldChar w:fldCharType="separate"/>
            </w:r>
            <w:r w:rsidR="0066528D">
              <w:rPr>
                <w:webHidden/>
              </w:rPr>
              <w:t>10</w:t>
            </w:r>
            <w:r w:rsidR="0066528D">
              <w:rPr>
                <w:webHidden/>
              </w:rPr>
              <w:fldChar w:fldCharType="end"/>
            </w:r>
          </w:hyperlink>
        </w:p>
        <w:p w14:paraId="718B58C6" w14:textId="7001CA50"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05" w:history="1">
            <w:r w:rsidR="0066528D" w:rsidRPr="006D0EC8">
              <w:rPr>
                <w:rStyle w:val="Hyperlink"/>
              </w:rPr>
              <w:t>4.2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The content of the per-text root folder</w:t>
            </w:r>
            <w:r w:rsidR="0066528D">
              <w:rPr>
                <w:webHidden/>
              </w:rPr>
              <w:tab/>
            </w:r>
            <w:r w:rsidR="0066528D">
              <w:rPr>
                <w:webHidden/>
              </w:rPr>
              <w:fldChar w:fldCharType="begin"/>
            </w:r>
            <w:r w:rsidR="0066528D">
              <w:rPr>
                <w:webHidden/>
              </w:rPr>
              <w:instrText xml:space="preserve"> PAGEREF _Toc173398305 \h </w:instrText>
            </w:r>
            <w:r w:rsidR="0066528D">
              <w:rPr>
                <w:webHidden/>
              </w:rPr>
            </w:r>
            <w:r w:rsidR="0066528D">
              <w:rPr>
                <w:webHidden/>
              </w:rPr>
              <w:fldChar w:fldCharType="separate"/>
            </w:r>
            <w:r w:rsidR="0066528D">
              <w:rPr>
                <w:webHidden/>
              </w:rPr>
              <w:t>10</w:t>
            </w:r>
            <w:r w:rsidR="0066528D">
              <w:rPr>
                <w:webHidden/>
              </w:rPr>
              <w:fldChar w:fldCharType="end"/>
            </w:r>
          </w:hyperlink>
        </w:p>
        <w:p w14:paraId="09D98B8F" w14:textId="55B747F1" w:rsidR="0066528D" w:rsidRDefault="00000000">
          <w:pPr>
            <w:pStyle w:val="TOC1"/>
            <w:rPr>
              <w:rFonts w:asciiTheme="minorHAnsi" w:hAnsiTheme="minorHAnsi" w:cstheme="minorBidi"/>
              <w:b w:val="0"/>
              <w:bCs w:val="0"/>
              <w:kern w:val="2"/>
              <w:sz w:val="22"/>
              <w:szCs w:val="22"/>
              <w14:ligatures w14:val="standardContextual"/>
            </w:rPr>
          </w:pPr>
          <w:hyperlink w:anchor="_Toc173398306" w:history="1">
            <w:r w:rsidR="0066528D" w:rsidRPr="006D0EC8">
              <w:rPr>
                <w:rStyle w:val="Hyperlink"/>
              </w:rPr>
              <w:t>5</w:t>
            </w:r>
            <w:r w:rsidR="0066528D">
              <w:rPr>
                <w:rFonts w:asciiTheme="minorHAnsi" w:hAnsiTheme="minorHAnsi" w:cstheme="minorBidi"/>
                <w:b w:val="0"/>
                <w:bCs w:val="0"/>
                <w:kern w:val="2"/>
                <w:sz w:val="22"/>
                <w:szCs w:val="22"/>
                <w14:ligatures w14:val="standardContextual"/>
              </w:rPr>
              <w:tab/>
            </w:r>
            <w:r w:rsidR="0066528D" w:rsidRPr="006D0EC8">
              <w:rPr>
                <w:rStyle w:val="Hyperlink"/>
              </w:rPr>
              <w:t>Configuration and metadata</w:t>
            </w:r>
            <w:r w:rsidR="0066528D">
              <w:rPr>
                <w:webHidden/>
              </w:rPr>
              <w:tab/>
            </w:r>
            <w:r w:rsidR="0066528D">
              <w:rPr>
                <w:webHidden/>
              </w:rPr>
              <w:fldChar w:fldCharType="begin"/>
            </w:r>
            <w:r w:rsidR="0066528D">
              <w:rPr>
                <w:webHidden/>
              </w:rPr>
              <w:instrText xml:space="preserve"> PAGEREF _Toc173398306 \h </w:instrText>
            </w:r>
            <w:r w:rsidR="0066528D">
              <w:rPr>
                <w:webHidden/>
              </w:rPr>
            </w:r>
            <w:r w:rsidR="0066528D">
              <w:rPr>
                <w:webHidden/>
              </w:rPr>
              <w:fldChar w:fldCharType="separate"/>
            </w:r>
            <w:r w:rsidR="0066528D">
              <w:rPr>
                <w:webHidden/>
              </w:rPr>
              <w:t>12</w:t>
            </w:r>
            <w:r w:rsidR="0066528D">
              <w:rPr>
                <w:webHidden/>
              </w:rPr>
              <w:fldChar w:fldCharType="end"/>
            </w:r>
          </w:hyperlink>
        </w:p>
        <w:p w14:paraId="79CBA884" w14:textId="6DECFA6B"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07" w:history="1">
            <w:r w:rsidR="0066528D" w:rsidRPr="006D0EC8">
              <w:rPr>
                <w:rStyle w:val="Hyperlink"/>
              </w:rPr>
              <w:t>5.1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Overview</w:t>
            </w:r>
            <w:r w:rsidR="0066528D">
              <w:rPr>
                <w:webHidden/>
              </w:rPr>
              <w:tab/>
            </w:r>
            <w:r w:rsidR="0066528D">
              <w:rPr>
                <w:webHidden/>
              </w:rPr>
              <w:fldChar w:fldCharType="begin"/>
            </w:r>
            <w:r w:rsidR="0066528D">
              <w:rPr>
                <w:webHidden/>
              </w:rPr>
              <w:instrText xml:space="preserve"> PAGEREF _Toc173398307 \h </w:instrText>
            </w:r>
            <w:r w:rsidR="0066528D">
              <w:rPr>
                <w:webHidden/>
              </w:rPr>
            </w:r>
            <w:r w:rsidR="0066528D">
              <w:rPr>
                <w:webHidden/>
              </w:rPr>
              <w:fldChar w:fldCharType="separate"/>
            </w:r>
            <w:r w:rsidR="0066528D">
              <w:rPr>
                <w:webHidden/>
              </w:rPr>
              <w:t>12</w:t>
            </w:r>
            <w:r w:rsidR="0066528D">
              <w:rPr>
                <w:webHidden/>
              </w:rPr>
              <w:fldChar w:fldCharType="end"/>
            </w:r>
          </w:hyperlink>
        </w:p>
        <w:p w14:paraId="150CB94E" w14:textId="329215A1" w:rsidR="0066528D" w:rsidRDefault="00000000">
          <w:pPr>
            <w:pStyle w:val="TOC1"/>
            <w:rPr>
              <w:rFonts w:asciiTheme="minorHAnsi" w:hAnsiTheme="minorHAnsi" w:cstheme="minorBidi"/>
              <w:b w:val="0"/>
              <w:bCs w:val="0"/>
              <w:kern w:val="2"/>
              <w:sz w:val="22"/>
              <w:szCs w:val="22"/>
              <w14:ligatures w14:val="standardContextual"/>
            </w:rPr>
          </w:pPr>
          <w:hyperlink w:anchor="_Toc173398308" w:history="1">
            <w:r w:rsidR="0066528D" w:rsidRPr="006D0EC8">
              <w:rPr>
                <w:rStyle w:val="Hyperlink"/>
              </w:rPr>
              <w:t>6</w:t>
            </w:r>
            <w:r w:rsidR="0066528D">
              <w:rPr>
                <w:rFonts w:asciiTheme="minorHAnsi" w:hAnsiTheme="minorHAnsi" w:cstheme="minorBidi"/>
                <w:b w:val="0"/>
                <w:bCs w:val="0"/>
                <w:kern w:val="2"/>
                <w:sz w:val="22"/>
                <w:szCs w:val="22"/>
                <w14:ligatures w14:val="standardContextual"/>
              </w:rPr>
              <w:tab/>
            </w:r>
            <w:r w:rsidR="0066528D" w:rsidRPr="006D0EC8">
              <w:rPr>
                <w:rStyle w:val="Hyperlink"/>
              </w:rPr>
              <w:t>Do you need to pre-process the text?</w:t>
            </w:r>
            <w:r w:rsidR="0066528D">
              <w:rPr>
                <w:webHidden/>
              </w:rPr>
              <w:tab/>
            </w:r>
            <w:r w:rsidR="0066528D">
              <w:rPr>
                <w:webHidden/>
              </w:rPr>
              <w:fldChar w:fldCharType="begin"/>
            </w:r>
            <w:r w:rsidR="0066528D">
              <w:rPr>
                <w:webHidden/>
              </w:rPr>
              <w:instrText xml:space="preserve"> PAGEREF _Toc173398308 \h </w:instrText>
            </w:r>
            <w:r w:rsidR="0066528D">
              <w:rPr>
                <w:webHidden/>
              </w:rPr>
            </w:r>
            <w:r w:rsidR="0066528D">
              <w:rPr>
                <w:webHidden/>
              </w:rPr>
              <w:fldChar w:fldCharType="separate"/>
            </w:r>
            <w:r w:rsidR="0066528D">
              <w:rPr>
                <w:webHidden/>
              </w:rPr>
              <w:t>13</w:t>
            </w:r>
            <w:r w:rsidR="0066528D">
              <w:rPr>
                <w:webHidden/>
              </w:rPr>
              <w:fldChar w:fldCharType="end"/>
            </w:r>
          </w:hyperlink>
        </w:p>
        <w:p w14:paraId="242DA7CD" w14:textId="1C8CC95B"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09" w:history="1">
            <w:r w:rsidR="0066528D" w:rsidRPr="006D0EC8">
              <w:rPr>
                <w:rStyle w:val="Hyperlink"/>
              </w:rPr>
              <w:t>6.1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VerseLine</w:t>
            </w:r>
            <w:r w:rsidR="0066528D">
              <w:rPr>
                <w:webHidden/>
              </w:rPr>
              <w:tab/>
            </w:r>
            <w:r w:rsidR="0066528D">
              <w:rPr>
                <w:webHidden/>
              </w:rPr>
              <w:fldChar w:fldCharType="begin"/>
            </w:r>
            <w:r w:rsidR="0066528D">
              <w:rPr>
                <w:webHidden/>
              </w:rPr>
              <w:instrText xml:space="preserve"> PAGEREF _Toc173398309 \h </w:instrText>
            </w:r>
            <w:r w:rsidR="0066528D">
              <w:rPr>
                <w:webHidden/>
              </w:rPr>
            </w:r>
            <w:r w:rsidR="0066528D">
              <w:rPr>
                <w:webHidden/>
              </w:rPr>
              <w:fldChar w:fldCharType="separate"/>
            </w:r>
            <w:r w:rsidR="0066528D">
              <w:rPr>
                <w:webHidden/>
              </w:rPr>
              <w:t>13</w:t>
            </w:r>
            <w:r w:rsidR="0066528D">
              <w:rPr>
                <w:webHidden/>
              </w:rPr>
              <w:fldChar w:fldCharType="end"/>
            </w:r>
          </w:hyperlink>
        </w:p>
        <w:p w14:paraId="068B1B5F" w14:textId="0120550F"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0" w:history="1">
            <w:r w:rsidR="0066528D" w:rsidRPr="006D0EC8">
              <w:rPr>
                <w:rStyle w:val="Hyperlink"/>
              </w:rPr>
              <w:t>6.2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USX</w:t>
            </w:r>
            <w:r w:rsidR="0066528D">
              <w:rPr>
                <w:webHidden/>
              </w:rPr>
              <w:tab/>
            </w:r>
            <w:r w:rsidR="0066528D">
              <w:rPr>
                <w:webHidden/>
              </w:rPr>
              <w:fldChar w:fldCharType="begin"/>
            </w:r>
            <w:r w:rsidR="0066528D">
              <w:rPr>
                <w:webHidden/>
              </w:rPr>
              <w:instrText xml:space="preserve"> PAGEREF _Toc173398310 \h </w:instrText>
            </w:r>
            <w:r w:rsidR="0066528D">
              <w:rPr>
                <w:webHidden/>
              </w:rPr>
            </w:r>
            <w:r w:rsidR="0066528D">
              <w:rPr>
                <w:webHidden/>
              </w:rPr>
              <w:fldChar w:fldCharType="separate"/>
            </w:r>
            <w:r w:rsidR="0066528D">
              <w:rPr>
                <w:webHidden/>
              </w:rPr>
              <w:t>13</w:t>
            </w:r>
            <w:r w:rsidR="0066528D">
              <w:rPr>
                <w:webHidden/>
              </w:rPr>
              <w:fldChar w:fldCharType="end"/>
            </w:r>
          </w:hyperlink>
        </w:p>
        <w:p w14:paraId="21A5D252" w14:textId="77FBE86C"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1" w:history="1">
            <w:r w:rsidR="0066528D" w:rsidRPr="006D0EC8">
              <w:rPr>
                <w:rStyle w:val="Hyperlink"/>
              </w:rPr>
              <w:t>6.3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OSIS</w:t>
            </w:r>
            <w:r w:rsidR="0066528D">
              <w:rPr>
                <w:webHidden/>
              </w:rPr>
              <w:tab/>
            </w:r>
            <w:r w:rsidR="0066528D">
              <w:rPr>
                <w:webHidden/>
              </w:rPr>
              <w:fldChar w:fldCharType="begin"/>
            </w:r>
            <w:r w:rsidR="0066528D">
              <w:rPr>
                <w:webHidden/>
              </w:rPr>
              <w:instrText xml:space="preserve"> PAGEREF _Toc173398311 \h </w:instrText>
            </w:r>
            <w:r w:rsidR="0066528D">
              <w:rPr>
                <w:webHidden/>
              </w:rPr>
            </w:r>
            <w:r w:rsidR="0066528D">
              <w:rPr>
                <w:webHidden/>
              </w:rPr>
              <w:fldChar w:fldCharType="separate"/>
            </w:r>
            <w:r w:rsidR="0066528D">
              <w:rPr>
                <w:webHidden/>
              </w:rPr>
              <w:t>14</w:t>
            </w:r>
            <w:r w:rsidR="0066528D">
              <w:rPr>
                <w:webHidden/>
              </w:rPr>
              <w:fldChar w:fldCharType="end"/>
            </w:r>
          </w:hyperlink>
        </w:p>
        <w:p w14:paraId="71826037" w14:textId="64A77655" w:rsidR="0066528D" w:rsidRDefault="00000000">
          <w:pPr>
            <w:pStyle w:val="TOC1"/>
            <w:rPr>
              <w:rFonts w:asciiTheme="minorHAnsi" w:hAnsiTheme="minorHAnsi" w:cstheme="minorBidi"/>
              <w:b w:val="0"/>
              <w:bCs w:val="0"/>
              <w:kern w:val="2"/>
              <w:sz w:val="22"/>
              <w:szCs w:val="22"/>
              <w14:ligatures w14:val="standardContextual"/>
            </w:rPr>
          </w:pPr>
          <w:hyperlink w:anchor="_Toc173398312" w:history="1">
            <w:r w:rsidR="0066528D" w:rsidRPr="006D0EC8">
              <w:rPr>
                <w:rStyle w:val="Hyperlink"/>
              </w:rPr>
              <w:t>7</w:t>
            </w:r>
            <w:r w:rsidR="0066528D">
              <w:rPr>
                <w:rFonts w:asciiTheme="minorHAnsi" w:hAnsiTheme="minorHAnsi" w:cstheme="minorBidi"/>
                <w:b w:val="0"/>
                <w:bCs w:val="0"/>
                <w:kern w:val="2"/>
                <w:sz w:val="22"/>
                <w:szCs w:val="22"/>
                <w14:ligatures w14:val="standardContextual"/>
              </w:rPr>
              <w:tab/>
            </w:r>
            <w:r w:rsidR="0066528D" w:rsidRPr="006D0EC8">
              <w:rPr>
                <w:rStyle w:val="Hyperlink"/>
              </w:rPr>
              <w:t>Running the converter from the command line</w:t>
            </w:r>
            <w:r w:rsidR="0066528D">
              <w:rPr>
                <w:webHidden/>
              </w:rPr>
              <w:tab/>
            </w:r>
            <w:r w:rsidR="0066528D">
              <w:rPr>
                <w:webHidden/>
              </w:rPr>
              <w:fldChar w:fldCharType="begin"/>
            </w:r>
            <w:r w:rsidR="0066528D">
              <w:rPr>
                <w:webHidden/>
              </w:rPr>
              <w:instrText xml:space="preserve"> PAGEREF _Toc173398312 \h </w:instrText>
            </w:r>
            <w:r w:rsidR="0066528D">
              <w:rPr>
                <w:webHidden/>
              </w:rPr>
            </w:r>
            <w:r w:rsidR="0066528D">
              <w:rPr>
                <w:webHidden/>
              </w:rPr>
              <w:fldChar w:fldCharType="separate"/>
            </w:r>
            <w:r w:rsidR="0066528D">
              <w:rPr>
                <w:webHidden/>
              </w:rPr>
              <w:t>15</w:t>
            </w:r>
            <w:r w:rsidR="0066528D">
              <w:rPr>
                <w:webHidden/>
              </w:rPr>
              <w:fldChar w:fldCharType="end"/>
            </w:r>
          </w:hyperlink>
        </w:p>
        <w:p w14:paraId="31B20250" w14:textId="218A999A"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3" w:history="1">
            <w:r w:rsidR="0066528D" w:rsidRPr="006D0EC8">
              <w:rPr>
                <w:rStyle w:val="Hyperlink"/>
              </w:rPr>
              <w:t>7.1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Generating a Sword module</w:t>
            </w:r>
            <w:r w:rsidR="0066528D">
              <w:rPr>
                <w:webHidden/>
              </w:rPr>
              <w:tab/>
            </w:r>
            <w:r w:rsidR="0066528D">
              <w:rPr>
                <w:webHidden/>
              </w:rPr>
              <w:fldChar w:fldCharType="begin"/>
            </w:r>
            <w:r w:rsidR="0066528D">
              <w:rPr>
                <w:webHidden/>
              </w:rPr>
              <w:instrText xml:space="preserve"> PAGEREF _Toc173398313 \h </w:instrText>
            </w:r>
            <w:r w:rsidR="0066528D">
              <w:rPr>
                <w:webHidden/>
              </w:rPr>
            </w:r>
            <w:r w:rsidR="0066528D">
              <w:rPr>
                <w:webHidden/>
              </w:rPr>
              <w:fldChar w:fldCharType="separate"/>
            </w:r>
            <w:r w:rsidR="0066528D">
              <w:rPr>
                <w:webHidden/>
              </w:rPr>
              <w:t>15</w:t>
            </w:r>
            <w:r w:rsidR="0066528D">
              <w:rPr>
                <w:webHidden/>
              </w:rPr>
              <w:fldChar w:fldCharType="end"/>
            </w:r>
          </w:hyperlink>
        </w:p>
        <w:p w14:paraId="150F72EF" w14:textId="41D22FC4"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4" w:history="1">
            <w:r w:rsidR="0066528D" w:rsidRPr="006D0EC8">
              <w:rPr>
                <w:rStyle w:val="Hyperlink"/>
              </w:rPr>
              <w:t>7.2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Evaluating versification schemes</w:t>
            </w:r>
            <w:r w:rsidR="0066528D">
              <w:rPr>
                <w:webHidden/>
              </w:rPr>
              <w:tab/>
            </w:r>
            <w:r w:rsidR="0066528D">
              <w:rPr>
                <w:webHidden/>
              </w:rPr>
              <w:fldChar w:fldCharType="begin"/>
            </w:r>
            <w:r w:rsidR="0066528D">
              <w:rPr>
                <w:webHidden/>
              </w:rPr>
              <w:instrText xml:space="preserve"> PAGEREF _Toc173398314 \h </w:instrText>
            </w:r>
            <w:r w:rsidR="0066528D">
              <w:rPr>
                <w:webHidden/>
              </w:rPr>
            </w:r>
            <w:r w:rsidR="0066528D">
              <w:rPr>
                <w:webHidden/>
              </w:rPr>
              <w:fldChar w:fldCharType="separate"/>
            </w:r>
            <w:r w:rsidR="0066528D">
              <w:rPr>
                <w:webHidden/>
              </w:rPr>
              <w:t>17</w:t>
            </w:r>
            <w:r w:rsidR="0066528D">
              <w:rPr>
                <w:webHidden/>
              </w:rPr>
              <w:fldChar w:fldCharType="end"/>
            </w:r>
          </w:hyperlink>
        </w:p>
        <w:p w14:paraId="0CB8F353" w14:textId="60C1F1EF"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5" w:history="1">
            <w:r w:rsidR="0066528D" w:rsidRPr="006D0EC8">
              <w:rPr>
                <w:rStyle w:val="Hyperlink"/>
              </w:rPr>
              <w:t>7.3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Checking the inputs for a module</w:t>
            </w:r>
            <w:r w:rsidR="0066528D">
              <w:rPr>
                <w:webHidden/>
              </w:rPr>
              <w:tab/>
            </w:r>
            <w:r w:rsidR="0066528D">
              <w:rPr>
                <w:webHidden/>
              </w:rPr>
              <w:fldChar w:fldCharType="begin"/>
            </w:r>
            <w:r w:rsidR="0066528D">
              <w:rPr>
                <w:webHidden/>
              </w:rPr>
              <w:instrText xml:space="preserve"> PAGEREF _Toc173398315 \h </w:instrText>
            </w:r>
            <w:r w:rsidR="0066528D">
              <w:rPr>
                <w:webHidden/>
              </w:rPr>
            </w:r>
            <w:r w:rsidR="0066528D">
              <w:rPr>
                <w:webHidden/>
              </w:rPr>
              <w:fldChar w:fldCharType="separate"/>
            </w:r>
            <w:r w:rsidR="0066528D">
              <w:rPr>
                <w:webHidden/>
              </w:rPr>
              <w:t>17</w:t>
            </w:r>
            <w:r w:rsidR="0066528D">
              <w:rPr>
                <w:webHidden/>
              </w:rPr>
              <w:fldChar w:fldCharType="end"/>
            </w:r>
          </w:hyperlink>
        </w:p>
        <w:p w14:paraId="2E5B68FB" w14:textId="3A777D6E"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6" w:history="1">
            <w:r w:rsidR="0066528D" w:rsidRPr="006D0EC8">
              <w:rPr>
                <w:rStyle w:val="Hyperlink"/>
              </w:rPr>
              <w:t>7.4</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Version numbering and history information</w:t>
            </w:r>
            <w:r w:rsidR="0066528D">
              <w:rPr>
                <w:webHidden/>
              </w:rPr>
              <w:tab/>
            </w:r>
            <w:r w:rsidR="0066528D">
              <w:rPr>
                <w:webHidden/>
              </w:rPr>
              <w:fldChar w:fldCharType="begin"/>
            </w:r>
            <w:r w:rsidR="0066528D">
              <w:rPr>
                <w:webHidden/>
              </w:rPr>
              <w:instrText xml:space="preserve"> PAGEREF _Toc173398316 \h </w:instrText>
            </w:r>
            <w:r w:rsidR="0066528D">
              <w:rPr>
                <w:webHidden/>
              </w:rPr>
            </w:r>
            <w:r w:rsidR="0066528D">
              <w:rPr>
                <w:webHidden/>
              </w:rPr>
              <w:fldChar w:fldCharType="separate"/>
            </w:r>
            <w:r w:rsidR="0066528D">
              <w:rPr>
                <w:webHidden/>
              </w:rPr>
              <w:t>18</w:t>
            </w:r>
            <w:r w:rsidR="0066528D">
              <w:rPr>
                <w:webHidden/>
              </w:rPr>
              <w:fldChar w:fldCharType="end"/>
            </w:r>
          </w:hyperlink>
        </w:p>
        <w:p w14:paraId="03D73702" w14:textId="73D11A17"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7" w:history="1">
            <w:r w:rsidR="0066528D" w:rsidRPr="006D0EC8">
              <w:rPr>
                <w:rStyle w:val="Hyperlink"/>
              </w:rPr>
              <w:t>7.5</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 xml:space="preserve">Module naming / reversification / use of STEPBible’s own version of </w:t>
            </w:r>
            <w:r w:rsidR="0066528D" w:rsidRPr="006D0EC8">
              <w:rPr>
                <w:rStyle w:val="Hyperlink"/>
                <w:i/>
                <w:iCs/>
              </w:rPr>
              <w:t>osis2mod</w:t>
            </w:r>
            <w:r w:rsidR="0066528D">
              <w:rPr>
                <w:webHidden/>
              </w:rPr>
              <w:tab/>
            </w:r>
            <w:r w:rsidR="0066528D">
              <w:rPr>
                <w:webHidden/>
              </w:rPr>
              <w:fldChar w:fldCharType="begin"/>
            </w:r>
            <w:r w:rsidR="0066528D">
              <w:rPr>
                <w:webHidden/>
              </w:rPr>
              <w:instrText xml:space="preserve"> PAGEREF _Toc173398317 \h </w:instrText>
            </w:r>
            <w:r w:rsidR="0066528D">
              <w:rPr>
                <w:webHidden/>
              </w:rPr>
            </w:r>
            <w:r w:rsidR="0066528D">
              <w:rPr>
                <w:webHidden/>
              </w:rPr>
              <w:fldChar w:fldCharType="separate"/>
            </w:r>
            <w:r w:rsidR="0066528D">
              <w:rPr>
                <w:webHidden/>
              </w:rPr>
              <w:t>18</w:t>
            </w:r>
            <w:r w:rsidR="0066528D">
              <w:rPr>
                <w:webHidden/>
              </w:rPr>
              <w:fldChar w:fldCharType="end"/>
            </w:r>
          </w:hyperlink>
        </w:p>
        <w:p w14:paraId="726608B0" w14:textId="7BF6194B"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8" w:history="1">
            <w:r w:rsidR="0066528D" w:rsidRPr="006D0EC8">
              <w:rPr>
                <w:rStyle w:val="Hyperlink"/>
              </w:rPr>
              <w:t>7.6</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Checking the outputs</w:t>
            </w:r>
            <w:r w:rsidR="0066528D">
              <w:rPr>
                <w:webHidden/>
              </w:rPr>
              <w:tab/>
            </w:r>
            <w:r w:rsidR="0066528D">
              <w:rPr>
                <w:webHidden/>
              </w:rPr>
              <w:fldChar w:fldCharType="begin"/>
            </w:r>
            <w:r w:rsidR="0066528D">
              <w:rPr>
                <w:webHidden/>
              </w:rPr>
              <w:instrText xml:space="preserve"> PAGEREF _Toc173398318 \h </w:instrText>
            </w:r>
            <w:r w:rsidR="0066528D">
              <w:rPr>
                <w:webHidden/>
              </w:rPr>
            </w:r>
            <w:r w:rsidR="0066528D">
              <w:rPr>
                <w:webHidden/>
              </w:rPr>
              <w:fldChar w:fldCharType="separate"/>
            </w:r>
            <w:r w:rsidR="0066528D">
              <w:rPr>
                <w:webHidden/>
              </w:rPr>
              <w:t>20</w:t>
            </w:r>
            <w:r w:rsidR="0066528D">
              <w:rPr>
                <w:webHidden/>
              </w:rPr>
              <w:fldChar w:fldCharType="end"/>
            </w:r>
          </w:hyperlink>
        </w:p>
        <w:p w14:paraId="4F683449" w14:textId="39FAFD6A"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19" w:history="1">
            <w:r w:rsidR="0066528D" w:rsidRPr="006D0EC8">
              <w:rPr>
                <w:rStyle w:val="Hyperlink"/>
              </w:rPr>
              <w:t>7.7</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The Sword module</w:t>
            </w:r>
            <w:r w:rsidR="0066528D">
              <w:rPr>
                <w:webHidden/>
              </w:rPr>
              <w:tab/>
            </w:r>
            <w:r w:rsidR="0066528D">
              <w:rPr>
                <w:webHidden/>
              </w:rPr>
              <w:fldChar w:fldCharType="begin"/>
            </w:r>
            <w:r w:rsidR="0066528D">
              <w:rPr>
                <w:webHidden/>
              </w:rPr>
              <w:instrText xml:space="preserve"> PAGEREF _Toc173398319 \h </w:instrText>
            </w:r>
            <w:r w:rsidR="0066528D">
              <w:rPr>
                <w:webHidden/>
              </w:rPr>
            </w:r>
            <w:r w:rsidR="0066528D">
              <w:rPr>
                <w:webHidden/>
              </w:rPr>
              <w:fldChar w:fldCharType="separate"/>
            </w:r>
            <w:r w:rsidR="0066528D">
              <w:rPr>
                <w:webHidden/>
              </w:rPr>
              <w:t>20</w:t>
            </w:r>
            <w:r w:rsidR="0066528D">
              <w:rPr>
                <w:webHidden/>
              </w:rPr>
              <w:fldChar w:fldCharType="end"/>
            </w:r>
          </w:hyperlink>
        </w:p>
        <w:p w14:paraId="6BAAA12B" w14:textId="13A6DA99"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20" w:history="1">
            <w:r w:rsidR="0066528D" w:rsidRPr="006D0EC8">
              <w:rPr>
                <w:rStyle w:val="Hyperlink"/>
              </w:rPr>
              <w:t>7.8</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Additional information: the TextFeatures folder and the enhanced Sword configuration file</w:t>
            </w:r>
            <w:r w:rsidR="0066528D">
              <w:rPr>
                <w:webHidden/>
              </w:rPr>
              <w:tab/>
            </w:r>
            <w:r w:rsidR="0066528D">
              <w:rPr>
                <w:webHidden/>
              </w:rPr>
              <w:fldChar w:fldCharType="begin"/>
            </w:r>
            <w:r w:rsidR="0066528D">
              <w:rPr>
                <w:webHidden/>
              </w:rPr>
              <w:instrText xml:space="preserve"> PAGEREF _Toc173398320 \h </w:instrText>
            </w:r>
            <w:r w:rsidR="0066528D">
              <w:rPr>
                <w:webHidden/>
              </w:rPr>
            </w:r>
            <w:r w:rsidR="0066528D">
              <w:rPr>
                <w:webHidden/>
              </w:rPr>
              <w:fldChar w:fldCharType="separate"/>
            </w:r>
            <w:r w:rsidR="0066528D">
              <w:rPr>
                <w:webHidden/>
              </w:rPr>
              <w:t>20</w:t>
            </w:r>
            <w:r w:rsidR="0066528D">
              <w:rPr>
                <w:webHidden/>
              </w:rPr>
              <w:fldChar w:fldCharType="end"/>
            </w:r>
          </w:hyperlink>
        </w:p>
        <w:p w14:paraId="0BF5E7DC" w14:textId="42E4DED2" w:rsidR="0066528D" w:rsidRDefault="00000000">
          <w:pPr>
            <w:pStyle w:val="TOC1"/>
            <w:rPr>
              <w:rFonts w:asciiTheme="minorHAnsi" w:hAnsiTheme="minorHAnsi" w:cstheme="minorBidi"/>
              <w:b w:val="0"/>
              <w:bCs w:val="0"/>
              <w:kern w:val="2"/>
              <w:sz w:val="22"/>
              <w:szCs w:val="22"/>
              <w14:ligatures w14:val="standardContextual"/>
            </w:rPr>
          </w:pPr>
          <w:hyperlink w:anchor="_Toc173398321" w:history="1">
            <w:r w:rsidR="0066528D" w:rsidRPr="006D0EC8">
              <w:rPr>
                <w:rStyle w:val="Hyperlink"/>
              </w:rPr>
              <w:t>8</w:t>
            </w:r>
            <w:r w:rsidR="0066528D">
              <w:rPr>
                <w:rFonts w:asciiTheme="minorHAnsi" w:hAnsiTheme="minorHAnsi" w:cstheme="minorBidi"/>
                <w:b w:val="0"/>
                <w:bCs w:val="0"/>
                <w:kern w:val="2"/>
                <w:sz w:val="22"/>
                <w:szCs w:val="22"/>
                <w14:ligatures w14:val="standardContextual"/>
              </w:rPr>
              <w:tab/>
            </w:r>
            <w:r w:rsidR="0066528D" w:rsidRPr="006D0EC8">
              <w:rPr>
                <w:rStyle w:val="Hyperlink"/>
              </w:rPr>
              <w:t>Philosophy and implementation</w:t>
            </w:r>
            <w:r w:rsidR="0066528D">
              <w:rPr>
                <w:webHidden/>
              </w:rPr>
              <w:tab/>
            </w:r>
            <w:r w:rsidR="0066528D">
              <w:rPr>
                <w:webHidden/>
              </w:rPr>
              <w:fldChar w:fldCharType="begin"/>
            </w:r>
            <w:r w:rsidR="0066528D">
              <w:rPr>
                <w:webHidden/>
              </w:rPr>
              <w:instrText xml:space="preserve"> PAGEREF _Toc173398321 \h </w:instrText>
            </w:r>
            <w:r w:rsidR="0066528D">
              <w:rPr>
                <w:webHidden/>
              </w:rPr>
            </w:r>
            <w:r w:rsidR="0066528D">
              <w:rPr>
                <w:webHidden/>
              </w:rPr>
              <w:fldChar w:fldCharType="separate"/>
            </w:r>
            <w:r w:rsidR="0066528D">
              <w:rPr>
                <w:webHidden/>
              </w:rPr>
              <w:t>22</w:t>
            </w:r>
            <w:r w:rsidR="0066528D">
              <w:rPr>
                <w:webHidden/>
              </w:rPr>
              <w:fldChar w:fldCharType="end"/>
            </w:r>
          </w:hyperlink>
        </w:p>
        <w:p w14:paraId="73CC9280" w14:textId="17A21B6F"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22" w:history="1">
            <w:r w:rsidR="0066528D" w:rsidRPr="006D0EC8">
              <w:rPr>
                <w:rStyle w:val="Hyperlink"/>
              </w:rPr>
              <w:t>8.1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Overview</w:t>
            </w:r>
            <w:r w:rsidR="0066528D">
              <w:rPr>
                <w:webHidden/>
              </w:rPr>
              <w:tab/>
            </w:r>
            <w:r w:rsidR="0066528D">
              <w:rPr>
                <w:webHidden/>
              </w:rPr>
              <w:fldChar w:fldCharType="begin"/>
            </w:r>
            <w:r w:rsidR="0066528D">
              <w:rPr>
                <w:webHidden/>
              </w:rPr>
              <w:instrText xml:space="preserve"> PAGEREF _Toc173398322 \h </w:instrText>
            </w:r>
            <w:r w:rsidR="0066528D">
              <w:rPr>
                <w:webHidden/>
              </w:rPr>
            </w:r>
            <w:r w:rsidR="0066528D">
              <w:rPr>
                <w:webHidden/>
              </w:rPr>
              <w:fldChar w:fldCharType="separate"/>
            </w:r>
            <w:r w:rsidR="0066528D">
              <w:rPr>
                <w:webHidden/>
              </w:rPr>
              <w:t>22</w:t>
            </w:r>
            <w:r w:rsidR="0066528D">
              <w:rPr>
                <w:webHidden/>
              </w:rPr>
              <w:fldChar w:fldCharType="end"/>
            </w:r>
          </w:hyperlink>
        </w:p>
        <w:p w14:paraId="0A1D1F75" w14:textId="79955D5F"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23" w:history="1">
            <w:r w:rsidR="0066528D" w:rsidRPr="006D0EC8">
              <w:rPr>
                <w:rStyle w:val="Hyperlink"/>
              </w:rPr>
              <w:t>8.2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Code structure – background</w:t>
            </w:r>
            <w:r w:rsidR="0066528D">
              <w:rPr>
                <w:webHidden/>
              </w:rPr>
              <w:tab/>
            </w:r>
            <w:r w:rsidR="0066528D">
              <w:rPr>
                <w:webHidden/>
              </w:rPr>
              <w:fldChar w:fldCharType="begin"/>
            </w:r>
            <w:r w:rsidR="0066528D">
              <w:rPr>
                <w:webHidden/>
              </w:rPr>
              <w:instrText xml:space="preserve"> PAGEREF _Toc173398323 \h </w:instrText>
            </w:r>
            <w:r w:rsidR="0066528D">
              <w:rPr>
                <w:webHidden/>
              </w:rPr>
            </w:r>
            <w:r w:rsidR="0066528D">
              <w:rPr>
                <w:webHidden/>
              </w:rPr>
              <w:fldChar w:fldCharType="separate"/>
            </w:r>
            <w:r w:rsidR="0066528D">
              <w:rPr>
                <w:webHidden/>
              </w:rPr>
              <w:t>22</w:t>
            </w:r>
            <w:r w:rsidR="0066528D">
              <w:rPr>
                <w:webHidden/>
              </w:rPr>
              <w:fldChar w:fldCharType="end"/>
            </w:r>
          </w:hyperlink>
        </w:p>
        <w:p w14:paraId="1A4C6ECC" w14:textId="76E34BF9"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24" w:history="1">
            <w:r w:rsidR="0066528D" w:rsidRPr="006D0EC8">
              <w:rPr>
                <w:rStyle w:val="Hyperlink"/>
              </w:rPr>
              <w:t>8.3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Code structure</w:t>
            </w:r>
            <w:r w:rsidR="0066528D">
              <w:rPr>
                <w:webHidden/>
              </w:rPr>
              <w:tab/>
            </w:r>
            <w:r w:rsidR="0066528D">
              <w:rPr>
                <w:webHidden/>
              </w:rPr>
              <w:fldChar w:fldCharType="begin"/>
            </w:r>
            <w:r w:rsidR="0066528D">
              <w:rPr>
                <w:webHidden/>
              </w:rPr>
              <w:instrText xml:space="preserve"> PAGEREF _Toc173398324 \h </w:instrText>
            </w:r>
            <w:r w:rsidR="0066528D">
              <w:rPr>
                <w:webHidden/>
              </w:rPr>
            </w:r>
            <w:r w:rsidR="0066528D">
              <w:rPr>
                <w:webHidden/>
              </w:rPr>
              <w:fldChar w:fldCharType="separate"/>
            </w:r>
            <w:r w:rsidR="0066528D">
              <w:rPr>
                <w:webHidden/>
              </w:rPr>
              <w:t>23</w:t>
            </w:r>
            <w:r w:rsidR="0066528D">
              <w:rPr>
                <w:webHidden/>
              </w:rPr>
              <w:fldChar w:fldCharType="end"/>
            </w:r>
          </w:hyperlink>
        </w:p>
        <w:p w14:paraId="014350CB" w14:textId="45F54E2B"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25" w:history="1">
            <w:r w:rsidR="0066528D" w:rsidRPr="006D0EC8">
              <w:rPr>
                <w:rStyle w:val="Hyperlink"/>
                <w:noProof/>
              </w:rPr>
              <w:t>8.3.1</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Main</w:t>
            </w:r>
            <w:r w:rsidR="0066528D">
              <w:rPr>
                <w:noProof/>
                <w:webHidden/>
              </w:rPr>
              <w:tab/>
            </w:r>
            <w:r w:rsidR="0066528D">
              <w:rPr>
                <w:noProof/>
                <w:webHidden/>
              </w:rPr>
              <w:fldChar w:fldCharType="begin"/>
            </w:r>
            <w:r w:rsidR="0066528D">
              <w:rPr>
                <w:noProof/>
                <w:webHidden/>
              </w:rPr>
              <w:instrText xml:space="preserve"> PAGEREF _Toc173398325 \h </w:instrText>
            </w:r>
            <w:r w:rsidR="0066528D">
              <w:rPr>
                <w:noProof/>
                <w:webHidden/>
              </w:rPr>
            </w:r>
            <w:r w:rsidR="0066528D">
              <w:rPr>
                <w:noProof/>
                <w:webHidden/>
              </w:rPr>
              <w:fldChar w:fldCharType="separate"/>
            </w:r>
            <w:r w:rsidR="0066528D">
              <w:rPr>
                <w:noProof/>
                <w:webHidden/>
              </w:rPr>
              <w:t>23</w:t>
            </w:r>
            <w:r w:rsidR="0066528D">
              <w:rPr>
                <w:noProof/>
                <w:webHidden/>
              </w:rPr>
              <w:fldChar w:fldCharType="end"/>
            </w:r>
          </w:hyperlink>
        </w:p>
        <w:p w14:paraId="0E7F3691" w14:textId="523507CD"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26" w:history="1">
            <w:r w:rsidR="0066528D" w:rsidRPr="006D0EC8">
              <w:rPr>
                <w:rStyle w:val="Hyperlink"/>
                <w:noProof/>
              </w:rPr>
              <w:t>8.3.2</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ProcessingElements</w:t>
            </w:r>
            <w:r w:rsidR="0066528D">
              <w:rPr>
                <w:noProof/>
                <w:webHidden/>
              </w:rPr>
              <w:tab/>
            </w:r>
            <w:r w:rsidR="0066528D">
              <w:rPr>
                <w:noProof/>
                <w:webHidden/>
              </w:rPr>
              <w:fldChar w:fldCharType="begin"/>
            </w:r>
            <w:r w:rsidR="0066528D">
              <w:rPr>
                <w:noProof/>
                <w:webHidden/>
              </w:rPr>
              <w:instrText xml:space="preserve"> PAGEREF _Toc173398326 \h </w:instrText>
            </w:r>
            <w:r w:rsidR="0066528D">
              <w:rPr>
                <w:noProof/>
                <w:webHidden/>
              </w:rPr>
            </w:r>
            <w:r w:rsidR="0066528D">
              <w:rPr>
                <w:noProof/>
                <w:webHidden/>
              </w:rPr>
              <w:fldChar w:fldCharType="separate"/>
            </w:r>
            <w:r w:rsidR="0066528D">
              <w:rPr>
                <w:noProof/>
                <w:webHidden/>
              </w:rPr>
              <w:t>23</w:t>
            </w:r>
            <w:r w:rsidR="0066528D">
              <w:rPr>
                <w:noProof/>
                <w:webHidden/>
              </w:rPr>
              <w:fldChar w:fldCharType="end"/>
            </w:r>
          </w:hyperlink>
        </w:p>
        <w:p w14:paraId="415D22B5" w14:textId="0830400F"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27" w:history="1">
            <w:r w:rsidR="0066528D" w:rsidRPr="006D0EC8">
              <w:rPr>
                <w:rStyle w:val="Hyperlink"/>
                <w:noProof/>
              </w:rPr>
              <w:t>8.3.3</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Subelements</w:t>
            </w:r>
            <w:r w:rsidR="0066528D">
              <w:rPr>
                <w:noProof/>
                <w:webHidden/>
              </w:rPr>
              <w:tab/>
            </w:r>
            <w:r w:rsidR="0066528D">
              <w:rPr>
                <w:noProof/>
                <w:webHidden/>
              </w:rPr>
              <w:fldChar w:fldCharType="begin"/>
            </w:r>
            <w:r w:rsidR="0066528D">
              <w:rPr>
                <w:noProof/>
                <w:webHidden/>
              </w:rPr>
              <w:instrText xml:space="preserve"> PAGEREF _Toc173398327 \h </w:instrText>
            </w:r>
            <w:r w:rsidR="0066528D">
              <w:rPr>
                <w:noProof/>
                <w:webHidden/>
              </w:rPr>
            </w:r>
            <w:r w:rsidR="0066528D">
              <w:rPr>
                <w:noProof/>
                <w:webHidden/>
              </w:rPr>
              <w:fldChar w:fldCharType="separate"/>
            </w:r>
            <w:r w:rsidR="0066528D">
              <w:rPr>
                <w:noProof/>
                <w:webHidden/>
              </w:rPr>
              <w:t>23</w:t>
            </w:r>
            <w:r w:rsidR="0066528D">
              <w:rPr>
                <w:noProof/>
                <w:webHidden/>
              </w:rPr>
              <w:fldChar w:fldCharType="end"/>
            </w:r>
          </w:hyperlink>
        </w:p>
        <w:p w14:paraId="2D094A6A" w14:textId="1112F1B4"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28" w:history="1">
            <w:r w:rsidR="0066528D" w:rsidRPr="006D0EC8">
              <w:rPr>
                <w:rStyle w:val="Hyperlink"/>
                <w:noProof/>
              </w:rPr>
              <w:t>8.3.4</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support</w:t>
            </w:r>
            <w:r w:rsidR="0066528D">
              <w:rPr>
                <w:noProof/>
                <w:webHidden/>
              </w:rPr>
              <w:tab/>
            </w:r>
            <w:r w:rsidR="0066528D">
              <w:rPr>
                <w:noProof/>
                <w:webHidden/>
              </w:rPr>
              <w:fldChar w:fldCharType="begin"/>
            </w:r>
            <w:r w:rsidR="0066528D">
              <w:rPr>
                <w:noProof/>
                <w:webHidden/>
              </w:rPr>
              <w:instrText xml:space="preserve"> PAGEREF _Toc173398328 \h </w:instrText>
            </w:r>
            <w:r w:rsidR="0066528D">
              <w:rPr>
                <w:noProof/>
                <w:webHidden/>
              </w:rPr>
            </w:r>
            <w:r w:rsidR="0066528D">
              <w:rPr>
                <w:noProof/>
                <w:webHidden/>
              </w:rPr>
              <w:fldChar w:fldCharType="separate"/>
            </w:r>
            <w:r w:rsidR="0066528D">
              <w:rPr>
                <w:noProof/>
                <w:webHidden/>
              </w:rPr>
              <w:t>24</w:t>
            </w:r>
            <w:r w:rsidR="0066528D">
              <w:rPr>
                <w:noProof/>
                <w:webHidden/>
              </w:rPr>
              <w:fldChar w:fldCharType="end"/>
            </w:r>
          </w:hyperlink>
        </w:p>
        <w:p w14:paraId="58789FC5" w14:textId="2425EDC8"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29" w:history="1">
            <w:r w:rsidR="0066528D" w:rsidRPr="006D0EC8">
              <w:rPr>
                <w:rStyle w:val="Hyperlink"/>
                <w:noProof/>
              </w:rPr>
              <w:t>8.3.5</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osisinputonly / usxinputonly</w:t>
            </w:r>
            <w:r w:rsidR="0066528D">
              <w:rPr>
                <w:noProof/>
                <w:webHidden/>
              </w:rPr>
              <w:tab/>
            </w:r>
            <w:r w:rsidR="0066528D">
              <w:rPr>
                <w:noProof/>
                <w:webHidden/>
              </w:rPr>
              <w:fldChar w:fldCharType="begin"/>
            </w:r>
            <w:r w:rsidR="0066528D">
              <w:rPr>
                <w:noProof/>
                <w:webHidden/>
              </w:rPr>
              <w:instrText xml:space="preserve"> PAGEREF _Toc173398329 \h </w:instrText>
            </w:r>
            <w:r w:rsidR="0066528D">
              <w:rPr>
                <w:noProof/>
                <w:webHidden/>
              </w:rPr>
            </w:r>
            <w:r w:rsidR="0066528D">
              <w:rPr>
                <w:noProof/>
                <w:webHidden/>
              </w:rPr>
              <w:fldChar w:fldCharType="separate"/>
            </w:r>
            <w:r w:rsidR="0066528D">
              <w:rPr>
                <w:noProof/>
                <w:webHidden/>
              </w:rPr>
              <w:t>24</w:t>
            </w:r>
            <w:r w:rsidR="0066528D">
              <w:rPr>
                <w:noProof/>
                <w:webHidden/>
              </w:rPr>
              <w:fldChar w:fldCharType="end"/>
            </w:r>
          </w:hyperlink>
        </w:p>
        <w:p w14:paraId="26962B8C" w14:textId="3082C37F" w:rsidR="0066528D" w:rsidRDefault="00000000">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3398330" w:history="1">
            <w:r w:rsidR="0066528D" w:rsidRPr="006D0EC8">
              <w:rPr>
                <w:rStyle w:val="Hyperlink"/>
                <w:noProof/>
              </w:rPr>
              <w:t>8.3.6</w:t>
            </w:r>
            <w:r w:rsidR="0066528D">
              <w:rPr>
                <w:rFonts w:asciiTheme="minorHAnsi" w:eastAsiaTheme="minorEastAsia" w:hAnsiTheme="minorHAnsi" w:cstheme="minorBidi"/>
                <w:noProof/>
                <w:kern w:val="2"/>
                <w:sz w:val="22"/>
                <w:szCs w:val="22"/>
                <w:lang w:eastAsia="en-GB"/>
                <w14:ligatures w14:val="standardContextual"/>
              </w:rPr>
              <w:tab/>
            </w:r>
            <w:r w:rsidR="0066528D" w:rsidRPr="006D0EC8">
              <w:rPr>
                <w:rStyle w:val="Hyperlink"/>
                <w:noProof/>
              </w:rPr>
              <w:t>utils</w:t>
            </w:r>
            <w:r w:rsidR="0066528D">
              <w:rPr>
                <w:noProof/>
                <w:webHidden/>
              </w:rPr>
              <w:tab/>
            </w:r>
            <w:r w:rsidR="0066528D">
              <w:rPr>
                <w:noProof/>
                <w:webHidden/>
              </w:rPr>
              <w:fldChar w:fldCharType="begin"/>
            </w:r>
            <w:r w:rsidR="0066528D">
              <w:rPr>
                <w:noProof/>
                <w:webHidden/>
              </w:rPr>
              <w:instrText xml:space="preserve"> PAGEREF _Toc173398330 \h </w:instrText>
            </w:r>
            <w:r w:rsidR="0066528D">
              <w:rPr>
                <w:noProof/>
                <w:webHidden/>
              </w:rPr>
            </w:r>
            <w:r w:rsidR="0066528D">
              <w:rPr>
                <w:noProof/>
                <w:webHidden/>
              </w:rPr>
              <w:fldChar w:fldCharType="separate"/>
            </w:r>
            <w:r w:rsidR="0066528D">
              <w:rPr>
                <w:noProof/>
                <w:webHidden/>
              </w:rPr>
              <w:t>24</w:t>
            </w:r>
            <w:r w:rsidR="0066528D">
              <w:rPr>
                <w:noProof/>
                <w:webHidden/>
              </w:rPr>
              <w:fldChar w:fldCharType="end"/>
            </w:r>
          </w:hyperlink>
        </w:p>
        <w:p w14:paraId="6A1171AC" w14:textId="6DCE1EB7" w:rsidR="0066528D" w:rsidRDefault="00000000">
          <w:pPr>
            <w:pStyle w:val="TOC1"/>
            <w:rPr>
              <w:rFonts w:asciiTheme="minorHAnsi" w:hAnsiTheme="minorHAnsi" w:cstheme="minorBidi"/>
              <w:b w:val="0"/>
              <w:bCs w:val="0"/>
              <w:kern w:val="2"/>
              <w:sz w:val="22"/>
              <w:szCs w:val="22"/>
              <w14:ligatures w14:val="standardContextual"/>
            </w:rPr>
          </w:pPr>
          <w:hyperlink w:anchor="_Toc173398331" w:history="1">
            <w:r w:rsidR="0066528D" w:rsidRPr="006D0EC8">
              <w:rPr>
                <w:rStyle w:val="Hyperlink"/>
              </w:rPr>
              <w:t>9</w:t>
            </w:r>
            <w:r w:rsidR="0066528D">
              <w:rPr>
                <w:rFonts w:asciiTheme="minorHAnsi" w:hAnsiTheme="minorHAnsi" w:cstheme="minorBidi"/>
                <w:b w:val="0"/>
                <w:bCs w:val="0"/>
                <w:kern w:val="2"/>
                <w:sz w:val="22"/>
                <w:szCs w:val="22"/>
                <w14:ligatures w14:val="standardContextual"/>
              </w:rPr>
              <w:tab/>
            </w:r>
            <w:r w:rsidR="0066528D" w:rsidRPr="006D0EC8">
              <w:rPr>
                <w:rStyle w:val="Hyperlink"/>
              </w:rPr>
              <w:t>Tools etc</w:t>
            </w:r>
            <w:r w:rsidR="0066528D">
              <w:rPr>
                <w:webHidden/>
              </w:rPr>
              <w:tab/>
            </w:r>
            <w:r w:rsidR="0066528D">
              <w:rPr>
                <w:webHidden/>
              </w:rPr>
              <w:fldChar w:fldCharType="begin"/>
            </w:r>
            <w:r w:rsidR="0066528D">
              <w:rPr>
                <w:webHidden/>
              </w:rPr>
              <w:instrText xml:space="preserve"> PAGEREF _Toc173398331 \h </w:instrText>
            </w:r>
            <w:r w:rsidR="0066528D">
              <w:rPr>
                <w:webHidden/>
              </w:rPr>
            </w:r>
            <w:r w:rsidR="0066528D">
              <w:rPr>
                <w:webHidden/>
              </w:rPr>
              <w:fldChar w:fldCharType="separate"/>
            </w:r>
            <w:r w:rsidR="0066528D">
              <w:rPr>
                <w:webHidden/>
              </w:rPr>
              <w:t>25</w:t>
            </w:r>
            <w:r w:rsidR="0066528D">
              <w:rPr>
                <w:webHidden/>
              </w:rPr>
              <w:fldChar w:fldCharType="end"/>
            </w:r>
          </w:hyperlink>
        </w:p>
        <w:p w14:paraId="3A42CF31" w14:textId="7B4AF006" w:rsidR="0066528D" w:rsidRDefault="00000000">
          <w:pPr>
            <w:pStyle w:val="TOC1"/>
            <w:rPr>
              <w:rFonts w:asciiTheme="minorHAnsi" w:hAnsiTheme="minorHAnsi" w:cstheme="minorBidi"/>
              <w:b w:val="0"/>
              <w:bCs w:val="0"/>
              <w:kern w:val="2"/>
              <w:sz w:val="22"/>
              <w:szCs w:val="22"/>
              <w14:ligatures w14:val="standardContextual"/>
            </w:rPr>
          </w:pPr>
          <w:hyperlink w:anchor="_Toc173398332" w:history="1">
            <w:r w:rsidR="0066528D" w:rsidRPr="006D0EC8">
              <w:rPr>
                <w:rStyle w:val="Hyperlink"/>
              </w:rPr>
              <w:t>10</w:t>
            </w:r>
            <w:r w:rsidR="0066528D">
              <w:rPr>
                <w:rFonts w:asciiTheme="minorHAnsi" w:hAnsiTheme="minorHAnsi" w:cstheme="minorBidi"/>
                <w:b w:val="0"/>
                <w:bCs w:val="0"/>
                <w:kern w:val="2"/>
                <w:sz w:val="22"/>
                <w:szCs w:val="22"/>
                <w14:ligatures w14:val="standardContextual"/>
              </w:rPr>
              <w:tab/>
            </w:r>
            <w:r w:rsidR="0066528D" w:rsidRPr="006D0EC8">
              <w:rPr>
                <w:rStyle w:val="Hyperlink"/>
              </w:rPr>
              <w:t>OSIS conversion</w:t>
            </w:r>
            <w:r w:rsidR="0066528D">
              <w:rPr>
                <w:webHidden/>
              </w:rPr>
              <w:tab/>
            </w:r>
            <w:r w:rsidR="0066528D">
              <w:rPr>
                <w:webHidden/>
              </w:rPr>
              <w:fldChar w:fldCharType="begin"/>
            </w:r>
            <w:r w:rsidR="0066528D">
              <w:rPr>
                <w:webHidden/>
              </w:rPr>
              <w:instrText xml:space="preserve"> PAGEREF _Toc173398332 \h </w:instrText>
            </w:r>
            <w:r w:rsidR="0066528D">
              <w:rPr>
                <w:webHidden/>
              </w:rPr>
            </w:r>
            <w:r w:rsidR="0066528D">
              <w:rPr>
                <w:webHidden/>
              </w:rPr>
              <w:fldChar w:fldCharType="separate"/>
            </w:r>
            <w:r w:rsidR="0066528D">
              <w:rPr>
                <w:webHidden/>
              </w:rPr>
              <w:t>26</w:t>
            </w:r>
            <w:r w:rsidR="0066528D">
              <w:rPr>
                <w:webHidden/>
              </w:rPr>
              <w:fldChar w:fldCharType="end"/>
            </w:r>
          </w:hyperlink>
        </w:p>
        <w:p w14:paraId="3013605F" w14:textId="32DEB478"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3" w:history="1">
            <w:r w:rsidR="0066528D" w:rsidRPr="006D0EC8">
              <w:rPr>
                <w:rStyle w:val="Hyperlink"/>
              </w:rPr>
              <w:t>10.1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Non-compliance</w:t>
            </w:r>
            <w:r w:rsidR="0066528D">
              <w:rPr>
                <w:webHidden/>
              </w:rPr>
              <w:tab/>
            </w:r>
            <w:r w:rsidR="0066528D">
              <w:rPr>
                <w:webHidden/>
              </w:rPr>
              <w:fldChar w:fldCharType="begin"/>
            </w:r>
            <w:r w:rsidR="0066528D">
              <w:rPr>
                <w:webHidden/>
              </w:rPr>
              <w:instrText xml:space="preserve"> PAGEREF _Toc173398333 \h </w:instrText>
            </w:r>
            <w:r w:rsidR="0066528D">
              <w:rPr>
                <w:webHidden/>
              </w:rPr>
            </w:r>
            <w:r w:rsidR="0066528D">
              <w:rPr>
                <w:webHidden/>
              </w:rPr>
              <w:fldChar w:fldCharType="separate"/>
            </w:r>
            <w:r w:rsidR="0066528D">
              <w:rPr>
                <w:webHidden/>
              </w:rPr>
              <w:t>26</w:t>
            </w:r>
            <w:r w:rsidR="0066528D">
              <w:rPr>
                <w:webHidden/>
              </w:rPr>
              <w:fldChar w:fldCharType="end"/>
            </w:r>
          </w:hyperlink>
        </w:p>
        <w:p w14:paraId="7264E09E" w14:textId="323448E7"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4" w:history="1">
            <w:r w:rsidR="0066528D" w:rsidRPr="006D0EC8">
              <w:rPr>
                <w:rStyle w:val="Hyperlink"/>
              </w:rPr>
              <w:t>10.2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Conversion philosophy</w:t>
            </w:r>
            <w:r w:rsidR="0066528D">
              <w:rPr>
                <w:webHidden/>
              </w:rPr>
              <w:tab/>
            </w:r>
            <w:r w:rsidR="0066528D">
              <w:rPr>
                <w:webHidden/>
              </w:rPr>
              <w:fldChar w:fldCharType="begin"/>
            </w:r>
            <w:r w:rsidR="0066528D">
              <w:rPr>
                <w:webHidden/>
              </w:rPr>
              <w:instrText xml:space="preserve"> PAGEREF _Toc173398334 \h </w:instrText>
            </w:r>
            <w:r w:rsidR="0066528D">
              <w:rPr>
                <w:webHidden/>
              </w:rPr>
            </w:r>
            <w:r w:rsidR="0066528D">
              <w:rPr>
                <w:webHidden/>
              </w:rPr>
              <w:fldChar w:fldCharType="separate"/>
            </w:r>
            <w:r w:rsidR="0066528D">
              <w:rPr>
                <w:webHidden/>
              </w:rPr>
              <w:t>26</w:t>
            </w:r>
            <w:r w:rsidR="0066528D">
              <w:rPr>
                <w:webHidden/>
              </w:rPr>
              <w:fldChar w:fldCharType="end"/>
            </w:r>
          </w:hyperlink>
        </w:p>
        <w:p w14:paraId="230A11E0" w14:textId="08E48D85"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5" w:history="1">
            <w:r w:rsidR="0066528D" w:rsidRPr="006D0EC8">
              <w:rPr>
                <w:rStyle w:val="Hyperlink"/>
              </w:rPr>
              <w:t>10.3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STEPBible OSIS</w:t>
            </w:r>
            <w:r w:rsidR="0066528D">
              <w:rPr>
                <w:webHidden/>
              </w:rPr>
              <w:tab/>
            </w:r>
            <w:r w:rsidR="0066528D">
              <w:rPr>
                <w:webHidden/>
              </w:rPr>
              <w:fldChar w:fldCharType="begin"/>
            </w:r>
            <w:r w:rsidR="0066528D">
              <w:rPr>
                <w:webHidden/>
              </w:rPr>
              <w:instrText xml:space="preserve"> PAGEREF _Toc173398335 \h </w:instrText>
            </w:r>
            <w:r w:rsidR="0066528D">
              <w:rPr>
                <w:webHidden/>
              </w:rPr>
            </w:r>
            <w:r w:rsidR="0066528D">
              <w:rPr>
                <w:webHidden/>
              </w:rPr>
              <w:fldChar w:fldCharType="separate"/>
            </w:r>
            <w:r w:rsidR="0066528D">
              <w:rPr>
                <w:webHidden/>
              </w:rPr>
              <w:t>26</w:t>
            </w:r>
            <w:r w:rsidR="0066528D">
              <w:rPr>
                <w:webHidden/>
              </w:rPr>
              <w:fldChar w:fldCharType="end"/>
            </w:r>
          </w:hyperlink>
        </w:p>
        <w:p w14:paraId="545C773F" w14:textId="2FD25CDA"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6" w:history="1">
            <w:r w:rsidR="0066528D" w:rsidRPr="006D0EC8">
              <w:rPr>
                <w:rStyle w:val="Hyperlink"/>
              </w:rPr>
              <w:t>10.4</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A special note on tables</w:t>
            </w:r>
            <w:r w:rsidR="0066528D">
              <w:rPr>
                <w:webHidden/>
              </w:rPr>
              <w:tab/>
            </w:r>
            <w:r w:rsidR="0066528D">
              <w:rPr>
                <w:webHidden/>
              </w:rPr>
              <w:fldChar w:fldCharType="begin"/>
            </w:r>
            <w:r w:rsidR="0066528D">
              <w:rPr>
                <w:webHidden/>
              </w:rPr>
              <w:instrText xml:space="preserve"> PAGEREF _Toc173398336 \h </w:instrText>
            </w:r>
            <w:r w:rsidR="0066528D">
              <w:rPr>
                <w:webHidden/>
              </w:rPr>
            </w:r>
            <w:r w:rsidR="0066528D">
              <w:rPr>
                <w:webHidden/>
              </w:rPr>
              <w:fldChar w:fldCharType="separate"/>
            </w:r>
            <w:r w:rsidR="0066528D">
              <w:rPr>
                <w:webHidden/>
              </w:rPr>
              <w:t>28</w:t>
            </w:r>
            <w:r w:rsidR="0066528D">
              <w:rPr>
                <w:webHidden/>
              </w:rPr>
              <w:fldChar w:fldCharType="end"/>
            </w:r>
          </w:hyperlink>
        </w:p>
        <w:p w14:paraId="7A57808D" w14:textId="4BE6E2DB"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7" w:history="1">
            <w:r w:rsidR="0066528D" w:rsidRPr="006D0EC8">
              <w:rPr>
                <w:rStyle w:val="Hyperlink"/>
              </w:rPr>
              <w:t>10.5</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A special note on canonical headings</w:t>
            </w:r>
            <w:r w:rsidR="0066528D">
              <w:rPr>
                <w:webHidden/>
              </w:rPr>
              <w:tab/>
            </w:r>
            <w:r w:rsidR="0066528D">
              <w:rPr>
                <w:webHidden/>
              </w:rPr>
              <w:fldChar w:fldCharType="begin"/>
            </w:r>
            <w:r w:rsidR="0066528D">
              <w:rPr>
                <w:webHidden/>
              </w:rPr>
              <w:instrText xml:space="preserve"> PAGEREF _Toc173398337 \h </w:instrText>
            </w:r>
            <w:r w:rsidR="0066528D">
              <w:rPr>
                <w:webHidden/>
              </w:rPr>
            </w:r>
            <w:r w:rsidR="0066528D">
              <w:rPr>
                <w:webHidden/>
              </w:rPr>
              <w:fldChar w:fldCharType="separate"/>
            </w:r>
            <w:r w:rsidR="0066528D">
              <w:rPr>
                <w:webHidden/>
              </w:rPr>
              <w:t>28</w:t>
            </w:r>
            <w:r w:rsidR="0066528D">
              <w:rPr>
                <w:webHidden/>
              </w:rPr>
              <w:fldChar w:fldCharType="end"/>
            </w:r>
          </w:hyperlink>
        </w:p>
        <w:p w14:paraId="09EBAB2B" w14:textId="1E807FAD"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38" w:history="1">
            <w:r w:rsidR="0066528D" w:rsidRPr="006D0EC8">
              <w:rPr>
                <w:rStyle w:val="Hyperlink"/>
              </w:rPr>
              <w:t>10.6</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A special note on cross-references</w:t>
            </w:r>
            <w:r w:rsidR="0066528D">
              <w:rPr>
                <w:webHidden/>
              </w:rPr>
              <w:tab/>
            </w:r>
            <w:r w:rsidR="0066528D">
              <w:rPr>
                <w:webHidden/>
              </w:rPr>
              <w:fldChar w:fldCharType="begin"/>
            </w:r>
            <w:r w:rsidR="0066528D">
              <w:rPr>
                <w:webHidden/>
              </w:rPr>
              <w:instrText xml:space="preserve"> PAGEREF _Toc173398338 \h </w:instrText>
            </w:r>
            <w:r w:rsidR="0066528D">
              <w:rPr>
                <w:webHidden/>
              </w:rPr>
            </w:r>
            <w:r w:rsidR="0066528D">
              <w:rPr>
                <w:webHidden/>
              </w:rPr>
              <w:fldChar w:fldCharType="separate"/>
            </w:r>
            <w:r w:rsidR="0066528D">
              <w:rPr>
                <w:webHidden/>
              </w:rPr>
              <w:t>29</w:t>
            </w:r>
            <w:r w:rsidR="0066528D">
              <w:rPr>
                <w:webHidden/>
              </w:rPr>
              <w:fldChar w:fldCharType="end"/>
            </w:r>
          </w:hyperlink>
        </w:p>
        <w:p w14:paraId="31125389" w14:textId="777AB25A" w:rsidR="0066528D" w:rsidRDefault="00000000">
          <w:pPr>
            <w:pStyle w:val="TOC1"/>
            <w:rPr>
              <w:rFonts w:asciiTheme="minorHAnsi" w:hAnsiTheme="minorHAnsi" w:cstheme="minorBidi"/>
              <w:b w:val="0"/>
              <w:bCs w:val="0"/>
              <w:kern w:val="2"/>
              <w:sz w:val="22"/>
              <w:szCs w:val="22"/>
              <w14:ligatures w14:val="standardContextual"/>
            </w:rPr>
          </w:pPr>
          <w:hyperlink w:anchor="_Toc173398339" w:history="1">
            <w:r w:rsidR="0066528D" w:rsidRPr="006D0EC8">
              <w:rPr>
                <w:rStyle w:val="Hyperlink"/>
              </w:rPr>
              <w:t>11</w:t>
            </w:r>
            <w:r w:rsidR="0066528D">
              <w:rPr>
                <w:rFonts w:asciiTheme="minorHAnsi" w:hAnsiTheme="minorHAnsi" w:cstheme="minorBidi"/>
                <w:b w:val="0"/>
                <w:bCs w:val="0"/>
                <w:kern w:val="2"/>
                <w:sz w:val="22"/>
                <w:szCs w:val="22"/>
                <w14:ligatures w14:val="standardContextual"/>
              </w:rPr>
              <w:tab/>
            </w:r>
            <w:r w:rsidR="0066528D" w:rsidRPr="006D0EC8">
              <w:rPr>
                <w:rStyle w:val="Hyperlink"/>
              </w:rPr>
              <w:t>A note on debugging</w:t>
            </w:r>
            <w:r w:rsidR="0066528D">
              <w:rPr>
                <w:webHidden/>
              </w:rPr>
              <w:tab/>
            </w:r>
            <w:r w:rsidR="0066528D">
              <w:rPr>
                <w:webHidden/>
              </w:rPr>
              <w:fldChar w:fldCharType="begin"/>
            </w:r>
            <w:r w:rsidR="0066528D">
              <w:rPr>
                <w:webHidden/>
              </w:rPr>
              <w:instrText xml:space="preserve"> PAGEREF _Toc173398339 \h </w:instrText>
            </w:r>
            <w:r w:rsidR="0066528D">
              <w:rPr>
                <w:webHidden/>
              </w:rPr>
            </w:r>
            <w:r w:rsidR="0066528D">
              <w:rPr>
                <w:webHidden/>
              </w:rPr>
              <w:fldChar w:fldCharType="separate"/>
            </w:r>
            <w:r w:rsidR="0066528D">
              <w:rPr>
                <w:webHidden/>
              </w:rPr>
              <w:t>31</w:t>
            </w:r>
            <w:r w:rsidR="0066528D">
              <w:rPr>
                <w:webHidden/>
              </w:rPr>
              <w:fldChar w:fldCharType="end"/>
            </w:r>
          </w:hyperlink>
        </w:p>
        <w:p w14:paraId="271B6A1D" w14:textId="7AC753FA" w:rsidR="0066528D" w:rsidRDefault="00000000">
          <w:pPr>
            <w:pStyle w:val="TOC1"/>
            <w:rPr>
              <w:rFonts w:asciiTheme="minorHAnsi" w:hAnsiTheme="minorHAnsi" w:cstheme="minorBidi"/>
              <w:b w:val="0"/>
              <w:bCs w:val="0"/>
              <w:kern w:val="2"/>
              <w:sz w:val="22"/>
              <w:szCs w:val="22"/>
              <w14:ligatures w14:val="standardContextual"/>
            </w:rPr>
          </w:pPr>
          <w:hyperlink w:anchor="_Toc173398340" w:history="1">
            <w:r w:rsidR="0066528D" w:rsidRPr="006D0EC8">
              <w:rPr>
                <w:rStyle w:val="Hyperlink"/>
              </w:rPr>
              <w:t>12</w:t>
            </w:r>
            <w:r w:rsidR="0066528D">
              <w:rPr>
                <w:rFonts w:asciiTheme="minorHAnsi" w:hAnsiTheme="minorHAnsi" w:cstheme="minorBidi"/>
                <w:b w:val="0"/>
                <w:bCs w:val="0"/>
                <w:kern w:val="2"/>
                <w:sz w:val="22"/>
                <w:szCs w:val="22"/>
                <w14:ligatures w14:val="standardContextual"/>
              </w:rPr>
              <w:tab/>
            </w:r>
            <w:r w:rsidR="0066528D" w:rsidRPr="006D0EC8">
              <w:rPr>
                <w:rStyle w:val="Hyperlink"/>
              </w:rPr>
              <w:t>Gotchas and arcane information</w:t>
            </w:r>
            <w:r w:rsidR="0066528D">
              <w:rPr>
                <w:webHidden/>
              </w:rPr>
              <w:tab/>
            </w:r>
            <w:r w:rsidR="0066528D">
              <w:rPr>
                <w:webHidden/>
              </w:rPr>
              <w:fldChar w:fldCharType="begin"/>
            </w:r>
            <w:r w:rsidR="0066528D">
              <w:rPr>
                <w:webHidden/>
              </w:rPr>
              <w:instrText xml:space="preserve"> PAGEREF _Toc173398340 \h </w:instrText>
            </w:r>
            <w:r w:rsidR="0066528D">
              <w:rPr>
                <w:webHidden/>
              </w:rPr>
            </w:r>
            <w:r w:rsidR="0066528D">
              <w:rPr>
                <w:webHidden/>
              </w:rPr>
              <w:fldChar w:fldCharType="separate"/>
            </w:r>
            <w:r w:rsidR="0066528D">
              <w:rPr>
                <w:webHidden/>
              </w:rPr>
              <w:t>32</w:t>
            </w:r>
            <w:r w:rsidR="0066528D">
              <w:rPr>
                <w:webHidden/>
              </w:rPr>
              <w:fldChar w:fldCharType="end"/>
            </w:r>
          </w:hyperlink>
        </w:p>
        <w:p w14:paraId="61C2AEFA" w14:textId="3A7E30FB" w:rsidR="0066528D" w:rsidRDefault="00000000">
          <w:pPr>
            <w:pStyle w:val="TOC1"/>
            <w:rPr>
              <w:rFonts w:asciiTheme="minorHAnsi" w:hAnsiTheme="minorHAnsi" w:cstheme="minorBidi"/>
              <w:b w:val="0"/>
              <w:bCs w:val="0"/>
              <w:kern w:val="2"/>
              <w:sz w:val="22"/>
              <w:szCs w:val="22"/>
              <w14:ligatures w14:val="standardContextual"/>
            </w:rPr>
          </w:pPr>
          <w:hyperlink w:anchor="_Toc173398341" w:history="1">
            <w:r w:rsidR="0066528D" w:rsidRPr="006D0EC8">
              <w:rPr>
                <w:rStyle w:val="Hyperlink"/>
              </w:rPr>
              <w:t>13</w:t>
            </w:r>
            <w:r w:rsidR="0066528D">
              <w:rPr>
                <w:rFonts w:asciiTheme="minorHAnsi" w:hAnsiTheme="minorHAnsi" w:cstheme="minorBidi"/>
                <w:b w:val="0"/>
                <w:bCs w:val="0"/>
                <w:kern w:val="2"/>
                <w:sz w:val="22"/>
                <w:szCs w:val="22"/>
                <w14:ligatures w14:val="standardContextual"/>
              </w:rPr>
              <w:tab/>
            </w:r>
            <w:r w:rsidR="0066528D" w:rsidRPr="006D0EC8">
              <w:rPr>
                <w:rStyle w:val="Hyperlink"/>
              </w:rPr>
              <w:t>Intellij IDEA</w:t>
            </w:r>
            <w:r w:rsidR="0066528D">
              <w:rPr>
                <w:webHidden/>
              </w:rPr>
              <w:tab/>
            </w:r>
            <w:r w:rsidR="0066528D">
              <w:rPr>
                <w:webHidden/>
              </w:rPr>
              <w:fldChar w:fldCharType="begin"/>
            </w:r>
            <w:r w:rsidR="0066528D">
              <w:rPr>
                <w:webHidden/>
              </w:rPr>
              <w:instrText xml:space="preserve"> PAGEREF _Toc173398341 \h </w:instrText>
            </w:r>
            <w:r w:rsidR="0066528D">
              <w:rPr>
                <w:webHidden/>
              </w:rPr>
            </w:r>
            <w:r w:rsidR="0066528D">
              <w:rPr>
                <w:webHidden/>
              </w:rPr>
              <w:fldChar w:fldCharType="separate"/>
            </w:r>
            <w:r w:rsidR="0066528D">
              <w:rPr>
                <w:webHidden/>
              </w:rPr>
              <w:t>33</w:t>
            </w:r>
            <w:r w:rsidR="0066528D">
              <w:rPr>
                <w:webHidden/>
              </w:rPr>
              <w:fldChar w:fldCharType="end"/>
            </w:r>
          </w:hyperlink>
        </w:p>
        <w:p w14:paraId="04BFA1DD" w14:textId="745F6336"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42" w:history="1">
            <w:r w:rsidR="0066528D" w:rsidRPr="006D0EC8">
              <w:rPr>
                <w:rStyle w:val="Hyperlink"/>
              </w:rPr>
              <w:t>13.1</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Run configurations</w:t>
            </w:r>
            <w:r w:rsidR="0066528D">
              <w:rPr>
                <w:webHidden/>
              </w:rPr>
              <w:tab/>
            </w:r>
            <w:r w:rsidR="0066528D">
              <w:rPr>
                <w:webHidden/>
              </w:rPr>
              <w:fldChar w:fldCharType="begin"/>
            </w:r>
            <w:r w:rsidR="0066528D">
              <w:rPr>
                <w:webHidden/>
              </w:rPr>
              <w:instrText xml:space="preserve"> PAGEREF _Toc173398342 \h </w:instrText>
            </w:r>
            <w:r w:rsidR="0066528D">
              <w:rPr>
                <w:webHidden/>
              </w:rPr>
            </w:r>
            <w:r w:rsidR="0066528D">
              <w:rPr>
                <w:webHidden/>
              </w:rPr>
              <w:fldChar w:fldCharType="separate"/>
            </w:r>
            <w:r w:rsidR="0066528D">
              <w:rPr>
                <w:webHidden/>
              </w:rPr>
              <w:t>33</w:t>
            </w:r>
            <w:r w:rsidR="0066528D">
              <w:rPr>
                <w:webHidden/>
              </w:rPr>
              <w:fldChar w:fldCharType="end"/>
            </w:r>
          </w:hyperlink>
        </w:p>
        <w:p w14:paraId="46B1441F" w14:textId="1D6E6BD5"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43" w:history="1">
            <w:r w:rsidR="0066528D" w:rsidRPr="006D0EC8">
              <w:rPr>
                <w:rStyle w:val="Hyperlink"/>
              </w:rPr>
              <w:t>13.2</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Artifacts</w:t>
            </w:r>
            <w:r w:rsidR="0066528D">
              <w:rPr>
                <w:webHidden/>
              </w:rPr>
              <w:tab/>
            </w:r>
            <w:r w:rsidR="0066528D">
              <w:rPr>
                <w:webHidden/>
              </w:rPr>
              <w:fldChar w:fldCharType="begin"/>
            </w:r>
            <w:r w:rsidR="0066528D">
              <w:rPr>
                <w:webHidden/>
              </w:rPr>
              <w:instrText xml:space="preserve"> PAGEREF _Toc173398343 \h </w:instrText>
            </w:r>
            <w:r w:rsidR="0066528D">
              <w:rPr>
                <w:webHidden/>
              </w:rPr>
            </w:r>
            <w:r w:rsidR="0066528D">
              <w:rPr>
                <w:webHidden/>
              </w:rPr>
              <w:fldChar w:fldCharType="separate"/>
            </w:r>
            <w:r w:rsidR="0066528D">
              <w:rPr>
                <w:webHidden/>
              </w:rPr>
              <w:t>33</w:t>
            </w:r>
            <w:r w:rsidR="0066528D">
              <w:rPr>
                <w:webHidden/>
              </w:rPr>
              <w:fldChar w:fldCharType="end"/>
            </w:r>
          </w:hyperlink>
        </w:p>
        <w:p w14:paraId="198F32E1" w14:textId="2A257A2C"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44" w:history="1">
            <w:r w:rsidR="0066528D" w:rsidRPr="006D0EC8">
              <w:rPr>
                <w:rStyle w:val="Hyperlink"/>
              </w:rPr>
              <w:t>13.3</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Bugs</w:t>
            </w:r>
            <w:r w:rsidR="0066528D">
              <w:rPr>
                <w:webHidden/>
              </w:rPr>
              <w:tab/>
            </w:r>
            <w:r w:rsidR="0066528D">
              <w:rPr>
                <w:webHidden/>
              </w:rPr>
              <w:fldChar w:fldCharType="begin"/>
            </w:r>
            <w:r w:rsidR="0066528D">
              <w:rPr>
                <w:webHidden/>
              </w:rPr>
              <w:instrText xml:space="preserve"> PAGEREF _Toc173398344 \h </w:instrText>
            </w:r>
            <w:r w:rsidR="0066528D">
              <w:rPr>
                <w:webHidden/>
              </w:rPr>
            </w:r>
            <w:r w:rsidR="0066528D">
              <w:rPr>
                <w:webHidden/>
              </w:rPr>
              <w:fldChar w:fldCharType="separate"/>
            </w:r>
            <w:r w:rsidR="0066528D">
              <w:rPr>
                <w:webHidden/>
              </w:rPr>
              <w:t>34</w:t>
            </w:r>
            <w:r w:rsidR="0066528D">
              <w:rPr>
                <w:webHidden/>
              </w:rPr>
              <w:fldChar w:fldCharType="end"/>
            </w:r>
          </w:hyperlink>
        </w:p>
        <w:p w14:paraId="259F9E82" w14:textId="716D5249" w:rsidR="0066528D" w:rsidRDefault="00000000">
          <w:pPr>
            <w:pStyle w:val="TOC2"/>
            <w:rPr>
              <w:rFonts w:asciiTheme="minorHAnsi" w:eastAsiaTheme="minorEastAsia" w:hAnsiTheme="minorHAnsi" w:cstheme="minorBidi"/>
              <w:kern w:val="2"/>
              <w:sz w:val="22"/>
              <w:szCs w:val="22"/>
              <w:lang w:eastAsia="en-GB"/>
              <w14:ligatures w14:val="standardContextual"/>
            </w:rPr>
          </w:pPr>
          <w:hyperlink w:anchor="_Toc173398345" w:history="1">
            <w:r w:rsidR="0066528D" w:rsidRPr="006D0EC8">
              <w:rPr>
                <w:rStyle w:val="Hyperlink"/>
              </w:rPr>
              <w:t>13.4</w:t>
            </w:r>
            <w:r w:rsidR="0066528D">
              <w:rPr>
                <w:rFonts w:asciiTheme="minorHAnsi" w:eastAsiaTheme="minorEastAsia" w:hAnsiTheme="minorHAnsi" w:cstheme="minorBidi"/>
                <w:kern w:val="2"/>
                <w:sz w:val="22"/>
                <w:szCs w:val="22"/>
                <w:lang w:eastAsia="en-GB"/>
                <w14:ligatures w14:val="standardContextual"/>
              </w:rPr>
              <w:tab/>
            </w:r>
            <w:r w:rsidR="0066528D" w:rsidRPr="006D0EC8">
              <w:rPr>
                <w:rStyle w:val="Hyperlink"/>
              </w:rPr>
              <w:t>Internal-facing OSIS</w:t>
            </w:r>
            <w:r w:rsidR="0066528D">
              <w:rPr>
                <w:webHidden/>
              </w:rPr>
              <w:tab/>
            </w:r>
            <w:r w:rsidR="0066528D">
              <w:rPr>
                <w:webHidden/>
              </w:rPr>
              <w:fldChar w:fldCharType="begin"/>
            </w:r>
            <w:r w:rsidR="0066528D">
              <w:rPr>
                <w:webHidden/>
              </w:rPr>
              <w:instrText xml:space="preserve"> PAGEREF _Toc173398345 \h </w:instrText>
            </w:r>
            <w:r w:rsidR="0066528D">
              <w:rPr>
                <w:webHidden/>
              </w:rPr>
            </w:r>
            <w:r w:rsidR="0066528D">
              <w:rPr>
                <w:webHidden/>
              </w:rPr>
              <w:fldChar w:fldCharType="separate"/>
            </w:r>
            <w:r w:rsidR="0066528D">
              <w:rPr>
                <w:webHidden/>
              </w:rPr>
              <w:t>34</w:t>
            </w:r>
            <w:r w:rsidR="0066528D">
              <w:rPr>
                <w:webHidden/>
              </w:rPr>
              <w:fldChar w:fldCharType="end"/>
            </w:r>
          </w:hyperlink>
        </w:p>
        <w:p w14:paraId="5265B393" w14:textId="7790A09D"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73398295"/>
      <w:r>
        <w:lastRenderedPageBreak/>
        <w:t>Introduction</w:t>
      </w:r>
      <w:bookmarkEnd w:id="0"/>
      <w:bookmarkEnd w:id="1"/>
    </w:p>
    <w:p w14:paraId="20381F8F" w14:textId="131DEB60" w:rsidR="00103AB8" w:rsidRDefault="00086AB5" w:rsidP="00103AB8">
      <w:pPr>
        <w:pStyle w:val="JNormal"/>
      </w:pPr>
      <w:r>
        <w:t xml:space="preserve">This document talks about the </w:t>
      </w:r>
      <w:r w:rsidR="0066528D">
        <w:t>STEPBible</w:t>
      </w:r>
      <w:r>
        <w:t xml:space="preserve"> Text Converter.</w:t>
      </w:r>
      <w:r w:rsidR="008B6882">
        <w:t xml:space="preserve">  </w:t>
      </w:r>
      <w:r w:rsidR="002E326C">
        <w:t>Here’s a useful schematic</w:t>
      </w:r>
      <w:r w:rsidR="008B6882">
        <w:t xml:space="preserve"> showing what it does</w:t>
      </w:r>
      <w:r w:rsidR="00546DF7">
        <w:t>, which will help you distinguish it from other lesser forms of software</w:t>
      </w:r>
      <w:r w:rsidR="002E326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77777777" w:rsidR="00103AB8" w:rsidRPr="002E326C" w:rsidRDefault="00103AB8" w:rsidP="00103AB8">
                              <w:pPr>
                                <w:jc w:val="center"/>
                                <w:rPr>
                                  <w:color w:val="000000" w:themeColor="text1"/>
                                </w:rPr>
                              </w:pPr>
                              <w:r>
                                <w:rPr>
                                  <w:color w:val="000000" w:themeColor="text1"/>
                                </w:rPr>
                                <w:t>Module or</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725302F4" w:rsidR="00836DFC" w:rsidRDefault="00836DFC" w:rsidP="00B4463C">
      <w:pPr>
        <w:pStyle w:val="JNormal"/>
      </w:pPr>
      <w:r>
        <w:t xml:space="preserve">In other words, it takes </w:t>
      </w:r>
      <w:r w:rsidR="001C78DB">
        <w:t>Bible texts</w:t>
      </w:r>
      <w:r>
        <w:t xml:space="preserve"> in USX, VerseLine (VL) </w:t>
      </w:r>
      <w:r w:rsidR="001C78DB">
        <w:t>or</w:t>
      </w:r>
      <w:r>
        <w:t xml:space="preserve"> OSIS form, and converts them to Sword modules.  These formats are discussed briefly in section </w:t>
      </w:r>
      <w:r w:rsidR="006438A5">
        <w:fldChar w:fldCharType="begin"/>
      </w:r>
      <w:r w:rsidR="006438A5">
        <w:instrText xml:space="preserve"> REF _Ref159750927 \r \h </w:instrText>
      </w:r>
      <w:r w:rsidR="006438A5">
        <w:fldChar w:fldCharType="separate"/>
      </w:r>
      <w:r w:rsidR="0066528D">
        <w:t>1.1</w:t>
      </w:r>
      <w:r w:rsidR="006438A5">
        <w:fldChar w:fldCharType="end"/>
      </w:r>
      <w:r w:rsidR="006438A5">
        <w:t>.</w:t>
      </w:r>
      <w:r w:rsidR="00A41383">
        <w:t xml:space="preserve">  (I’ve also worked with Crosswire IMP</w:t>
      </w:r>
      <w:r w:rsidR="00CB1427">
        <w:t xml:space="preserve"> fo</w:t>
      </w:r>
      <w:r w:rsidR="002274BA">
        <w:t>rm</w:t>
      </w:r>
      <w:r w:rsidR="00CB1427">
        <w:t>at</w:t>
      </w:r>
      <w:r w:rsidR="00A41383">
        <w:t>, but support for that is rather ad hoc.)</w:t>
      </w:r>
    </w:p>
    <w:p w14:paraId="40248B08" w14:textId="5D520274" w:rsidR="00103AB8" w:rsidRDefault="00103AB8" w:rsidP="00B4463C">
      <w:pPr>
        <w:pStyle w:val="JNormal"/>
      </w:pPr>
      <w:r>
        <w:t xml:space="preserve">In theory any of the inputs can be either a single file or a collection of files.  In practice, to date all </w:t>
      </w:r>
      <w:proofErr w:type="gramStart"/>
      <w:r>
        <w:t>VL</w:t>
      </w:r>
      <w:r w:rsidR="002274BA">
        <w:t xml:space="preserve">, </w:t>
      </w:r>
      <w:r>
        <w:t xml:space="preserve"> OSIS</w:t>
      </w:r>
      <w:proofErr w:type="gramEnd"/>
      <w:r>
        <w:t xml:space="preserve"> </w:t>
      </w:r>
      <w:r w:rsidR="002274BA">
        <w:t xml:space="preserve">and IMP </w:t>
      </w:r>
      <w:r>
        <w:t>inputs have involved just a single file</w:t>
      </w:r>
      <w:r w:rsidR="00634D72">
        <w:t xml:space="preserve"> covering all Bible books</w:t>
      </w:r>
      <w:r>
        <w:t xml:space="preserve">; and all USX inputs have comprised of a separate file per Bible book.  Chances are, therefore, that these are the only </w:t>
      </w:r>
      <w:r w:rsidR="003A19B2">
        <w:t>arrangements</w:t>
      </w:r>
      <w:r>
        <w:t xml:space="preserve"> which will have been tested.  Don’t say you haven’t been warned.</w:t>
      </w:r>
    </w:p>
    <w:p w14:paraId="349CA381" w14:textId="77777777" w:rsidR="001C78DB" w:rsidRDefault="001C78DB"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970245" w14:paraId="059124AC" w14:textId="77777777" w:rsidTr="00970245">
        <w:tc>
          <w:tcPr>
            <w:tcW w:w="9017" w:type="dxa"/>
            <w:shd w:val="clear" w:color="auto" w:fill="FF0000"/>
          </w:tcPr>
          <w:p w14:paraId="7E079FFA" w14:textId="6491661A" w:rsidR="00970245" w:rsidRPr="00970245" w:rsidRDefault="00970245" w:rsidP="00970245">
            <w:pPr>
              <w:pStyle w:val="JNormal"/>
              <w:jc w:val="center"/>
              <w:rPr>
                <w:b/>
                <w:bCs/>
              </w:rPr>
            </w:pPr>
            <w:r w:rsidRPr="00970245">
              <w:rPr>
                <w:b/>
                <w:bCs/>
                <w:color w:val="FFFF00"/>
              </w:rPr>
              <w:t xml:space="preserve">If your main aim is merely to </w:t>
            </w:r>
            <w:r w:rsidRPr="00970245">
              <w:rPr>
                <w:b/>
                <w:bCs/>
                <w:i/>
                <w:iCs/>
                <w:color w:val="FFFF00"/>
              </w:rPr>
              <w:t>use</w:t>
            </w:r>
            <w:r w:rsidRPr="00970245">
              <w:rPr>
                <w:b/>
                <w:bCs/>
                <w:color w:val="FFFF00"/>
              </w:rPr>
              <w:t xml:space="preserve"> the converter, feel free to skip </w:t>
            </w:r>
            <w:r w:rsidR="0066528D">
              <w:rPr>
                <w:b/>
                <w:bCs/>
                <w:color w:val="FFFF00"/>
              </w:rPr>
              <w:t xml:space="preserve">now </w:t>
            </w:r>
            <w:r>
              <w:rPr>
                <w:b/>
                <w:bCs/>
                <w:color w:val="FFFF00"/>
              </w:rPr>
              <w:t>to</w:t>
            </w:r>
            <w:r w:rsidRPr="00970245">
              <w:rPr>
                <w:b/>
                <w:bCs/>
                <w:color w:val="FFFF00"/>
              </w:rPr>
              <w:t xml:space="preserve"> section </w:t>
            </w:r>
            <w:r>
              <w:rPr>
                <w:b/>
                <w:bCs/>
                <w:color w:val="FFFF00"/>
              </w:rPr>
              <w:fldChar w:fldCharType="begin"/>
            </w:r>
            <w:r>
              <w:rPr>
                <w:b/>
                <w:bCs/>
                <w:color w:val="FFFF00"/>
              </w:rPr>
              <w:instrText xml:space="preserve"> REF _Ref159750859 \r \h </w:instrText>
            </w:r>
            <w:r>
              <w:rPr>
                <w:b/>
                <w:bCs/>
                <w:color w:val="FFFF00"/>
              </w:rPr>
            </w:r>
            <w:r>
              <w:rPr>
                <w:b/>
                <w:bCs/>
                <w:color w:val="FFFF00"/>
              </w:rPr>
              <w:fldChar w:fldCharType="separate"/>
            </w:r>
            <w:r w:rsidR="0066528D">
              <w:rPr>
                <w:b/>
                <w:bCs/>
                <w:color w:val="FFFF00"/>
              </w:rPr>
              <w:t>2</w:t>
            </w:r>
            <w:r>
              <w:rPr>
                <w:b/>
                <w:bCs/>
                <w:color w:val="FFFF00"/>
              </w:rPr>
              <w:fldChar w:fldCharType="end"/>
            </w:r>
            <w:r w:rsidRPr="00970245">
              <w:rPr>
                <w:b/>
                <w:bCs/>
                <w:color w:val="FFFF00"/>
              </w:rPr>
              <w:t>.</w:t>
            </w:r>
            <w:r>
              <w:rPr>
                <w:b/>
                <w:bCs/>
                <w:color w:val="FFFF00"/>
              </w:rPr>
              <w:br/>
              <w:t>If you need to understand or maintain it, read on</w:t>
            </w:r>
            <w:r w:rsidR="002274BA">
              <w:rPr>
                <w:b/>
                <w:bCs/>
                <w:color w:val="FFFF00"/>
              </w:rPr>
              <w:t xml:space="preserve"> for an overview of the internals</w:t>
            </w:r>
            <w:r>
              <w:rPr>
                <w:b/>
                <w:bCs/>
                <w:color w:val="FFFF00"/>
              </w:rPr>
              <w:t>.</w:t>
            </w:r>
          </w:p>
        </w:tc>
      </w:tr>
    </w:tbl>
    <w:p w14:paraId="46D9535D" w14:textId="77777777" w:rsidR="00970245" w:rsidRDefault="00970245" w:rsidP="00B4463C">
      <w:pPr>
        <w:pStyle w:val="JNormal"/>
      </w:pPr>
    </w:p>
    <w:p w14:paraId="0664B383" w14:textId="49317686" w:rsidR="008B6882" w:rsidRDefault="00131ECC" w:rsidP="00B4463C">
      <w:pPr>
        <w:pStyle w:val="JNormal"/>
      </w:pPr>
      <w:r>
        <w:t xml:space="preserve">Returning to the schematic above, </w:t>
      </w:r>
      <w:r w:rsidR="008B6882">
        <w:t>can it really be that simple</w:t>
      </w:r>
      <w:r>
        <w:t xml:space="preserve"> you ask</w:t>
      </w:r>
      <w:r w:rsidR="00A723B2">
        <w:t>?</w:t>
      </w:r>
      <w:r w:rsidR="008B6882">
        <w:t xml:space="preserve">  To which the answer is, of course</w:t>
      </w:r>
      <w:r w:rsidR="00A41383">
        <w:t>,</w:t>
      </w:r>
      <w:r w:rsidR="008B6882">
        <w:t xml:space="preserve"> no.  </w:t>
      </w:r>
      <w:r w:rsidR="00D41D7A">
        <w:t xml:space="preserve">There wouldn’t be a 40-page user and maintenance guide and 10,000+ lines of code if </w:t>
      </w:r>
      <w:r w:rsidR="00546DF7">
        <w:t>it</w:t>
      </w:r>
      <w:r w:rsidR="00D41D7A">
        <w:t xml:space="preserve"> </w:t>
      </w:r>
      <w:r w:rsidR="00947E59">
        <w:t>could</w:t>
      </w:r>
      <w:r w:rsidR="00D41D7A">
        <w:t>.</w:t>
      </w:r>
    </w:p>
    <w:p w14:paraId="6C5707B8" w14:textId="4E8ED74D" w:rsidR="00970245" w:rsidRDefault="00970245" w:rsidP="00B4463C">
      <w:pPr>
        <w:pStyle w:val="JNormal"/>
      </w:pPr>
      <w:r>
        <w:t>What, then is going on in the magic section?</w:t>
      </w:r>
    </w:p>
    <w:p w14:paraId="208441BE" w14:textId="30221953" w:rsidR="00970245" w:rsidRDefault="00970245" w:rsidP="00970245">
      <w:pPr>
        <w:pStyle w:val="JNormal"/>
      </w:pPr>
      <w:r>
        <w:t xml:space="preserve">First off, all of the inputs are </w:t>
      </w:r>
      <w:r w:rsidR="00425581">
        <w:t>converted</w:t>
      </w:r>
      <w:r>
        <w:t xml:space="preserve"> to a common form which I will refer to here as </w:t>
      </w:r>
      <w:r w:rsidRPr="00970245">
        <w:rPr>
          <w:b/>
          <w:bCs/>
          <w:i/>
          <w:iCs/>
        </w:rPr>
        <w:t>external-facing OSIS</w:t>
      </w:r>
      <w:r>
        <w:t>.  External-facing OSIS is OSIS which we could make available to a third party should we wish to do so, and should licence conditions permit</w:t>
      </w:r>
      <w:r w:rsidR="006438A5">
        <w:t xml:space="preserve">; and </w:t>
      </w:r>
      <w:r w:rsidR="002274BA">
        <w:t>more to the point it</w:t>
      </w:r>
      <w:r w:rsidR="006438A5">
        <w:t xml:space="preserve"> is also OSIS which we ourselves might want to </w:t>
      </w:r>
      <w:r w:rsidR="002274BA">
        <w:t xml:space="preserve">modify (eg by adding tagging) and </w:t>
      </w:r>
      <w:r w:rsidR="006438A5">
        <w:t>use as input in a future run</w:t>
      </w:r>
      <w:r>
        <w:t xml:space="preserve">.  (In fact, strictly speaking we </w:t>
      </w:r>
      <w:r w:rsidRPr="003A19B2">
        <w:rPr>
          <w:i/>
          <w:iCs/>
        </w:rPr>
        <w:t>can’t</w:t>
      </w:r>
      <w:r>
        <w:t xml:space="preserve"> make it available </w:t>
      </w:r>
      <w:r w:rsidR="003A19B2">
        <w:t xml:space="preserve">to third parties </w:t>
      </w:r>
      <w:r>
        <w:t xml:space="preserve">– see section </w:t>
      </w:r>
      <w:r w:rsidR="007D50EF">
        <w:fldChar w:fldCharType="begin"/>
      </w:r>
      <w:r w:rsidR="007D50EF">
        <w:instrText xml:space="preserve"> REF _Ref159930207 \r \h </w:instrText>
      </w:r>
      <w:r w:rsidR="007D50EF">
        <w:fldChar w:fldCharType="separate"/>
      </w:r>
      <w:r w:rsidR="0066528D">
        <w:t>1.2</w:t>
      </w:r>
      <w:r w:rsidR="007D50EF">
        <w:fldChar w:fldCharType="end"/>
      </w:r>
      <w:r w:rsidR="001C78DB">
        <w:t>.)</w:t>
      </w:r>
    </w:p>
    <w:p w14:paraId="438DB02C" w14:textId="5D0086A5" w:rsidR="00634D72" w:rsidRDefault="00634D72" w:rsidP="00970245">
      <w:pPr>
        <w:pStyle w:val="JNormal"/>
      </w:pPr>
      <w:r>
        <w:t>This external-facing OSIS is saved to a file before the in-memory version of it is processed further in order to create the module.</w:t>
      </w:r>
    </w:p>
    <w:p w14:paraId="7738C1A8" w14:textId="77777777" w:rsidR="001C78DB" w:rsidRDefault="001C78DB" w:rsidP="001C78DB">
      <w:pPr>
        <w:pStyle w:val="Heading2"/>
      </w:pPr>
      <w:bookmarkStart w:id="2" w:name="_Ref159750927"/>
      <w:bookmarkStart w:id="3" w:name="_Toc173398296"/>
      <w:r>
        <w:t>The input formats</w:t>
      </w:r>
      <w:bookmarkEnd w:id="2"/>
      <w:bookmarkEnd w:id="3"/>
    </w:p>
    <w:p w14:paraId="7A052698" w14:textId="1C655874" w:rsidR="00425581" w:rsidRDefault="001C78DB" w:rsidP="001C78DB">
      <w:pPr>
        <w:rPr>
          <w:sz w:val="21"/>
          <w:szCs w:val="21"/>
        </w:rPr>
      </w:pPr>
      <w:r w:rsidRPr="00836DFC">
        <w:rPr>
          <w:b/>
          <w:bCs/>
          <w:sz w:val="21"/>
          <w:szCs w:val="21"/>
        </w:rPr>
        <w:t xml:space="preserve">USX </w:t>
      </w:r>
      <w:r w:rsidRPr="00836DFC">
        <w:rPr>
          <w:sz w:val="21"/>
          <w:szCs w:val="21"/>
        </w:rPr>
        <w:t xml:space="preserve">is an XML dialect maintained by UBS, and </w:t>
      </w:r>
      <w:r w:rsidR="00CB1427">
        <w:rPr>
          <w:sz w:val="21"/>
          <w:szCs w:val="21"/>
        </w:rPr>
        <w:t xml:space="preserve">is </w:t>
      </w:r>
      <w:r w:rsidRPr="00836DFC">
        <w:rPr>
          <w:sz w:val="21"/>
          <w:szCs w:val="21"/>
        </w:rPr>
        <w:t xml:space="preserve">still under active development.  </w:t>
      </w:r>
      <w:r>
        <w:rPr>
          <w:sz w:val="21"/>
          <w:szCs w:val="21"/>
        </w:rPr>
        <w:t>It is an XML-</w:t>
      </w:r>
      <w:proofErr w:type="spellStart"/>
      <w:r>
        <w:rPr>
          <w:sz w:val="21"/>
          <w:szCs w:val="21"/>
        </w:rPr>
        <w:t>ified</w:t>
      </w:r>
      <w:proofErr w:type="spellEnd"/>
      <w:r>
        <w:rPr>
          <w:sz w:val="21"/>
          <w:szCs w:val="21"/>
        </w:rPr>
        <w:t xml:space="preserve"> version of USFM, which is also controlled by UBS.  We can indirectly accept USFM as an input as well, because the UBS </w:t>
      </w:r>
      <w:proofErr w:type="spellStart"/>
      <w:r>
        <w:rPr>
          <w:sz w:val="21"/>
          <w:szCs w:val="21"/>
        </w:rPr>
        <w:t>Paratext</w:t>
      </w:r>
      <w:proofErr w:type="spellEnd"/>
      <w:r>
        <w:rPr>
          <w:sz w:val="21"/>
          <w:szCs w:val="21"/>
        </w:rPr>
        <w:t xml:space="preserve"> tool can be used to convert USFM to USX.  </w:t>
      </w:r>
      <w:r w:rsidR="00425581">
        <w:rPr>
          <w:sz w:val="21"/>
          <w:szCs w:val="21"/>
        </w:rPr>
        <w:t>The various extant versions of USX differ in some significant ways, and we cannot rely upon all translators using the most recent version</w:t>
      </w:r>
      <w:r w:rsidR="00A41383">
        <w:rPr>
          <w:sz w:val="21"/>
          <w:szCs w:val="21"/>
        </w:rPr>
        <w:t>.</w:t>
      </w:r>
    </w:p>
    <w:p w14:paraId="576A54B9" w14:textId="06B21CBD" w:rsidR="001C78DB" w:rsidRDefault="001C78DB" w:rsidP="001C78DB">
      <w:pPr>
        <w:rPr>
          <w:sz w:val="21"/>
          <w:szCs w:val="21"/>
        </w:rPr>
      </w:pPr>
      <w:r w:rsidRPr="00836DFC">
        <w:rPr>
          <w:sz w:val="21"/>
          <w:szCs w:val="21"/>
        </w:rPr>
        <w:t xml:space="preserve">Most of the </w:t>
      </w:r>
      <w:r>
        <w:rPr>
          <w:sz w:val="21"/>
          <w:szCs w:val="21"/>
        </w:rPr>
        <w:t>texts</w:t>
      </w:r>
      <w:r w:rsidRPr="00836DFC">
        <w:rPr>
          <w:sz w:val="21"/>
          <w:szCs w:val="21"/>
        </w:rPr>
        <w:t xml:space="preserve"> I have seen have been in USX format</w:t>
      </w:r>
      <w:r>
        <w:rPr>
          <w:sz w:val="21"/>
          <w:szCs w:val="21"/>
        </w:rPr>
        <w:t xml:space="preserve">.  I’m not sure whether that means that most texts </w:t>
      </w:r>
      <w:r w:rsidRPr="00836DFC">
        <w:rPr>
          <w:i/>
          <w:iCs/>
          <w:sz w:val="21"/>
          <w:szCs w:val="21"/>
        </w:rPr>
        <w:t>are</w:t>
      </w:r>
      <w:r>
        <w:rPr>
          <w:sz w:val="21"/>
          <w:szCs w:val="21"/>
        </w:rPr>
        <w:t xml:space="preserve"> in USX these days, or whether it just means I need to get out more.</w:t>
      </w:r>
    </w:p>
    <w:p w14:paraId="25411F71" w14:textId="2F498586" w:rsidR="001C78DB" w:rsidRDefault="001C78DB" w:rsidP="001C78DB">
      <w:pPr>
        <w:rPr>
          <w:sz w:val="21"/>
          <w:szCs w:val="21"/>
        </w:rPr>
      </w:pPr>
      <w:r w:rsidRPr="00836DFC">
        <w:rPr>
          <w:b/>
          <w:bCs/>
          <w:sz w:val="21"/>
          <w:szCs w:val="21"/>
        </w:rPr>
        <w:lastRenderedPageBreak/>
        <w:t>VerseLine</w:t>
      </w:r>
      <w:r>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The converter has built-in support for the two forms of VL we have processed most recently, this support being defined using configuration data.  The fact that I rely upon configuration data here holds out some hope that </w:t>
      </w:r>
      <w:r w:rsidR="00425581">
        <w:rPr>
          <w:sz w:val="21"/>
          <w:szCs w:val="21"/>
        </w:rPr>
        <w:t>we might be able to</w:t>
      </w:r>
      <w:r>
        <w:rPr>
          <w:sz w:val="21"/>
          <w:szCs w:val="21"/>
        </w:rPr>
        <w:t xml:space="preserve"> support other forms of VL too with </w:t>
      </w:r>
      <w:r w:rsidR="00425581">
        <w:rPr>
          <w:sz w:val="21"/>
          <w:szCs w:val="21"/>
        </w:rPr>
        <w:t xml:space="preserve">just </w:t>
      </w:r>
      <w:r>
        <w:rPr>
          <w:sz w:val="21"/>
          <w:szCs w:val="21"/>
        </w:rPr>
        <w:t>appropriate changes to the configuration data</w:t>
      </w:r>
      <w:r w:rsidR="00425581">
        <w:rPr>
          <w:sz w:val="21"/>
          <w:szCs w:val="21"/>
        </w:rPr>
        <w:t>, rather than having to augment the processing</w:t>
      </w:r>
      <w:r>
        <w:rPr>
          <w:sz w:val="21"/>
          <w:szCs w:val="21"/>
        </w:rPr>
        <w:t xml:space="preserve">.  Just not </w:t>
      </w:r>
      <w:r w:rsidRPr="00836DFC">
        <w:rPr>
          <w:i/>
          <w:iCs/>
          <w:sz w:val="21"/>
          <w:szCs w:val="21"/>
        </w:rPr>
        <w:t>much</w:t>
      </w:r>
      <w:r>
        <w:rPr>
          <w:sz w:val="21"/>
          <w:szCs w:val="21"/>
        </w:rPr>
        <w:t xml:space="preserve"> hope, I suspect.</w:t>
      </w:r>
    </w:p>
    <w:p w14:paraId="4E5FEA8C" w14:textId="0B35F796" w:rsidR="001C78DB" w:rsidRDefault="001C78DB" w:rsidP="001C78DB">
      <w:pPr>
        <w:rPr>
          <w:sz w:val="21"/>
          <w:szCs w:val="21"/>
        </w:rPr>
      </w:pPr>
      <w:r w:rsidRPr="00836DFC">
        <w:rPr>
          <w:b/>
          <w:bCs/>
          <w:sz w:val="21"/>
          <w:szCs w:val="21"/>
        </w:rPr>
        <w:t>OSIS</w:t>
      </w:r>
      <w:r>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w:t>
      </w:r>
      <w:r w:rsidR="002274BA">
        <w:rPr>
          <w:sz w:val="21"/>
          <w:szCs w:val="21"/>
        </w:rPr>
        <w:t xml:space="preserve"> by way of input</w:t>
      </w:r>
      <w:r>
        <w:rPr>
          <w:sz w:val="21"/>
          <w:szCs w:val="21"/>
        </w:rPr>
        <w:t xml:space="preserve">; second, we may need to apply manual tweaks to some texts (eg to apply tagging), and OSIS is regarded as the best </w:t>
      </w:r>
      <w:r w:rsidR="00A41383">
        <w:rPr>
          <w:sz w:val="21"/>
          <w:szCs w:val="21"/>
        </w:rPr>
        <w:t>basis for</w:t>
      </w:r>
      <w:r>
        <w:rPr>
          <w:sz w:val="21"/>
          <w:szCs w:val="21"/>
        </w:rPr>
        <w:t xml:space="preserve"> this;</w:t>
      </w:r>
      <w:r>
        <w:rPr>
          <w:rStyle w:val="FootnoteReference"/>
          <w:sz w:val="21"/>
          <w:szCs w:val="21"/>
        </w:rPr>
        <w:footnoteReference w:id="1"/>
      </w:r>
      <w:r>
        <w:rPr>
          <w:sz w:val="21"/>
          <w:szCs w:val="21"/>
        </w:rPr>
        <w:t xml:space="preserve"> and third, we have to generate OSIS in order to use the third party </w:t>
      </w:r>
      <w:r w:rsidRPr="00425581">
        <w:rPr>
          <w:i/>
          <w:iCs/>
          <w:sz w:val="21"/>
          <w:szCs w:val="21"/>
        </w:rPr>
        <w:t>osis2mod</w:t>
      </w:r>
      <w:r>
        <w:rPr>
          <w:sz w:val="21"/>
          <w:szCs w:val="21"/>
        </w:rPr>
        <w:t xml:space="preserve"> tool which is our only way of making the Sword modules we need.</w:t>
      </w:r>
    </w:p>
    <w:p w14:paraId="103CFE97" w14:textId="0F700F35" w:rsidR="00A41383" w:rsidRPr="00836DFC" w:rsidRDefault="00A41383" w:rsidP="001C78DB">
      <w:pPr>
        <w:rPr>
          <w:sz w:val="21"/>
          <w:szCs w:val="21"/>
        </w:rPr>
      </w:pPr>
      <w:r w:rsidRPr="00A41383">
        <w:rPr>
          <w:b/>
          <w:bCs/>
          <w:sz w:val="21"/>
          <w:szCs w:val="21"/>
        </w:rPr>
        <w:t>IMP</w:t>
      </w:r>
      <w:r>
        <w:rPr>
          <w:sz w:val="21"/>
          <w:szCs w:val="21"/>
        </w:rPr>
        <w:t xml:space="preserve"> (which I mentioned in passing previously) is a Crosswire-proprietary text-based format which can be extracted from Sword modules.  We have successfully worked with this </w:t>
      </w:r>
      <w:r w:rsidR="00CB1427">
        <w:rPr>
          <w:sz w:val="21"/>
          <w:szCs w:val="21"/>
        </w:rPr>
        <w:t>a few times</w:t>
      </w:r>
      <w:r>
        <w:rPr>
          <w:sz w:val="21"/>
          <w:szCs w:val="21"/>
        </w:rPr>
        <w:t>, but it is not really officially supported –a lot of manual tweaking involved.</w:t>
      </w:r>
    </w:p>
    <w:p w14:paraId="01FA3C0C" w14:textId="41B56C42" w:rsidR="003A19B2" w:rsidRDefault="003A19B2" w:rsidP="003A19B2">
      <w:pPr>
        <w:pStyle w:val="Heading2"/>
      </w:pPr>
      <w:bookmarkStart w:id="4" w:name="_Ref159930207"/>
      <w:bookmarkStart w:id="5" w:name="_Toc173398297"/>
      <w:r>
        <w:t>External-facing OSIS</w:t>
      </w:r>
      <w:bookmarkEnd w:id="4"/>
      <w:bookmarkEnd w:id="5"/>
    </w:p>
    <w:p w14:paraId="10096A76" w14:textId="131972D2" w:rsidR="00634D72" w:rsidRDefault="00634D72" w:rsidP="003A19B2">
      <w:pPr>
        <w:rPr>
          <w:sz w:val="21"/>
          <w:szCs w:val="21"/>
        </w:rPr>
      </w:pPr>
      <w:r>
        <w:rPr>
          <w:sz w:val="21"/>
          <w:szCs w:val="21"/>
        </w:rPr>
        <w:t xml:space="preserve">OSIS data is saved to disk during processing in a form which I have referred to above as </w:t>
      </w:r>
      <w:r w:rsidRPr="00634D72">
        <w:rPr>
          <w:i/>
          <w:iCs/>
          <w:sz w:val="21"/>
          <w:szCs w:val="21"/>
        </w:rPr>
        <w:t>external-facing OSIS</w:t>
      </w:r>
      <w:r>
        <w:rPr>
          <w:sz w:val="21"/>
          <w:szCs w:val="21"/>
        </w:rPr>
        <w:t>.  This data is suitable for use, for instance, should we wish to apply tagging to the text: it can be changed and then fed back into the converter.</w:t>
      </w:r>
    </w:p>
    <w:p w14:paraId="5E7754FA" w14:textId="66607B1D" w:rsidR="00634D72" w:rsidRDefault="00634D72" w:rsidP="003A19B2">
      <w:pPr>
        <w:rPr>
          <w:sz w:val="21"/>
          <w:szCs w:val="21"/>
        </w:rPr>
      </w:pPr>
      <w:r>
        <w:rPr>
          <w:sz w:val="21"/>
          <w:szCs w:val="21"/>
        </w:rPr>
        <w:t>In theory it is also in a form which could be passed to third parties should we wish to do so.  There are a couple of obstacles to making data available in this way, however.</w:t>
      </w:r>
    </w:p>
    <w:p w14:paraId="1D780063" w14:textId="1BF9F3EF" w:rsidR="007D50EF" w:rsidRDefault="003A19B2" w:rsidP="003A19B2">
      <w:pPr>
        <w:rPr>
          <w:sz w:val="21"/>
          <w:szCs w:val="21"/>
        </w:rPr>
      </w:pPr>
      <w:r w:rsidRPr="007D50EF">
        <w:rPr>
          <w:sz w:val="21"/>
          <w:szCs w:val="21"/>
        </w:rPr>
        <w:t xml:space="preserve">First, the OSIS is not </w:t>
      </w:r>
      <w:r w:rsidRPr="007D50EF">
        <w:rPr>
          <w:i/>
          <w:iCs/>
          <w:sz w:val="21"/>
          <w:szCs w:val="21"/>
        </w:rPr>
        <w:t>quite</w:t>
      </w:r>
      <w:r w:rsidRPr="007D50EF">
        <w:rPr>
          <w:sz w:val="21"/>
          <w:szCs w:val="21"/>
        </w:rPr>
        <w:t xml:space="preserve"> </w:t>
      </w:r>
      <w:r w:rsidR="007D50EF">
        <w:rPr>
          <w:sz w:val="21"/>
          <w:szCs w:val="21"/>
        </w:rPr>
        <w:t>compliant.  Poetry lines and list items in OSIS are supposed to reside within enclosing tags equivalent to HTML’s &lt;ul&gt;.  USX (which is the most common form of input at present) does not have these.  It is difficult to add them reliably</w:t>
      </w:r>
      <w:r w:rsidR="002274BA">
        <w:rPr>
          <w:sz w:val="21"/>
          <w:szCs w:val="21"/>
        </w:rPr>
        <w:t>:</w:t>
      </w:r>
      <w:r w:rsidR="007D50EF">
        <w:rPr>
          <w:sz w:val="21"/>
          <w:szCs w:val="21"/>
        </w:rPr>
        <w:t xml:space="preserve"> doing so increases the likelihood of hitting cross-boundary markup; </w:t>
      </w:r>
      <w:r w:rsidR="001C78DB">
        <w:rPr>
          <w:sz w:val="21"/>
          <w:szCs w:val="21"/>
        </w:rPr>
        <w:t>if we have them, they</w:t>
      </w:r>
      <w:r w:rsidR="007D50EF">
        <w:rPr>
          <w:sz w:val="21"/>
          <w:szCs w:val="21"/>
        </w:rPr>
        <w:t xml:space="preserve"> introduce excessive vertical whitespace into the rendered text; and things seem to work perfectly well without them.  In view of all of this, I don’t attempt to generate them.  Which, as I say, means we aren’t quite compliant (</w:t>
      </w:r>
      <w:r w:rsidR="00425581">
        <w:rPr>
          <w:sz w:val="21"/>
          <w:szCs w:val="21"/>
        </w:rPr>
        <w:t>and this</w:t>
      </w:r>
      <w:r w:rsidR="007D50EF">
        <w:rPr>
          <w:sz w:val="21"/>
          <w:szCs w:val="21"/>
        </w:rPr>
        <w:t xml:space="preserve"> unfortunately also means that we cannot supply </w:t>
      </w:r>
      <w:r w:rsidR="00CB1427">
        <w:rPr>
          <w:sz w:val="21"/>
          <w:szCs w:val="21"/>
        </w:rPr>
        <w:t>OSIS</w:t>
      </w:r>
      <w:r w:rsidR="007D50EF">
        <w:rPr>
          <w:sz w:val="21"/>
          <w:szCs w:val="21"/>
        </w:rPr>
        <w:t xml:space="preserve"> to Crosswire, who require full compliance).</w:t>
      </w:r>
    </w:p>
    <w:p w14:paraId="7F8B8D92" w14:textId="061F5CA5" w:rsidR="007D50EF" w:rsidRDefault="007D50EF" w:rsidP="003A19B2">
      <w:pPr>
        <w:rPr>
          <w:sz w:val="21"/>
          <w:szCs w:val="21"/>
        </w:rPr>
      </w:pPr>
      <w:r>
        <w:rPr>
          <w:sz w:val="21"/>
          <w:szCs w:val="21"/>
        </w:rPr>
        <w:t xml:space="preserve">The other issue is metadata.  Of course third-party requirements in this respect are unknown anyway, but I imagine the most likely requirement would be to </w:t>
      </w:r>
      <w:r w:rsidR="00634D72">
        <w:rPr>
          <w:sz w:val="21"/>
          <w:szCs w:val="21"/>
        </w:rPr>
        <w:t>provide third parties with our</w:t>
      </w:r>
      <w:r>
        <w:rPr>
          <w:sz w:val="21"/>
          <w:szCs w:val="21"/>
        </w:rPr>
        <w:t xml:space="preserve"> Sword configuration file.  Here we follow what is a reasonably common practice, and give certain elements in HTML form (partly because for long text like copyright details, this gives </w:t>
      </w:r>
      <w:r w:rsidR="00634D72">
        <w:rPr>
          <w:sz w:val="21"/>
          <w:szCs w:val="21"/>
        </w:rPr>
        <w:t>more readable output</w:t>
      </w:r>
      <w:r>
        <w:rPr>
          <w:sz w:val="21"/>
          <w:szCs w:val="21"/>
        </w:rPr>
        <w:t xml:space="preserve">, and partly because many of our texts come from DBL, and DBL’s </w:t>
      </w:r>
      <w:r w:rsidRPr="007D50EF">
        <w:rPr>
          <w:i/>
          <w:iCs/>
          <w:sz w:val="21"/>
          <w:szCs w:val="21"/>
        </w:rPr>
        <w:t>metadata.xml</w:t>
      </w:r>
      <w:r>
        <w:rPr>
          <w:sz w:val="21"/>
          <w:szCs w:val="21"/>
        </w:rPr>
        <w:t xml:space="preserve"> file often contains the data we need in HTML form, which I </w:t>
      </w:r>
      <w:r w:rsidR="002274BA">
        <w:rPr>
          <w:sz w:val="21"/>
          <w:szCs w:val="21"/>
        </w:rPr>
        <w:t xml:space="preserve">can </w:t>
      </w:r>
      <w:r>
        <w:rPr>
          <w:sz w:val="21"/>
          <w:szCs w:val="21"/>
        </w:rPr>
        <w:t>pick up automatically).</w:t>
      </w:r>
    </w:p>
    <w:p w14:paraId="1409CDD2" w14:textId="0C81EEDB" w:rsidR="007D50EF" w:rsidRPr="007D50EF" w:rsidRDefault="007D50EF" w:rsidP="003A19B2">
      <w:pPr>
        <w:rPr>
          <w:sz w:val="21"/>
          <w:szCs w:val="21"/>
        </w:rPr>
      </w:pPr>
      <w:r>
        <w:rPr>
          <w:sz w:val="21"/>
          <w:szCs w:val="21"/>
        </w:rPr>
        <w:lastRenderedPageBreak/>
        <w:t>In theory, HTML should not be used here</w:t>
      </w:r>
      <w:r w:rsidR="002274BA">
        <w:rPr>
          <w:sz w:val="21"/>
          <w:szCs w:val="21"/>
        </w:rPr>
        <w:t xml:space="preserve"> (or only in a </w:t>
      </w:r>
      <w:r w:rsidR="00634D72">
        <w:rPr>
          <w:sz w:val="21"/>
          <w:szCs w:val="21"/>
        </w:rPr>
        <w:t xml:space="preserve">very </w:t>
      </w:r>
      <w:r w:rsidR="002274BA">
        <w:rPr>
          <w:sz w:val="21"/>
          <w:szCs w:val="21"/>
        </w:rPr>
        <w:t>few selected fields)</w:t>
      </w:r>
      <w:r>
        <w:rPr>
          <w:sz w:val="21"/>
          <w:szCs w:val="21"/>
        </w:rPr>
        <w:t xml:space="preserve">: </w:t>
      </w:r>
      <w:r w:rsidR="00634D72">
        <w:rPr>
          <w:sz w:val="21"/>
          <w:szCs w:val="21"/>
        </w:rPr>
        <w:t xml:space="preserve">in most fields </w:t>
      </w:r>
      <w:r>
        <w:rPr>
          <w:sz w:val="21"/>
          <w:szCs w:val="21"/>
        </w:rPr>
        <w:t>we are supposed to limit ourselves to Crosswire’s own markdown</w:t>
      </w:r>
      <w:r w:rsidR="00634D72">
        <w:rPr>
          <w:sz w:val="21"/>
          <w:szCs w:val="21"/>
        </w:rPr>
        <w:t>, or to use only plain text</w:t>
      </w:r>
      <w:r>
        <w:rPr>
          <w:sz w:val="21"/>
          <w:szCs w:val="21"/>
        </w:rPr>
        <w:t>.  That, however, is rather restrictive</w:t>
      </w:r>
      <w:r w:rsidR="00634D72">
        <w:rPr>
          <w:sz w:val="21"/>
          <w:szCs w:val="21"/>
        </w:rPr>
        <w:t xml:space="preserve">, and since it seems a lot of people ignore these limitations, we do too. </w:t>
      </w:r>
    </w:p>
    <w:p w14:paraId="0808D684" w14:textId="10122C78" w:rsidR="00B348DC" w:rsidRDefault="00B348DC" w:rsidP="00B348DC">
      <w:pPr>
        <w:pStyle w:val="Heading2"/>
      </w:pPr>
      <w:bookmarkStart w:id="6" w:name="_Toc173398298"/>
      <w:r>
        <w:t>Cross-boundary markup</w:t>
      </w:r>
      <w:bookmarkEnd w:id="6"/>
    </w:p>
    <w:p w14:paraId="2630E5BD" w14:textId="72EC99A6" w:rsidR="00B348DC" w:rsidRDefault="00B348DC" w:rsidP="00B348DC">
      <w:pPr>
        <w:rPr>
          <w:sz w:val="21"/>
          <w:szCs w:val="21"/>
        </w:rPr>
      </w:pPr>
      <w:r>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Pr>
          <w:sz w:val="21"/>
          <w:szCs w:val="21"/>
        </w:rPr>
        <w:t>levels</w:t>
      </w:r>
      <w:r>
        <w:rPr>
          <w:sz w:val="21"/>
          <w:szCs w:val="21"/>
        </w:rPr>
        <w:t xml:space="preserve"> </w:t>
      </w:r>
      <w:r w:rsidR="00D13623">
        <w:rPr>
          <w:sz w:val="21"/>
          <w:szCs w:val="21"/>
        </w:rPr>
        <w:t>(</w:t>
      </w:r>
      <w:r>
        <w:rPr>
          <w:sz w:val="21"/>
          <w:szCs w:val="21"/>
        </w:rPr>
        <w:t>books, chapters, and verses</w:t>
      </w:r>
      <w:r w:rsidR="00D13623">
        <w:rPr>
          <w:sz w:val="21"/>
          <w:szCs w:val="21"/>
        </w:rPr>
        <w:t>)</w:t>
      </w:r>
      <w:r>
        <w:rPr>
          <w:sz w:val="21"/>
          <w:szCs w:val="21"/>
        </w:rPr>
        <w:t xml:space="preserve"> may be marked in USX simply with a milestone marker at the front of the given entity.  OSIS, as I recall, requires that books and chapters be enclosing nodes, and allows verses to be either milestones or enclosing tags, but recommends the former.</w:t>
      </w:r>
    </w:p>
    <w:p w14:paraId="2A8CC964" w14:textId="3A27306A" w:rsidR="00B348DC" w:rsidRDefault="00B348DC" w:rsidP="00B348DC">
      <w:pPr>
        <w:rPr>
          <w:sz w:val="21"/>
          <w:szCs w:val="21"/>
        </w:rPr>
      </w:pPr>
      <w:r>
        <w:rPr>
          <w:sz w:val="21"/>
          <w:szCs w:val="21"/>
        </w:rPr>
        <w:t xml:space="preserve">Books and chapters can easily be swapped from one arrangement to the other because there is normally no cross-boundary markup.  But the milestone form </w:t>
      </w:r>
      <w:r w:rsidR="002535D4">
        <w:rPr>
          <w:sz w:val="21"/>
          <w:szCs w:val="21"/>
        </w:rPr>
        <w:t xml:space="preserve">of </w:t>
      </w:r>
      <w:r>
        <w:rPr>
          <w:sz w:val="21"/>
          <w:szCs w:val="21"/>
        </w:rPr>
        <w:t>markup for verses is more problematical, because it permits, and by implication encourages, semantic and formatting markup to cross verse boundaries (ie to start outside a given verse and finish inside it, or vice versa).</w:t>
      </w:r>
    </w:p>
    <w:p w14:paraId="18E7998E" w14:textId="4347863A" w:rsidR="00B348DC" w:rsidRDefault="00B348DC" w:rsidP="00B348DC">
      <w:pPr>
        <w:rPr>
          <w:sz w:val="21"/>
          <w:szCs w:val="21"/>
        </w:rPr>
      </w:pPr>
      <w:r>
        <w:rPr>
          <w:sz w:val="21"/>
          <w:szCs w:val="21"/>
        </w:rPr>
        <w:t>This is fine for printed works, which presumably is what it is largely aimed at.  But it is very awkward for electronic texts where, as with STEP</w:t>
      </w:r>
      <w:r w:rsidR="008275D0">
        <w:rPr>
          <w:sz w:val="21"/>
          <w:szCs w:val="21"/>
        </w:rPr>
        <w:t>Bible</w:t>
      </w:r>
      <w:r>
        <w:rPr>
          <w:sz w:val="21"/>
          <w:szCs w:val="21"/>
        </w:rPr>
        <w:t xml:space="preserve">, there may be a requirement to access verses individually out of context, because it becomes very difficult to excise them from their </w:t>
      </w:r>
      <w:r w:rsidR="00D13623">
        <w:rPr>
          <w:sz w:val="21"/>
          <w:szCs w:val="21"/>
        </w:rPr>
        <w:t>surrounding markup</w:t>
      </w:r>
      <w:r>
        <w:rPr>
          <w:sz w:val="21"/>
          <w:szCs w:val="21"/>
        </w:rPr>
        <w:t>.</w:t>
      </w:r>
    </w:p>
    <w:p w14:paraId="02FB109D" w14:textId="57A313F2" w:rsidR="00D13623" w:rsidRDefault="00D13623" w:rsidP="00B348DC">
      <w:pPr>
        <w:rPr>
          <w:sz w:val="21"/>
          <w:szCs w:val="21"/>
        </w:rPr>
      </w:pPr>
      <w:r>
        <w:rPr>
          <w:sz w:val="21"/>
          <w:szCs w:val="21"/>
        </w:rPr>
        <w:t xml:space="preserve">I do what I can to address this by removing any existing verse-end markers and then attempting to replace them in ‘optimal’ positions to avoid such cross-boundary markup.  This is </w:t>
      </w:r>
      <w:r w:rsidR="002535D4">
        <w:rPr>
          <w:sz w:val="21"/>
          <w:szCs w:val="21"/>
        </w:rPr>
        <w:t xml:space="preserve">often </w:t>
      </w:r>
      <w:r>
        <w:rPr>
          <w:sz w:val="21"/>
          <w:szCs w:val="21"/>
        </w:rPr>
        <w:t xml:space="preserve">possible because there is often a fair bit of flexibility as regards their positioning.  Clearly the verse-end for verse </w:t>
      </w:r>
      <w:r w:rsidRPr="00D13623">
        <w:rPr>
          <w:i/>
          <w:iCs/>
          <w:sz w:val="21"/>
          <w:szCs w:val="21"/>
        </w:rPr>
        <w:t>n</w:t>
      </w:r>
      <w:r>
        <w:rPr>
          <w:sz w:val="21"/>
          <w:szCs w:val="21"/>
        </w:rPr>
        <w:t xml:space="preserve"> must come before the verse-start for verse </w:t>
      </w:r>
      <w:r w:rsidRPr="00D13623">
        <w:rPr>
          <w:i/>
          <w:iCs/>
          <w:sz w:val="21"/>
          <w:szCs w:val="21"/>
        </w:rPr>
        <w:t>n</w:t>
      </w:r>
      <w:r>
        <w:rPr>
          <w:sz w:val="21"/>
          <w:szCs w:val="21"/>
        </w:rPr>
        <w:t xml:space="preserve"> + 1, but I am free to position the verse-end anywhere between the two verse starts, provided only that no canonical text falls outside the verse.</w:t>
      </w:r>
    </w:p>
    <w:p w14:paraId="6E8437DA" w14:textId="34496D5A" w:rsidR="00D13623" w:rsidRDefault="00D13623" w:rsidP="00B348DC">
      <w:pPr>
        <w:rPr>
          <w:sz w:val="21"/>
          <w:szCs w:val="21"/>
        </w:rPr>
      </w:pPr>
      <w:r>
        <w:rPr>
          <w:sz w:val="21"/>
          <w:szCs w:val="21"/>
        </w:rPr>
        <w:t>Unfortunately there are limits to what can be achieved like this, and I do engage in some slightly more</w:t>
      </w:r>
      <w:r w:rsidR="004D558C">
        <w:rPr>
          <w:sz w:val="21"/>
          <w:szCs w:val="21"/>
        </w:rPr>
        <w:t xml:space="preserve"> significant surgery.  In particular, I replace enclosing plain vanilla paragraphs by a self-closing paragraph marker at the front of the original paragraph, and do the same with poetry paragraphs; and where tables span multiple verses, I turn the table into a large elision and put the entire text of the table into just one of the verses making up the elision.</w:t>
      </w:r>
    </w:p>
    <w:p w14:paraId="230CB362" w14:textId="16669839" w:rsidR="004D558C" w:rsidRDefault="004D558C" w:rsidP="00B348DC">
      <w:pPr>
        <w:rPr>
          <w:sz w:val="21"/>
          <w:szCs w:val="21"/>
        </w:rPr>
      </w:pPr>
      <w:r>
        <w:rPr>
          <w:sz w:val="21"/>
          <w:szCs w:val="21"/>
        </w:rPr>
        <w:t xml:space="preserve">In fact, even if I didn’t do this, I believe that </w:t>
      </w:r>
      <w:r w:rsidRPr="004D558C">
        <w:rPr>
          <w:i/>
          <w:iCs/>
          <w:sz w:val="21"/>
          <w:szCs w:val="21"/>
        </w:rPr>
        <w:t>osis2mod</w:t>
      </w:r>
      <w:r>
        <w:rPr>
          <w:sz w:val="21"/>
          <w:szCs w:val="21"/>
        </w:rPr>
        <w:t xml:space="preserve"> does the same itself in respect of plain vanilla and poetry paragraphs (but I think not in respect of tables – I’m not 100% sure not whether it can cope with cross-verse tables</w:t>
      </w:r>
      <w:r w:rsidR="002274BA">
        <w:rPr>
          <w:sz w:val="21"/>
          <w:szCs w:val="21"/>
        </w:rPr>
        <w:t xml:space="preserve"> at all</w:t>
      </w:r>
      <w:r>
        <w:rPr>
          <w:sz w:val="21"/>
          <w:szCs w:val="21"/>
        </w:rPr>
        <w:t xml:space="preserve">).  Given that </w:t>
      </w:r>
      <w:r w:rsidRPr="002535D4">
        <w:rPr>
          <w:i/>
          <w:iCs/>
          <w:sz w:val="21"/>
          <w:szCs w:val="21"/>
        </w:rPr>
        <w:t>osis2mod</w:t>
      </w:r>
      <w:r>
        <w:rPr>
          <w:sz w:val="21"/>
          <w:szCs w:val="21"/>
        </w:rPr>
        <w:t xml:space="preserve"> does this anyway, it rather begs the question of why I bother to do it myself.  Partly this is because it means we</w:t>
      </w:r>
      <w:r w:rsidR="002535D4">
        <w:rPr>
          <w:sz w:val="21"/>
          <w:szCs w:val="21"/>
        </w:rPr>
        <w:t xml:space="preserve">, rather than </w:t>
      </w:r>
      <w:r w:rsidR="002535D4" w:rsidRPr="002535D4">
        <w:rPr>
          <w:i/>
          <w:iCs/>
          <w:sz w:val="21"/>
          <w:szCs w:val="21"/>
        </w:rPr>
        <w:t>osis2mod</w:t>
      </w:r>
      <w:r w:rsidR="002535D4">
        <w:rPr>
          <w:sz w:val="21"/>
          <w:szCs w:val="21"/>
        </w:rPr>
        <w:t>,</w:t>
      </w:r>
      <w:r>
        <w:rPr>
          <w:sz w:val="21"/>
          <w:szCs w:val="21"/>
        </w:rPr>
        <w:t xml:space="preserve"> have control of the process; and partly it is because things like reversification rely upon there being no cross-boundary markup, and reversification runs before we get as far as </w:t>
      </w:r>
      <w:r w:rsidRPr="004D558C">
        <w:rPr>
          <w:i/>
          <w:iCs/>
          <w:sz w:val="21"/>
          <w:szCs w:val="21"/>
        </w:rPr>
        <w:t>osis2mod</w:t>
      </w:r>
      <w:r>
        <w:rPr>
          <w:sz w:val="21"/>
          <w:szCs w:val="21"/>
        </w:rPr>
        <w:t>.</w:t>
      </w:r>
    </w:p>
    <w:p w14:paraId="1AB00B5A" w14:textId="6A2CD38A" w:rsidR="00B16C09" w:rsidRDefault="00B16C09" w:rsidP="00B16C09">
      <w:pPr>
        <w:pStyle w:val="Heading2"/>
      </w:pPr>
      <w:bookmarkStart w:id="7" w:name="_Ref157684647"/>
      <w:bookmarkStart w:id="8" w:name="_Toc173398299"/>
      <w:r>
        <w:t>Reversification</w:t>
      </w:r>
      <w:bookmarkEnd w:id="7"/>
      <w:bookmarkEnd w:id="8"/>
    </w:p>
    <w:p w14:paraId="6EB04C17" w14:textId="3B4FDDFD"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w:t>
      </w:r>
      <w:proofErr w:type="spellStart"/>
      <w:r w:rsidR="0066528D">
        <w:t>STEPBible</w:t>
      </w:r>
      <w:r w:rsidR="00284310">
        <w:t>’s</w:t>
      </w:r>
      <w:proofErr w:type="spellEnd"/>
      <w:r w:rsidR="00284310">
        <w:t xml:space="preserve"> added value features.  For instance, the vocabulary </w:t>
      </w:r>
      <w:r w:rsidR="0066528D">
        <w:t>STEPBible</w:t>
      </w:r>
      <w:r w:rsidR="00284310">
        <w:t xml:space="preserve"> displays for Dan 1:2 is based </w:t>
      </w:r>
      <w:r w:rsidR="002274BA">
        <w:t xml:space="preserve">upon </w:t>
      </w:r>
      <w:r w:rsidR="00F07FB5">
        <w:t>the mouse hovering over a verse marker which reads ‘</w:t>
      </w:r>
      <w:r w:rsidR="00284310">
        <w:t>Dan 1:2</w:t>
      </w:r>
      <w:r w:rsidR="00F07FB5">
        <w:t>’</w:t>
      </w:r>
      <w:r w:rsidR="00284310">
        <w:t>.  If Dan 1:2 in different Bibles reflect</w:t>
      </w:r>
      <w:r w:rsidR="00F07FB5">
        <w:t>s</w:t>
      </w:r>
      <w:r w:rsidR="00284310">
        <w:t xml:space="preserve"> different underlying ancient texts,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26820DA8" w:rsidR="00F07FB5" w:rsidRDefault="00284310" w:rsidP="00284310">
      <w:pPr>
        <w:pStyle w:val="JNormal"/>
      </w:pPr>
      <w:r>
        <w:lastRenderedPageBreak/>
        <w:t xml:space="preserve">One, which I refer to as </w:t>
      </w:r>
      <w:r w:rsidRPr="00284310">
        <w:rPr>
          <w:i/>
          <w:iCs/>
        </w:rPr>
        <w:t>conversion-time</w:t>
      </w:r>
      <w:r>
        <w:t xml:space="preserve"> reversification, entails restructuring the text </w:t>
      </w:r>
      <w:r w:rsidR="00F07FB5">
        <w:t>during</w:t>
      </w:r>
      <w:r>
        <w:t xml:space="preserve"> the conversion process</w:t>
      </w:r>
      <w:r w:rsidR="002274BA">
        <w:t xml:space="preserve"> – </w:t>
      </w:r>
      <w:r>
        <w:t>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reversification.</w:t>
      </w:r>
      <w:r w:rsidR="00BE7F39">
        <w:t xml:space="preserve">  At the time of writing, we have never had cause to use this option.</w:t>
      </w:r>
    </w:p>
    <w:p w14:paraId="0C009567" w14:textId="21EF9350" w:rsidR="00284310" w:rsidRDefault="00284310" w:rsidP="004625FD">
      <w:pPr>
        <w:pStyle w:val="JNormal"/>
      </w:pPr>
      <w:r>
        <w:t xml:space="preserve">The alternative – </w:t>
      </w:r>
      <w:r w:rsidRPr="00284310">
        <w:rPr>
          <w:i/>
          <w:iCs/>
        </w:rPr>
        <w:t>runtime</w:t>
      </w:r>
      <w:r>
        <w:t xml:space="preserve"> conversion – </w:t>
      </w:r>
      <w:r w:rsidR="002274BA">
        <w:t>leaves</w:t>
      </w:r>
      <w:r>
        <w:t xml:space="preserve"> the text as-is through the conversion process</w:t>
      </w:r>
      <w:r w:rsidR="0066528D">
        <w:t xml:space="preserve"> (</w:t>
      </w:r>
      <w:r w:rsidR="004625FD">
        <w:t xml:space="preserve">which probably means it conforms </w:t>
      </w:r>
      <w:r w:rsidR="002274BA">
        <w:t>to none of the</w:t>
      </w:r>
      <w:r w:rsidR="004625FD">
        <w:t xml:space="preserve"> schemes built into the Crosswire </w:t>
      </w:r>
      <w:r w:rsidR="004625FD" w:rsidRPr="004625FD">
        <w:rPr>
          <w:i/>
          <w:iCs/>
        </w:rPr>
        <w:t>osis2mod</w:t>
      </w:r>
      <w:r w:rsidR="004625FD">
        <w:t xml:space="preserve"> utility</w:t>
      </w:r>
      <w:r w:rsidR="004D558C">
        <w:t>)</w:t>
      </w:r>
      <w:r>
        <w:t xml:space="preserve">.  </w:t>
      </w:r>
      <w:r w:rsidR="004625FD">
        <w:t>This lack of conformity means t</w:t>
      </w:r>
      <w:r>
        <w:t xml:space="preserve">he result has to be run through our own version of </w:t>
      </w:r>
      <w:r w:rsidRPr="004625FD">
        <w:rPr>
          <w:i/>
          <w:iCs/>
        </w:rPr>
        <w:t>osis2mod</w:t>
      </w:r>
      <w:r>
        <w:t xml:space="preserve"> which can handle texts in this form (and used with our own version of </w:t>
      </w:r>
      <w:r w:rsidR="008C6061">
        <w:t xml:space="preserve">JSword which can also cope).  In this case, </w:t>
      </w:r>
      <w:r w:rsidR="002274BA">
        <w:t xml:space="preserve">when </w:t>
      </w:r>
      <w:r w:rsidR="004D558C">
        <w:t xml:space="preserve">displaying the text standalone in </w:t>
      </w:r>
      <w:r w:rsidR="0066528D">
        <w:t>STEPBible</w:t>
      </w:r>
      <w:r w:rsidR="004625FD">
        <w:t xml:space="preserve">, users are presented with the text in its native form.  Divergences from NRSV(A) are taken into account only on-the-fly if the user invokes added value features which would be affected by them.  </w:t>
      </w:r>
      <w:r w:rsidR="008C6061">
        <w:t>This approach helps ensure we conform to licence conditions, and also produces a text which is more likely to be acceptable to a non-academic audience familiar with the native text.</w:t>
      </w:r>
    </w:p>
    <w:p w14:paraId="782A31FD" w14:textId="51440B45" w:rsidR="00BE7F39" w:rsidRDefault="00BE7F39" w:rsidP="004625FD">
      <w:pPr>
        <w:pStyle w:val="JNormal"/>
      </w:pPr>
      <w:r>
        <w:t xml:space="preserve">Strictly, there is also a third option – that of not reversifying the text at all.  This </w:t>
      </w:r>
      <w:r w:rsidRPr="00BE7F39">
        <w:t>option</w:t>
      </w:r>
      <w:r>
        <w:t xml:space="preserve"> </w:t>
      </w:r>
      <w:r w:rsidRPr="00BE7F39">
        <w:rPr>
          <w:i/>
          <w:iCs/>
        </w:rPr>
        <w:t>must</w:t>
      </w:r>
      <w:r>
        <w:t xml:space="preserve"> be used when creating public modules, because those have to use Crosswire’s </w:t>
      </w:r>
      <w:r w:rsidRPr="00BE7F39">
        <w:rPr>
          <w:i/>
          <w:iCs/>
        </w:rPr>
        <w:t>osis2mod</w:t>
      </w:r>
      <w:r>
        <w:t>.</w:t>
      </w:r>
    </w:p>
    <w:p w14:paraId="40F1D169" w14:textId="650D28EE" w:rsidR="008C6061" w:rsidRDefault="008C6061" w:rsidP="008C6061">
      <w:pPr>
        <w:pStyle w:val="Heading2"/>
      </w:pPr>
      <w:bookmarkStart w:id="9" w:name="_Ref157684650"/>
      <w:bookmarkStart w:id="10" w:name="_Toc173398300"/>
      <w:r>
        <w:t>Osis2mod</w:t>
      </w:r>
      <w:bookmarkEnd w:id="9"/>
      <w:bookmarkEnd w:id="10"/>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6764AF8D" w:rsidR="008C6061" w:rsidRDefault="008C6061" w:rsidP="008C6061">
      <w:pPr>
        <w:pStyle w:val="JNormal"/>
      </w:pPr>
      <w:r w:rsidRPr="004625FD">
        <w:rPr>
          <w:i/>
          <w:iCs/>
        </w:rPr>
        <w:t>osis2mod</w:t>
      </w:r>
      <w:r>
        <w:t xml:space="preserve"> now exists in two forms.  There is the original Crosswire form, and our own </w:t>
      </w:r>
      <w:r w:rsidR="0066528D">
        <w:t>STEPBible</w:t>
      </w:r>
      <w:r>
        <w:t xml:space="preserve"> form.</w:t>
      </w:r>
    </w:p>
    <w:p w14:paraId="3806041C" w14:textId="5CE4E2F9" w:rsidR="008C6061" w:rsidRDefault="008C6061" w:rsidP="008C6061">
      <w:pPr>
        <w:pStyle w:val="JNormal"/>
      </w:pPr>
      <w:r>
        <w:t xml:space="preserve">The Crosswire form is the one we have used up until recently (and the one we </w:t>
      </w:r>
      <w:r w:rsidR="0056185F">
        <w:t xml:space="preserve">still </w:t>
      </w:r>
      <w:r>
        <w:t xml:space="preserve">have to use if we want to make </w:t>
      </w:r>
      <w:r w:rsidR="004D558C">
        <w:t xml:space="preserve">finished </w:t>
      </w:r>
      <w:r>
        <w:t>modules available to third parties).  However, it has certain limitations.  In particular, it has a number of built-in versification schemes</w:t>
      </w:r>
      <w:r w:rsidR="0056185F">
        <w:t xml:space="preserve"> from which you have to choose</w:t>
      </w:r>
      <w:r>
        <w:t xml:space="preserve">, and </w:t>
      </w:r>
      <w:r w:rsidR="0056185F">
        <w:t xml:space="preserve">it </w:t>
      </w:r>
      <w:r>
        <w:t>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526957A" w:rsidR="008C6061" w:rsidRDefault="008C6061" w:rsidP="008C6061">
      <w:pPr>
        <w:pStyle w:val="JNormal"/>
      </w:pPr>
      <w:r>
        <w:t xml:space="preserve">Both of these issues our own version of </w:t>
      </w:r>
      <w:r w:rsidRPr="004625FD">
        <w:rPr>
          <w:i/>
          <w:iCs/>
        </w:rPr>
        <w:t>osis2mod</w:t>
      </w:r>
      <w:r>
        <w:t xml:space="preserve"> can cope with – but at the cost, as I say, of the resulting modules being usable only within STEP</w:t>
      </w:r>
      <w:r w:rsidR="00F07FB5">
        <w:t>Bible</w:t>
      </w:r>
      <w:r>
        <w:t>.</w:t>
      </w:r>
    </w:p>
    <w:p w14:paraId="23EDDDFF" w14:textId="16EF61B8" w:rsidR="00583357" w:rsidRDefault="00583357" w:rsidP="008C6061">
      <w:pPr>
        <w:pStyle w:val="JNormal"/>
      </w:pPr>
      <w:r>
        <w:t xml:space="preserve">The </w:t>
      </w:r>
      <w:r w:rsidR="0066528D">
        <w:t>STEPBible</w:t>
      </w:r>
      <w:r>
        <w:t xml:space="preserve"> version </w:t>
      </w:r>
      <w:r w:rsidRPr="00583357">
        <w:rPr>
          <w:i/>
          <w:iCs/>
        </w:rPr>
        <w:t>must</w:t>
      </w:r>
      <w:r>
        <w:t xml:space="preserve"> be used if we are using run-time reversification or if any verses </w:t>
      </w:r>
      <w:r w:rsidR="00F07FB5">
        <w:t xml:space="preserve">or books </w:t>
      </w:r>
      <w:r>
        <w:t>are out of order.</w:t>
      </w:r>
    </w:p>
    <w:p w14:paraId="74BDDC79" w14:textId="77777777" w:rsidR="008C6061" w:rsidRDefault="008C6061" w:rsidP="00284310">
      <w:pPr>
        <w:pStyle w:val="JNormal"/>
      </w:pPr>
    </w:p>
    <w:p w14:paraId="653598CA" w14:textId="77777777" w:rsidR="001501C0" w:rsidRPr="00D44EBB" w:rsidRDefault="001501C0" w:rsidP="001501C0">
      <w:pPr>
        <w:pStyle w:val="Heading1"/>
      </w:pPr>
      <w:bookmarkStart w:id="11" w:name="_Ref159750859"/>
      <w:bookmarkStart w:id="12" w:name="_Toc173398301"/>
      <w:r>
        <w:lastRenderedPageBreak/>
        <w:t>Using the converter – process overview</w:t>
      </w:r>
      <w:bookmarkEnd w:id="11"/>
      <w:bookmarkEnd w:id="12"/>
    </w:p>
    <w:p w14:paraId="5433648F" w14:textId="515394E1" w:rsidR="001501C0" w:rsidRDefault="001501C0" w:rsidP="001501C0">
      <w:pPr>
        <w:pStyle w:val="JNormal"/>
        <w:numPr>
          <w:ilvl w:val="0"/>
          <w:numId w:val="24"/>
        </w:numPr>
        <w:ind w:left="357" w:hanging="357"/>
      </w:pPr>
      <w:r>
        <w:t xml:space="preserve">Install the converter and configure its environment.  See section </w:t>
      </w:r>
      <w:r>
        <w:fldChar w:fldCharType="begin"/>
      </w:r>
      <w:r>
        <w:instrText xml:space="preserve"> REF _Ref139883565 \r \h </w:instrText>
      </w:r>
      <w:r>
        <w:fldChar w:fldCharType="separate"/>
      </w:r>
      <w:r w:rsidR="0066528D">
        <w:t>3</w:t>
      </w:r>
      <w:r>
        <w:fldChar w:fldCharType="end"/>
      </w:r>
      <w:r>
        <w:t>.  You do this once off (but you may need to repeat portions of the job if the converter is updated).</w:t>
      </w:r>
    </w:p>
    <w:p w14:paraId="2F5DEB3F" w14:textId="6B724B82" w:rsidR="005725DA" w:rsidRDefault="005725DA" w:rsidP="00670E12">
      <w:pPr>
        <w:pStyle w:val="JNormal"/>
        <w:numPr>
          <w:ilvl w:val="0"/>
          <w:numId w:val="24"/>
        </w:numPr>
        <w:ind w:left="357" w:hanging="357"/>
      </w:pPr>
      <w:r>
        <w:t xml:space="preserve">Create a folder structure to hold the inputs </w:t>
      </w:r>
      <w:r w:rsidR="00BE7F39">
        <w:t xml:space="preserve">and outputs </w:t>
      </w:r>
      <w:r w:rsidR="00BE34AD">
        <w:t>for your text</w:t>
      </w:r>
      <w:r>
        <w:t>.  See section</w:t>
      </w:r>
      <w:r w:rsidR="006876E2">
        <w:t xml:space="preserve"> </w:t>
      </w:r>
      <w:bookmarkStart w:id="13" w:name="_Hlk158033536"/>
      <w:r w:rsidR="006876E2">
        <w:fldChar w:fldCharType="begin"/>
      </w:r>
      <w:r w:rsidR="006876E2">
        <w:instrText xml:space="preserve"> REF _Ref139883610 \r \h </w:instrText>
      </w:r>
      <w:r w:rsidR="006876E2">
        <w:fldChar w:fldCharType="separate"/>
      </w:r>
      <w:r w:rsidR="0066528D">
        <w:t>4</w:t>
      </w:r>
      <w:r w:rsidR="006876E2">
        <w:fldChar w:fldCharType="end"/>
      </w:r>
      <w:r>
        <w:t>.</w:t>
      </w:r>
      <w:bookmarkEnd w:id="13"/>
      <w:r w:rsidR="00670E12">
        <w:t xml:space="preserve">  You do this once for each text.  If you have many texts which share some characteristic (for example, many from the same text supplier such as Biblica), you may want to make some additional arrangements so that the text</w:t>
      </w:r>
      <w:r w:rsidR="00131ECC">
        <w:t>s</w:t>
      </w:r>
      <w:r w:rsidR="00670E12">
        <w:t xml:space="preserve"> can </w:t>
      </w:r>
      <w:r w:rsidR="00A012E3">
        <w:t xml:space="preserve">easily </w:t>
      </w:r>
      <w:r w:rsidR="00670E12">
        <w:t>share common configuration information etc.</w:t>
      </w:r>
      <w:r w:rsidR="001D61D9">
        <w:t xml:space="preserve">  This is </w:t>
      </w:r>
      <w:r w:rsidR="004625FD">
        <w:t xml:space="preserve">also </w:t>
      </w:r>
      <w:r w:rsidR="001D61D9">
        <w:t xml:space="preserve">discussed further in section </w:t>
      </w:r>
      <w:r w:rsidR="001D61D9">
        <w:fldChar w:fldCharType="begin"/>
      </w:r>
      <w:r w:rsidR="001D61D9">
        <w:instrText xml:space="preserve"> REF _Ref139883610 \r \h </w:instrText>
      </w:r>
      <w:r w:rsidR="001D61D9">
        <w:fldChar w:fldCharType="separate"/>
      </w:r>
      <w:r w:rsidR="0066528D">
        <w:t>4</w:t>
      </w:r>
      <w:r w:rsidR="001D61D9">
        <w:fldChar w:fldCharType="end"/>
      </w:r>
      <w:r w:rsidR="001D61D9">
        <w:t>.</w:t>
      </w:r>
    </w:p>
    <w:p w14:paraId="73A10861" w14:textId="77488DBF"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66528D">
        <w:t>5</w:t>
      </w:r>
      <w:r>
        <w:fldChar w:fldCharType="end"/>
      </w:r>
      <w:r>
        <w:t xml:space="preserve">.  You do this once for each text.  You need to do at least </w:t>
      </w:r>
      <w:r w:rsidRPr="00670E12">
        <w:rPr>
          <w:i/>
          <w:iCs/>
        </w:rPr>
        <w:t>some</w:t>
      </w:r>
      <w:r>
        <w:t xml:space="preserve"> work for each individual text, but the amount of work is fortunately </w:t>
      </w:r>
      <w:r w:rsidR="003B245A">
        <w:t xml:space="preserve">often </w:t>
      </w:r>
      <w:r w:rsidR="004625FD">
        <w:t>quite</w:t>
      </w:r>
      <w:r>
        <w:t xml:space="preserve"> limited.</w:t>
      </w:r>
    </w:p>
    <w:p w14:paraId="6B29E472" w14:textId="0E8AB19C" w:rsidR="006876E2" w:rsidRDefault="00670E12" w:rsidP="00670E12">
      <w:pPr>
        <w:pStyle w:val="JNormal"/>
        <w:numPr>
          <w:ilvl w:val="0"/>
          <w:numId w:val="24"/>
        </w:numPr>
        <w:ind w:left="357" w:hanging="357"/>
      </w:pPr>
      <w:r w:rsidRPr="00670E12">
        <w:t>Consider whether the text needs to be pre</w:t>
      </w:r>
      <w:r>
        <w:t>-</w:t>
      </w:r>
      <w:r w:rsidRPr="00670E12">
        <w:t>processed</w:t>
      </w:r>
      <w:r w:rsidR="007F78FA">
        <w:t xml:space="preserve"> and / or whether any OSIS associated with it may need to be </w:t>
      </w:r>
      <w:r w:rsidR="004625FD">
        <w:t>prepared</w:t>
      </w:r>
      <w:r w:rsidR="007F78FA">
        <w:t xml:space="preserve"> manually</w:t>
      </w:r>
      <w:r w:rsidRPr="00670E12">
        <w:t>.</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66528D">
        <w:t>6</w:t>
      </w:r>
      <w:r w:rsidR="006876E2">
        <w:fldChar w:fldCharType="end"/>
      </w:r>
      <w:r w:rsidR="006876E2">
        <w:t>.</w:t>
      </w:r>
      <w:r>
        <w:t xml:space="preserve">  Preprocessing is concerned with ironing out the idiosyncrasies of an individual text or a set of related texts.  Actually, the need for preprocessing may become apparent only after you have done a first run of the converter and examined the results.</w:t>
      </w:r>
    </w:p>
    <w:p w14:paraId="4340BA54" w14:textId="2EE8F54D"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66528D">
        <w:t>7</w:t>
      </w:r>
      <w:r w:rsidR="00EB0B6F">
        <w:fldChar w:fldCharType="end"/>
      </w:r>
      <w:r w:rsidR="00EB0B6F">
        <w:t>.</w:t>
      </w:r>
    </w:p>
    <w:p w14:paraId="04E0ADDA" w14:textId="62C9FA40" w:rsidR="00FA24A1" w:rsidRPr="00D44EBB" w:rsidRDefault="00FA24A1" w:rsidP="00FA24A1">
      <w:pPr>
        <w:pStyle w:val="Heading1"/>
      </w:pPr>
      <w:bookmarkStart w:id="14" w:name="_Ref139883565"/>
      <w:bookmarkStart w:id="15" w:name="_Toc173398302"/>
      <w:r>
        <w:lastRenderedPageBreak/>
        <w:t>Installing the tool and configuring the environment</w:t>
      </w:r>
      <w:bookmarkEnd w:id="14"/>
      <w:bookmarkEnd w:id="15"/>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66CD183A" w14:textId="289214E1" w:rsidR="0034164C" w:rsidRDefault="0034164C" w:rsidP="00130466">
      <w:pPr>
        <w:pStyle w:val="ListParagraph"/>
        <w:numPr>
          <w:ilvl w:val="0"/>
          <w:numId w:val="19"/>
        </w:numPr>
        <w:ind w:left="357" w:hanging="357"/>
      </w:pPr>
      <w:r>
        <w:t xml:space="preserve">You need the </w:t>
      </w:r>
      <w:r w:rsidRPr="0034164C">
        <w:rPr>
          <w:i/>
          <w:iCs/>
        </w:rPr>
        <w:t>osis2mod</w:t>
      </w:r>
      <w:r>
        <w:t xml:space="preserve"> program.  This comes in two flavours – the official one maintained by Crosswire, and our own.  I believe our own will behave in the same way as the Crosswire one where we give it no reason to behave otherwise, so just that one version will in fact do.</w:t>
      </w:r>
      <w:r>
        <w:rPr>
          <w:rStyle w:val="FootnoteReference"/>
        </w:rPr>
        <w:footnoteReference w:id="2"/>
      </w:r>
    </w:p>
    <w:p w14:paraId="71B02E44" w14:textId="1BBFEC78" w:rsidR="00896C07" w:rsidRDefault="00BC5098" w:rsidP="000E23FE">
      <w:pPr>
        <w:pStyle w:val="ListParagraph"/>
        <w:numPr>
          <w:ilvl w:val="0"/>
          <w:numId w:val="19"/>
        </w:numPr>
        <w:ind w:left="357" w:hanging="357"/>
      </w:pPr>
      <w:r>
        <w:t xml:space="preserve">You need to set up an environment variable indicating </w:t>
      </w:r>
      <w:r w:rsidR="00896C07">
        <w:t xml:space="preserve">where this </w:t>
      </w:r>
      <w:r w:rsidR="0034164C">
        <w:t>program</w:t>
      </w:r>
      <w:r>
        <w:t xml:space="preserve"> can be found.  The variable should be called </w:t>
      </w:r>
      <w:proofErr w:type="spellStart"/>
      <w:r w:rsidRPr="00BC5098">
        <w:rPr>
          <w:i/>
          <w:iCs/>
        </w:rPr>
        <w:t>StepTextConverterParameters</w:t>
      </w:r>
      <w:proofErr w:type="spellEnd"/>
      <w:r w:rsidR="00896C07">
        <w:rPr>
          <w:i/>
          <w:iCs/>
        </w:rPr>
        <w:t xml:space="preserve">.  </w:t>
      </w:r>
      <w:r w:rsidR="00896C07" w:rsidRPr="00896C07">
        <w:t xml:space="preserve">There is some latitude as to what it should contain, but I strongly recommend you </w:t>
      </w:r>
      <w:r w:rsidR="0056185F">
        <w:t xml:space="preserve">consider having </w:t>
      </w:r>
      <w:r w:rsidR="00896C07" w:rsidRPr="00896C07">
        <w:t>the following settings</w:t>
      </w:r>
      <w:r w:rsidR="0056185F">
        <w:t>.  They should be concatenated on a single line and separated by semicolons.  You can add more if you wish.</w:t>
      </w:r>
    </w:p>
    <w:tbl>
      <w:tblPr>
        <w:tblStyle w:val="TableGrid"/>
        <w:tblW w:w="0" w:type="auto"/>
        <w:tblInd w:w="357" w:type="dxa"/>
        <w:tblBorders>
          <w:top w:val="none" w:sz="0" w:space="0" w:color="auto"/>
          <w:left w:val="none" w:sz="0" w:space="0" w:color="auto"/>
          <w:bottom w:val="none" w:sz="0" w:space="0" w:color="auto"/>
          <w:right w:val="none" w:sz="0" w:space="0" w:color="auto"/>
          <w:insideH w:val="single" w:sz="24" w:space="0" w:color="FFFFFF" w:themeColor="background1"/>
        </w:tblBorders>
        <w:shd w:val="clear" w:color="auto" w:fill="FBD4B4" w:themeFill="accent6" w:themeFillTint="66"/>
        <w:tblLook w:val="04A0" w:firstRow="1" w:lastRow="0" w:firstColumn="1" w:lastColumn="0" w:noHBand="0" w:noVBand="1"/>
      </w:tblPr>
      <w:tblGrid>
        <w:gridCol w:w="8670"/>
      </w:tblGrid>
      <w:tr w:rsidR="00896C07" w14:paraId="2CF44C59" w14:textId="77777777" w:rsidTr="00DF355D">
        <w:tc>
          <w:tcPr>
            <w:tcW w:w="9017" w:type="dxa"/>
            <w:shd w:val="clear" w:color="auto" w:fill="FBD4B4" w:themeFill="accent6" w:themeFillTint="66"/>
          </w:tcPr>
          <w:p w14:paraId="2FB7455F" w14:textId="77777777" w:rsidR="00896C07" w:rsidRPr="00DF355D" w:rsidRDefault="00896C07" w:rsidP="00896C07">
            <w:pPr>
              <w:rPr>
                <w:rFonts w:ascii="Courier New" w:hAnsi="Courier New" w:cs="Courier New"/>
                <w:b/>
                <w:bCs/>
                <w:sz w:val="16"/>
                <w:szCs w:val="16"/>
              </w:rPr>
            </w:pPr>
            <w:proofErr w:type="spellStart"/>
            <w:r w:rsidRPr="00DF355D">
              <w:rPr>
                <w:rFonts w:ascii="Courier New" w:hAnsi="Courier New" w:cs="Courier New"/>
                <w:b/>
                <w:bCs/>
                <w:sz w:val="16"/>
                <w:szCs w:val="16"/>
              </w:rPr>
              <w:t>stepTextConverterDataRoot</w:t>
            </w:r>
            <w:proofErr w:type="spellEnd"/>
            <w:r w:rsidRPr="00DF355D">
              <w:rPr>
                <w:rFonts w:ascii="Courier New" w:hAnsi="Courier New" w:cs="Courier New"/>
                <w:b/>
                <w:bCs/>
                <w:sz w:val="16"/>
                <w:szCs w:val="16"/>
              </w:rPr>
              <w:t>=C:\somePathOrOther</w:t>
            </w:r>
          </w:p>
          <w:p w14:paraId="0B79BAEF" w14:textId="77777777" w:rsidR="00896C07" w:rsidRDefault="00896C07" w:rsidP="00896C07">
            <w:pPr>
              <w:pStyle w:val="ListParagraph"/>
              <w:numPr>
                <w:ilvl w:val="0"/>
                <w:numId w:val="0"/>
              </w:numPr>
            </w:pPr>
            <w:r>
              <w:t xml:space="preserve">This assumes that all / most of your files will be under some common folder, directly or indirectly.  When you run the converter, you have to inform it of the root folder which contains all of the data for the text.  Rather than give an absolute path, </w:t>
            </w:r>
            <w:r w:rsidR="00DF355D">
              <w:t xml:space="preserve">you can give a relative path, which will be assumed to be relative to the value of </w:t>
            </w:r>
            <w:proofErr w:type="spellStart"/>
            <w:r w:rsidR="00DF355D">
              <w:t>stepTextConverterDataRoot</w:t>
            </w:r>
            <w:proofErr w:type="spellEnd"/>
            <w:r w:rsidR="00DF355D">
              <w:t>.  If you have a lot of stored commands for running the converter on different texts, using this facility means you can move your data without having to update each command.</w:t>
            </w:r>
          </w:p>
          <w:p w14:paraId="06E8D306" w14:textId="6373A64E" w:rsidR="0056185F" w:rsidRDefault="0056185F" w:rsidP="00896C07">
            <w:pPr>
              <w:pStyle w:val="ListParagraph"/>
              <w:numPr>
                <w:ilvl w:val="0"/>
                <w:numId w:val="0"/>
              </w:numPr>
            </w:pPr>
            <w:r>
              <w:t>This is optional: if you don’t want to use the feature you don’t need the setting.</w:t>
            </w:r>
          </w:p>
        </w:tc>
      </w:tr>
      <w:tr w:rsidR="00896C07" w14:paraId="2D97DFBA" w14:textId="77777777" w:rsidTr="00DF355D">
        <w:tc>
          <w:tcPr>
            <w:tcW w:w="9017" w:type="dxa"/>
            <w:shd w:val="clear" w:color="auto" w:fill="FBD4B4" w:themeFill="accent6" w:themeFillTint="66"/>
          </w:tcPr>
          <w:p w14:paraId="09E10043" w14:textId="3F28E8D3" w:rsidR="00DF355D" w:rsidRPr="00DF355D" w:rsidRDefault="00DF355D" w:rsidP="00DF355D">
            <w:pPr>
              <w:rPr>
                <w:rFonts w:ascii="Courier New" w:hAnsi="Courier New" w:cs="Courier New"/>
                <w:b/>
                <w:bCs/>
                <w:sz w:val="16"/>
                <w:szCs w:val="16"/>
              </w:rPr>
            </w:pPr>
            <w:proofErr w:type="spellStart"/>
            <w:r w:rsidRPr="00DF355D">
              <w:rPr>
                <w:rFonts w:ascii="Courier New" w:hAnsi="Courier New" w:cs="Courier New"/>
                <w:b/>
                <w:bCs/>
                <w:sz w:val="16"/>
                <w:szCs w:val="16"/>
              </w:rPr>
              <w:t>stepSharedConfigFolder</w:t>
            </w:r>
            <w:proofErr w:type="spellEnd"/>
            <w:r w:rsidRPr="00DF355D">
              <w:rPr>
                <w:rFonts w:ascii="Courier New" w:hAnsi="Courier New" w:cs="Courier New"/>
                <w:b/>
                <w:bCs/>
                <w:sz w:val="16"/>
                <w:szCs w:val="16"/>
              </w:rPr>
              <w:t>=C:\somePathOrOther</w:t>
            </w:r>
          </w:p>
          <w:p w14:paraId="3321AA88" w14:textId="52E354F2" w:rsidR="00896C07" w:rsidRDefault="00DF355D" w:rsidP="00896C07">
            <w:pPr>
              <w:pStyle w:val="ListParagraph"/>
              <w:numPr>
                <w:ilvl w:val="0"/>
                <w:numId w:val="0"/>
              </w:numPr>
            </w:pPr>
            <w:r>
              <w:t>You may find it convenient to store configuration files relevant to a number of different texts in a special folder.  This identifies the location of the folder you are using for the purpose.</w:t>
            </w:r>
            <w:r w:rsidR="0056185F">
              <w:t xml:space="preserve">  This is optional: if you don’t want to use a shared folder, you don’t need the setting.</w:t>
            </w:r>
          </w:p>
        </w:tc>
      </w:tr>
      <w:tr w:rsidR="00896C07" w14:paraId="4CC3ED6B" w14:textId="77777777" w:rsidTr="00DF355D">
        <w:tc>
          <w:tcPr>
            <w:tcW w:w="9017" w:type="dxa"/>
            <w:shd w:val="clear" w:color="auto" w:fill="FBD4B4" w:themeFill="accent6" w:themeFillTint="66"/>
          </w:tcPr>
          <w:p w14:paraId="20932769" w14:textId="14EC66B2"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stepStepOsis2ModFolderPath=C:\</w:t>
            </w:r>
            <w:r>
              <w:rPr>
                <w:rFonts w:ascii="Courier New" w:hAnsi="Courier New" w:cs="Courier New"/>
                <w:b/>
                <w:bCs/>
                <w:sz w:val="16"/>
                <w:szCs w:val="16"/>
              </w:rPr>
              <w:t>somePathOrOther</w:t>
            </w:r>
          </w:p>
          <w:p w14:paraId="366E9E84" w14:textId="0FE8045E" w:rsidR="0056185F" w:rsidRDefault="00DF355D" w:rsidP="00896C07">
            <w:pPr>
              <w:pStyle w:val="ListParagraph"/>
              <w:numPr>
                <w:ilvl w:val="0"/>
                <w:numId w:val="0"/>
              </w:numPr>
            </w:pPr>
            <w:r>
              <w:t xml:space="preserve">The path to our own version of osis2mod.  (The repeated </w:t>
            </w:r>
            <w:r w:rsidRPr="00DF355D">
              <w:rPr>
                <w:i/>
                <w:iCs/>
              </w:rPr>
              <w:t>step</w:t>
            </w:r>
            <w:r>
              <w:t xml:space="preserve"> </w:t>
            </w:r>
            <w:r w:rsidR="0056185F">
              <w:t xml:space="preserve">in the name </w:t>
            </w:r>
            <w:r>
              <w:t xml:space="preserve">here is intentional.  </w:t>
            </w:r>
            <w:r w:rsidRPr="0087513E">
              <w:t xml:space="preserve">Internally, all configuration parameters have names starting with ‘step’; and here the parameter gives the location of the </w:t>
            </w:r>
            <w:r w:rsidR="0066528D">
              <w:t>STEPBible</w:t>
            </w:r>
            <w:r w:rsidRPr="0087513E">
              <w:t xml:space="preserve"> version of the osis2mod program.  Hence ‘</w:t>
            </w:r>
            <w:proofErr w:type="spellStart"/>
            <w:r w:rsidRPr="0087513E">
              <w:t>stepStep</w:t>
            </w:r>
            <w:proofErr w:type="spellEnd"/>
            <w:r w:rsidRPr="0087513E">
              <w:t>’.  My apologies</w:t>
            </w:r>
            <w:r>
              <w:t xml:space="preserve"> – the universal ‘step’ prefix is a historical hangover which it would be </w:t>
            </w:r>
            <w:proofErr w:type="spellStart"/>
            <w:r>
              <w:t>kinda</w:t>
            </w:r>
            <w:proofErr w:type="spellEnd"/>
            <w:r>
              <w:t xml:space="preserve"> risky to remedy at this stage.)</w:t>
            </w:r>
          </w:p>
        </w:tc>
      </w:tr>
      <w:tr w:rsidR="00896C07" w14:paraId="7C22F0BE" w14:textId="77777777" w:rsidTr="00DF355D">
        <w:tc>
          <w:tcPr>
            <w:tcW w:w="9017" w:type="dxa"/>
            <w:shd w:val="clear" w:color="auto" w:fill="FBD4B4" w:themeFill="accent6" w:themeFillTint="66"/>
          </w:tcPr>
          <w:p w14:paraId="58B9B483" w14:textId="6A74C0DD"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stepCrosswireOsis2ModFolderPath=C:\somePathOrOther</w:t>
            </w:r>
          </w:p>
          <w:p w14:paraId="1377F5F2" w14:textId="01D8A060" w:rsidR="00DF355D" w:rsidRDefault="00DF355D" w:rsidP="00896C07">
            <w:pPr>
              <w:pStyle w:val="ListParagraph"/>
              <w:numPr>
                <w:ilvl w:val="0"/>
                <w:numId w:val="0"/>
              </w:numPr>
            </w:pPr>
            <w:r>
              <w:t>The path to the Crosswire version of osis2mod.</w:t>
            </w:r>
          </w:p>
        </w:tc>
      </w:tr>
      <w:tr w:rsidR="00896C07" w14:paraId="7539368A" w14:textId="77777777" w:rsidTr="00DF355D">
        <w:tc>
          <w:tcPr>
            <w:tcW w:w="9017" w:type="dxa"/>
            <w:shd w:val="clear" w:color="auto" w:fill="FBD4B4" w:themeFill="accent6" w:themeFillTint="66"/>
          </w:tcPr>
          <w:p w14:paraId="2B6F112E" w14:textId="2A405A65" w:rsidR="00896C07" w:rsidRPr="00DF355D" w:rsidRDefault="00DF355D" w:rsidP="00DF355D">
            <w:pPr>
              <w:rPr>
                <w:rFonts w:ascii="Courier New" w:hAnsi="Courier New" w:cs="Courier New"/>
                <w:b/>
                <w:bCs/>
                <w:sz w:val="16"/>
                <w:szCs w:val="16"/>
              </w:rPr>
            </w:pPr>
            <w:proofErr w:type="spellStart"/>
            <w:r w:rsidRPr="00DF355D">
              <w:rPr>
                <w:rFonts w:ascii="Courier New" w:hAnsi="Courier New" w:cs="Courier New"/>
                <w:b/>
                <w:bCs/>
                <w:sz w:val="16"/>
                <w:szCs w:val="16"/>
              </w:rPr>
              <w:t>stepTemporaryInvestigationsFolderPath</w:t>
            </w:r>
            <w:proofErr w:type="spellEnd"/>
            <w:r w:rsidRPr="00DF355D">
              <w:rPr>
                <w:rFonts w:ascii="Courier New" w:hAnsi="Courier New" w:cs="Courier New"/>
                <w:b/>
                <w:bCs/>
                <w:sz w:val="16"/>
                <w:szCs w:val="16"/>
              </w:rPr>
              <w:t>=C:\somePathOrOther</w:t>
            </w:r>
          </w:p>
          <w:p w14:paraId="637AB330" w14:textId="5D63AEC5" w:rsidR="00DF355D" w:rsidRDefault="00DF355D" w:rsidP="00896C07">
            <w:pPr>
              <w:pStyle w:val="ListParagraph"/>
              <w:numPr>
                <w:ilvl w:val="0"/>
                <w:numId w:val="0"/>
              </w:numPr>
            </w:pPr>
            <w:r>
              <w:t>The path to a folder which can be used to hold files created while debugging.</w:t>
            </w:r>
            <w:r w:rsidR="0056185F">
              <w:t xml:space="preserve">  Needed only if you actually intend to do any relevant debugging.</w:t>
            </w:r>
          </w:p>
        </w:tc>
      </w:tr>
    </w:tbl>
    <w:p w14:paraId="0A697B36" w14:textId="77777777" w:rsidR="00BC5098" w:rsidRDefault="00BC5098" w:rsidP="00DF355D"/>
    <w:p w14:paraId="686F60B5" w14:textId="7790B1F4" w:rsidR="00FA24A1" w:rsidRPr="00D44EBB" w:rsidRDefault="00FA24A1" w:rsidP="00FA24A1">
      <w:pPr>
        <w:pStyle w:val="Heading1"/>
      </w:pPr>
      <w:bookmarkStart w:id="16" w:name="_Ref139883610"/>
      <w:bookmarkStart w:id="17" w:name="_Toc173398303"/>
      <w:r>
        <w:lastRenderedPageBreak/>
        <w:t>Creating a folder structure</w:t>
      </w:r>
      <w:bookmarkEnd w:id="16"/>
      <w:bookmarkEnd w:id="17"/>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9662D0">
      <w:pPr>
        <w:pStyle w:val="Heading2"/>
        <w:spacing w:before="400"/>
        <w:ind w:left="578" w:hanging="578"/>
      </w:pPr>
      <w:bookmarkStart w:id="18" w:name="_Ref151403361"/>
      <w:bookmarkStart w:id="19" w:name="_Toc173398304"/>
      <w:r>
        <w:t>The per-text root folder</w:t>
      </w:r>
      <w:bookmarkEnd w:id="18"/>
      <w:bookmarkEnd w:id="19"/>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11C52718" w:rsidR="00AF4C1A" w:rsidRDefault="00AF4C1A" w:rsidP="00AF4C1A">
      <w:pPr>
        <w:pStyle w:val="ListParagraph"/>
        <w:numPr>
          <w:ilvl w:val="0"/>
          <w:numId w:val="19"/>
        </w:numPr>
        <w:ind w:left="357" w:hanging="357"/>
      </w:pPr>
      <w:r>
        <w:t xml:space="preserve">It doesn’t matter where you store this folder, although it may be convenient to co-locate folders for related texts (eg all texts from the same publisher) </w:t>
      </w:r>
      <w:r w:rsidR="00DF62CB">
        <w:t>under a common ancestor</w:t>
      </w:r>
      <w:r w:rsidR="0056185F">
        <w:t>.</w:t>
      </w:r>
    </w:p>
    <w:p w14:paraId="492E3635" w14:textId="3372E22D" w:rsidR="00572656" w:rsidRDefault="00AF4C1A" w:rsidP="00572656">
      <w:pPr>
        <w:pStyle w:val="ListParagraph"/>
        <w:numPr>
          <w:ilvl w:val="0"/>
          <w:numId w:val="19"/>
        </w:numPr>
        <w:ind w:left="357" w:hanging="357"/>
      </w:pPr>
      <w:r>
        <w:t>Give the folder a name like e</w:t>
      </w:r>
      <w:r w:rsidR="005D6E5E" w:rsidRPr="00AF4C1A">
        <w:t xml:space="preserve">g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r w:rsidR="0056185F">
        <w:rPr>
          <w:i/>
          <w:iCs/>
        </w:rPr>
        <w:t>_xxx</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w:t>
      </w:r>
      <w:proofErr w:type="spellStart"/>
      <w:r w:rsidR="0056185F">
        <w:t>Xxx</w:t>
      </w:r>
      <w:proofErr w:type="spellEnd"/>
      <w:r w:rsidR="0056185F">
        <w:t xml:space="preserve"> may be ‘public’ if you want to use the data only to create a public module; ‘step’ if you want to use it only to create a </w:t>
      </w:r>
      <w:r w:rsidR="0066528D">
        <w:t>STEPBible</w:t>
      </w:r>
      <w:r w:rsidR="0056185F">
        <w:t xml:space="preserve"> module; and </w:t>
      </w:r>
      <w:proofErr w:type="spellStart"/>
      <w:r w:rsidR="0056185F">
        <w:t>publicStep</w:t>
      </w:r>
      <w:proofErr w:type="spellEnd"/>
      <w:r w:rsidR="0056185F">
        <w:t xml:space="preserve"> (or </w:t>
      </w:r>
      <w:proofErr w:type="spellStart"/>
      <w:r w:rsidR="0056185F">
        <w:t>stepPublic</w:t>
      </w:r>
      <w:proofErr w:type="spellEnd"/>
      <w:r w:rsidR="0056185F">
        <w:t xml:space="preserve">) if you may want to generate both off the same data.  The value is not case-sensitive.  If omitted, it is as though you had specified ‘step’.  </w:t>
      </w:r>
      <w:r w:rsidR="005D6E5E" w:rsidRPr="00AF4C1A">
        <w:t xml:space="preserve">My convention is to give the </w:t>
      </w:r>
      <w:r w:rsidR="0056185F">
        <w:t>language code</w:t>
      </w:r>
      <w:r w:rsidR="005D6E5E" w:rsidRPr="00AF4C1A">
        <w:t xml:space="preserve"> in lower case, and the </w:t>
      </w:r>
      <w:r w:rsidR="0056185F">
        <w:t>abbreviation</w:t>
      </w:r>
      <w:r w:rsidR="005D6E5E" w:rsidRPr="00AF4C1A">
        <w:t xml:space="preserve"> in whatever format seems to make sense.</w:t>
      </w:r>
      <w:r w:rsidR="00DF62CB">
        <w:t xml:space="preserve">  (The module name will be based upon this</w:t>
      </w:r>
      <w:r w:rsidR="00EA79D8">
        <w:t>.  It s</w:t>
      </w:r>
      <w:r w:rsidR="003B245A">
        <w:t>ometimes drops the language code, and, where it is retained, forces the first letter to upper case</w:t>
      </w:r>
      <w:r w:rsidR="00DF62CB">
        <w:t>.</w:t>
      </w:r>
      <w:r w:rsidR="00EA22B2">
        <w:t xml:space="preserve">  The abbreviation is retained as-is.</w:t>
      </w:r>
      <w:r w:rsidR="00DF62CB">
        <w:t>)</w:t>
      </w:r>
      <w:r w:rsidR="001D61D9">
        <w:t xml:space="preserve">  The name should always start </w:t>
      </w:r>
      <w:r w:rsidR="001D61D9" w:rsidRPr="001D61D9">
        <w:rPr>
          <w:i/>
          <w:iCs/>
        </w:rPr>
        <w:t>Text_</w:t>
      </w:r>
      <w:r w:rsidR="001D61D9">
        <w:t>.</w:t>
      </w:r>
    </w:p>
    <w:p w14:paraId="3F117C6B" w14:textId="2A674092" w:rsidR="00572656" w:rsidRDefault="00572656" w:rsidP="00572656">
      <w:pPr>
        <w:pStyle w:val="ListParagraph"/>
        <w:numPr>
          <w:ilvl w:val="0"/>
          <w:numId w:val="19"/>
        </w:numPr>
        <w:ind w:left="357" w:hanging="357"/>
      </w:pPr>
      <w:r>
        <w:t xml:space="preserve">Optionally, you may add a further portion to the folder name – eg </w:t>
      </w:r>
      <w:proofErr w:type="spellStart"/>
      <w:r w:rsidRPr="00572656">
        <w:rPr>
          <w:i/>
          <w:iCs/>
        </w:rPr>
        <w:t>Text_eng_ESV</w:t>
      </w:r>
      <w:r w:rsidRPr="003B245A">
        <w:rPr>
          <w:b/>
          <w:bCs/>
          <w:i/>
          <w:iCs/>
        </w:rPr>
        <w:t>_th</w:t>
      </w:r>
      <w:proofErr w:type="spellEnd"/>
      <w:r>
        <w:t xml:space="preserve">.  See section </w:t>
      </w:r>
      <w:r>
        <w:fldChar w:fldCharType="begin"/>
      </w:r>
      <w:r>
        <w:instrText xml:space="preserve"> REF _Ref149992389 \r \h </w:instrText>
      </w:r>
      <w:r>
        <w:fldChar w:fldCharType="separate"/>
      </w:r>
      <w:r w:rsidR="0066528D">
        <w:t>7.5</w:t>
      </w:r>
      <w:r>
        <w:fldChar w:fldCharType="end"/>
      </w:r>
      <w:r>
        <w:t xml:space="preserve"> for an explanation of why you may want to do that. </w:t>
      </w:r>
    </w:p>
    <w:p w14:paraId="0932EBE6" w14:textId="14FCDDD1"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3"/>
      </w:r>
      <w:r w:rsidR="00AF4C1A">
        <w:t xml:space="preserve"> </w:t>
      </w:r>
      <w:r w:rsidR="003B245A">
        <w:t xml:space="preserve"> Where this is the case, if you have both an English and a vernacular abbreviation, use the </w:t>
      </w:r>
      <w:r w:rsidR="00EA79D8">
        <w:t xml:space="preserve">vernacular form if </w:t>
      </w:r>
      <w:r w:rsidR="003B245A">
        <w:t>it is in Roman characters</w:t>
      </w:r>
      <w:r w:rsidR="00EA79D8">
        <w:t>, otherwise the English form</w:t>
      </w:r>
      <w:r w:rsidR="003B245A">
        <w:t xml:space="preserve">.  If none is supplied, </w:t>
      </w:r>
      <w:r w:rsidRPr="00AF4C1A">
        <w:t>you will have to make one up.</w:t>
      </w:r>
      <w:r w:rsidR="00AF4C1A">
        <w:t xml:space="preserve">  It needs to be uniqu</w:t>
      </w:r>
      <w:r w:rsidR="00C34AAA">
        <w:t xml:space="preserve">e.  </w:t>
      </w:r>
      <w:r w:rsidR="00012881">
        <w:t xml:space="preserve">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20" w:name="_Toc173398305"/>
      <w:r>
        <w:t>The content of the per-text root folder</w:t>
      </w:r>
      <w:bookmarkEnd w:id="20"/>
    </w:p>
    <w:p w14:paraId="70BCCB01" w14:textId="0A42DCD1" w:rsidR="00EA79D8" w:rsidRDefault="00EA79D8" w:rsidP="00EA79D8">
      <w:r>
        <w:t>The content of each per-text folder is standard.  I’ll show below a somewhat extended version of that folder, and then give details.</w:t>
      </w:r>
    </w:p>
    <w:p w14:paraId="31D601A4" w14:textId="09EBCDBD" w:rsidR="00EA79D8" w:rsidRPr="00D24D6F" w:rsidRDefault="00EA79D8" w:rsidP="00EA79D8">
      <w:pPr>
        <w:spacing w:after="0"/>
        <w:ind w:left="720"/>
        <w:rPr>
          <w:rFonts w:ascii="Arial" w:hAnsi="Arial" w:cs="Arial"/>
          <w:b/>
          <w:bCs/>
          <w:sz w:val="21"/>
          <w:szCs w:val="21"/>
        </w:rPr>
      </w:pPr>
      <w:r w:rsidRPr="00D24D6F">
        <w:rPr>
          <w:rFonts w:ascii="Arial" w:hAnsi="Arial" w:cs="Arial"/>
          <w:b/>
          <w:bCs/>
          <w:sz w:val="21"/>
          <w:szCs w:val="21"/>
        </w:rPr>
        <w:t>Text_deu_Lut1545</w:t>
      </w:r>
    </w:p>
    <w:p w14:paraId="0317EE18" w14:textId="77777777" w:rsidR="009712FC" w:rsidRPr="00D24D6F" w:rsidRDefault="009712FC" w:rsidP="00D24D6F">
      <w:pPr>
        <w:ind w:left="992"/>
        <w:rPr>
          <w:rFonts w:ascii="Arial" w:hAnsi="Arial" w:cs="Arial"/>
          <w:sz w:val="21"/>
          <w:szCs w:val="21"/>
        </w:rPr>
      </w:pPr>
      <w:r w:rsidRPr="00D24D6F">
        <w:rPr>
          <w:rFonts w:ascii="Arial" w:hAnsi="Arial" w:cs="Arial"/>
          <w:sz w:val="21"/>
          <w:szCs w:val="21"/>
        </w:rPr>
        <w:t>_Output</w:t>
      </w:r>
    </w:p>
    <w:p w14:paraId="41C5DF94" w14:textId="73A54691" w:rsidR="00EA79D8" w:rsidRPr="00D24D6F" w:rsidRDefault="00EA79D8" w:rsidP="00EA79D8">
      <w:pPr>
        <w:spacing w:after="0"/>
        <w:ind w:left="993"/>
        <w:rPr>
          <w:rFonts w:ascii="Arial" w:hAnsi="Arial" w:cs="Arial"/>
          <w:color w:val="00B0F0"/>
          <w:sz w:val="21"/>
          <w:szCs w:val="21"/>
        </w:rPr>
      </w:pPr>
      <w:r w:rsidRPr="00D24D6F">
        <w:rPr>
          <w:rFonts w:ascii="Arial" w:hAnsi="Arial" w:cs="Arial"/>
          <w:color w:val="00B0F0"/>
          <w:sz w:val="21"/>
          <w:szCs w:val="21"/>
        </w:rPr>
        <w:t>InputOsis</w:t>
      </w:r>
    </w:p>
    <w:p w14:paraId="5F1F06B5" w14:textId="77777777" w:rsidR="00EA79D8" w:rsidRPr="00D24D6F" w:rsidRDefault="00EA79D8" w:rsidP="00EA79D8">
      <w:pPr>
        <w:spacing w:after="0"/>
        <w:ind w:left="993"/>
        <w:rPr>
          <w:rFonts w:ascii="Arial" w:hAnsi="Arial" w:cs="Arial"/>
          <w:color w:val="00B0F0"/>
          <w:sz w:val="21"/>
          <w:szCs w:val="21"/>
        </w:rPr>
      </w:pPr>
      <w:proofErr w:type="spellStart"/>
      <w:r w:rsidRPr="00D24D6F">
        <w:rPr>
          <w:rFonts w:ascii="Arial" w:hAnsi="Arial" w:cs="Arial"/>
          <w:color w:val="00B0F0"/>
          <w:sz w:val="21"/>
          <w:szCs w:val="21"/>
        </w:rPr>
        <w:t>InputUsx</w:t>
      </w:r>
      <w:proofErr w:type="spellEnd"/>
    </w:p>
    <w:p w14:paraId="445134B5" w14:textId="77777777" w:rsidR="00EA79D8" w:rsidRPr="00D24D6F" w:rsidRDefault="00EA79D8" w:rsidP="00D24D6F">
      <w:pPr>
        <w:ind w:left="992"/>
        <w:rPr>
          <w:rFonts w:ascii="Arial" w:hAnsi="Arial" w:cs="Arial"/>
          <w:color w:val="00B0F0"/>
          <w:sz w:val="21"/>
          <w:szCs w:val="21"/>
        </w:rPr>
      </w:pPr>
      <w:proofErr w:type="spellStart"/>
      <w:r w:rsidRPr="00D24D6F">
        <w:rPr>
          <w:rFonts w:ascii="Arial" w:hAnsi="Arial" w:cs="Arial"/>
          <w:color w:val="00B0F0"/>
          <w:sz w:val="21"/>
          <w:szCs w:val="21"/>
        </w:rPr>
        <w:t>InputVl</w:t>
      </w:r>
      <w:proofErr w:type="spellEnd"/>
    </w:p>
    <w:p w14:paraId="1477035E" w14:textId="77777777" w:rsidR="00EA79D8" w:rsidRPr="00D24D6F" w:rsidRDefault="00EA79D8" w:rsidP="0087513E">
      <w:pPr>
        <w:spacing w:after="300"/>
        <w:ind w:left="992"/>
        <w:rPr>
          <w:rFonts w:ascii="Arial" w:hAnsi="Arial" w:cs="Arial"/>
          <w:color w:val="FF0000"/>
          <w:sz w:val="21"/>
          <w:szCs w:val="21"/>
        </w:rPr>
      </w:pPr>
      <w:r w:rsidRPr="00D24D6F">
        <w:rPr>
          <w:rFonts w:ascii="Arial" w:hAnsi="Arial" w:cs="Arial"/>
          <w:color w:val="FF0000"/>
          <w:sz w:val="21"/>
          <w:szCs w:val="21"/>
        </w:rPr>
        <w:t>Metadata</w:t>
      </w:r>
    </w:p>
    <w:p w14:paraId="5E0907D2" w14:textId="40FF9324" w:rsidR="009712FC" w:rsidRDefault="001D61D9" w:rsidP="00012881">
      <w:pPr>
        <w:pStyle w:val="ListParagraph"/>
        <w:numPr>
          <w:ilvl w:val="0"/>
          <w:numId w:val="19"/>
        </w:numPr>
        <w:ind w:left="357" w:hanging="357"/>
      </w:pPr>
      <w:r>
        <w:t>The black folder</w:t>
      </w:r>
      <w:r w:rsidR="00D24D6F">
        <w:t xml:space="preserve"> is</w:t>
      </w:r>
      <w:r>
        <w:t xml:space="preserve"> created automatically by the processing.  You do not need to create </w:t>
      </w:r>
      <w:r w:rsidR="00D24D6F">
        <w:t>this</w:t>
      </w:r>
      <w:r>
        <w:t>, therefore.</w:t>
      </w:r>
    </w:p>
    <w:p w14:paraId="0C939B7D" w14:textId="5FBA0973" w:rsidR="009662D0" w:rsidRDefault="009662D0" w:rsidP="00012881">
      <w:pPr>
        <w:pStyle w:val="ListParagraph"/>
        <w:numPr>
          <w:ilvl w:val="0"/>
          <w:numId w:val="19"/>
        </w:numPr>
        <w:ind w:left="357" w:hanging="357"/>
      </w:pPr>
      <w:r>
        <w:lastRenderedPageBreak/>
        <w:t xml:space="preserve">You </w:t>
      </w:r>
      <w:r w:rsidRPr="0087513E">
        <w:rPr>
          <w:i/>
          <w:iCs/>
        </w:rPr>
        <w:t>must</w:t>
      </w:r>
      <w:r>
        <w:t xml:space="preserve"> create the red </w:t>
      </w:r>
      <w:r w:rsidRPr="009662D0">
        <w:rPr>
          <w:i/>
          <w:iCs/>
        </w:rPr>
        <w:t>Metadata</w:t>
      </w:r>
      <w:r>
        <w:t xml:space="preserve"> folder</w:t>
      </w:r>
      <w:r w:rsidR="0034164C">
        <w:t xml:space="preserve"> ahead of time</w:t>
      </w:r>
      <w:r>
        <w:t xml:space="preserve">.  This must hold, at the very least, a configuration file called </w:t>
      </w:r>
      <w:proofErr w:type="spellStart"/>
      <w:r w:rsidRPr="007D3CBB">
        <w:rPr>
          <w:i/>
          <w:iCs/>
        </w:rPr>
        <w:t>step.conf</w:t>
      </w:r>
      <w:proofErr w:type="spellEnd"/>
      <w:r>
        <w:t xml:space="preserve">, and may hold other things too.  Configuration information is discussed in section </w:t>
      </w:r>
      <w:r>
        <w:fldChar w:fldCharType="begin"/>
      </w:r>
      <w:r>
        <w:instrText xml:space="preserve"> REF _Ref66346348 \r \h </w:instrText>
      </w:r>
      <w:r>
        <w:fldChar w:fldCharType="separate"/>
      </w:r>
      <w:r w:rsidR="0066528D">
        <w:t>5</w:t>
      </w:r>
      <w:r>
        <w:fldChar w:fldCharType="end"/>
      </w:r>
      <w:r>
        <w:t>.</w:t>
      </w:r>
    </w:p>
    <w:p w14:paraId="3A50365B" w14:textId="4AFC3ECA" w:rsidR="0087513E" w:rsidRDefault="000666DE" w:rsidP="00012881">
      <w:pPr>
        <w:pStyle w:val="ListParagraph"/>
        <w:numPr>
          <w:ilvl w:val="0"/>
          <w:numId w:val="19"/>
        </w:numPr>
        <w:ind w:left="357" w:hanging="357"/>
      </w:pPr>
      <w:r>
        <w:t>As regards the blue folders, i</w:t>
      </w:r>
      <w:r w:rsidR="0087513E">
        <w:t xml:space="preserve">f you are starting from VL, create </w:t>
      </w:r>
      <w:proofErr w:type="spellStart"/>
      <w:r w:rsidR="0087513E" w:rsidRPr="0087513E">
        <w:rPr>
          <w:i/>
          <w:iCs/>
        </w:rPr>
        <w:t>InputVl</w:t>
      </w:r>
      <w:proofErr w:type="spellEnd"/>
      <w:r w:rsidR="0087513E">
        <w:t xml:space="preserve"> and put your raw data into it.  If you are starting from USX, create and populate </w:t>
      </w:r>
      <w:proofErr w:type="spellStart"/>
      <w:r w:rsidR="0087513E" w:rsidRPr="0087513E">
        <w:rPr>
          <w:i/>
          <w:iCs/>
        </w:rPr>
        <w:t>InputUsx</w:t>
      </w:r>
      <w:proofErr w:type="spellEnd"/>
      <w:r w:rsidR="0087513E">
        <w:t>.  If you are starting from OSIS … well, you get the picture.</w:t>
      </w:r>
    </w:p>
    <w:p w14:paraId="2B8E99CF" w14:textId="763A5C51" w:rsidR="0087513E" w:rsidRDefault="000666DE" w:rsidP="00012881">
      <w:pPr>
        <w:pStyle w:val="ListParagraph"/>
        <w:numPr>
          <w:ilvl w:val="0"/>
          <w:numId w:val="19"/>
        </w:numPr>
        <w:ind w:left="357" w:hanging="357"/>
      </w:pPr>
      <w:r>
        <w:t xml:space="preserve">If you are starting from USX or VL, the processing will itself create </w:t>
      </w:r>
      <w:r w:rsidR="001D61D9">
        <w:t xml:space="preserve">OSIS </w:t>
      </w:r>
      <w:r>
        <w:t xml:space="preserve">and </w:t>
      </w:r>
      <w:r w:rsidR="001D61D9">
        <w:t>store it in</w:t>
      </w:r>
      <w:r>
        <w:t xml:space="preserve"> </w:t>
      </w:r>
      <w:r w:rsidRPr="000666DE">
        <w:rPr>
          <w:i/>
          <w:iCs/>
        </w:rPr>
        <w:t>InputOsis</w:t>
      </w:r>
      <w:r w:rsidR="007B7EB8">
        <w:rPr>
          <w:i/>
          <w:iCs/>
        </w:rPr>
        <w:t xml:space="preserve"> </w:t>
      </w:r>
      <w:r w:rsidR="0034164C">
        <w:t>for possible use as an alternative input on future runs</w:t>
      </w:r>
      <w:r w:rsidR="001D61D9">
        <w:t>, replacing</w:t>
      </w:r>
      <w:r>
        <w:t xml:space="preserve"> any previous data there.  </w:t>
      </w:r>
      <w:r w:rsidR="001D61D9">
        <w:t>On future runs</w:t>
      </w:r>
      <w:r>
        <w:t xml:space="preserve">, you can apply manual tweaks to this OSIS if you want (for example to </w:t>
      </w:r>
      <w:r w:rsidR="001D61D9">
        <w:t>add or modify</w:t>
      </w:r>
      <w:r>
        <w:t xml:space="preserve"> tagging), and can request that the converter use this as its input in preference to any USX or VL.</w:t>
      </w:r>
      <w:r w:rsidR="001D61D9">
        <w:t xml:space="preserve">  In such a case, the converter will warn you if the USX or VL data is later than the OSIS, and therefore possibly the OSIS is out of data.</w:t>
      </w:r>
    </w:p>
    <w:p w14:paraId="6CA3E045" w14:textId="514E5BC3" w:rsidR="000666DE" w:rsidRDefault="000666DE" w:rsidP="00012881">
      <w:pPr>
        <w:pStyle w:val="ListParagraph"/>
        <w:numPr>
          <w:ilvl w:val="0"/>
          <w:numId w:val="19"/>
        </w:numPr>
        <w:ind w:left="357" w:hanging="357"/>
      </w:pPr>
      <w:r>
        <w:t xml:space="preserve">USX files are expected to have an extension </w:t>
      </w:r>
      <w:proofErr w:type="gramStart"/>
      <w:r>
        <w:t>of .</w:t>
      </w:r>
      <w:proofErr w:type="spellStart"/>
      <w:r>
        <w:t>usx</w:t>
      </w:r>
      <w:proofErr w:type="spellEnd"/>
      <w:proofErr w:type="gramEnd"/>
      <w:r>
        <w:t>.  VL files must have an extension of .txt.  And OSIS files an extension of .xml.</w:t>
      </w:r>
    </w:p>
    <w:p w14:paraId="13F282F3" w14:textId="0C99221C" w:rsidR="00D24D6F" w:rsidRDefault="00D24D6F" w:rsidP="000666DE">
      <w:pPr>
        <w:pStyle w:val="ListParagraph"/>
        <w:numPr>
          <w:ilvl w:val="0"/>
          <w:numId w:val="19"/>
        </w:numPr>
        <w:spacing w:after="240"/>
        <w:ind w:left="357" w:hanging="357"/>
      </w:pPr>
      <w:r>
        <w:t>The module zip file (and, on release runs, the repository package) are created under the _</w:t>
      </w:r>
      <w:r w:rsidRPr="00D24D6F">
        <w:rPr>
          <w:i/>
          <w:iCs/>
        </w:rPr>
        <w:t>Output</w:t>
      </w:r>
      <w:r>
        <w:t xml:space="preserve"> folder.  That folder will also contain other material which might be useful for debugging purposes, like the OSIS actually used in generating the module.</w:t>
      </w:r>
    </w:p>
    <w:p w14:paraId="45DC1E36" w14:textId="77777777" w:rsidR="00DF62CB" w:rsidRPr="00D44EBB" w:rsidRDefault="00DF62CB" w:rsidP="00DF62CB">
      <w:pPr>
        <w:pStyle w:val="Heading1"/>
      </w:pPr>
      <w:bookmarkStart w:id="21" w:name="_Ref66346348"/>
      <w:bookmarkStart w:id="22" w:name="_Ref139898382"/>
      <w:bookmarkStart w:id="23" w:name="_Toc173398306"/>
      <w:r>
        <w:lastRenderedPageBreak/>
        <w:t>Configuration and metadata</w:t>
      </w:r>
      <w:bookmarkEnd w:id="21"/>
      <w:bookmarkEnd w:id="22"/>
      <w:bookmarkEnd w:id="23"/>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9707F9">
      <w:pPr>
        <w:pStyle w:val="Heading2"/>
        <w:spacing w:before="400"/>
        <w:ind w:left="578" w:hanging="578"/>
      </w:pPr>
      <w:bookmarkStart w:id="24" w:name="_Ref158099407"/>
      <w:bookmarkStart w:id="25" w:name="_Toc173398307"/>
      <w:r>
        <w:t>Overview</w:t>
      </w:r>
      <w:bookmarkEnd w:id="24"/>
      <w:bookmarkEnd w:id="25"/>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14E0A64D" w:rsidR="00DF62CB" w:rsidRDefault="00DF62CB" w:rsidP="00DF62CB">
      <w:pPr>
        <w:pStyle w:val="JNormal"/>
      </w:pPr>
      <w:r>
        <w:t xml:space="preserve">This implies a very large amount of configuration data.  Most of this data </w:t>
      </w:r>
      <w:r w:rsidR="00DD2008">
        <w:t xml:space="preserve">is pretty much fixed, and for convenience </w:t>
      </w:r>
      <w:r>
        <w:t xml:space="preserve">resides in the </w:t>
      </w:r>
      <w:r w:rsidRPr="00B8312B">
        <w:rPr>
          <w:i/>
          <w:iCs/>
        </w:rPr>
        <w:t>Resources</w:t>
      </w:r>
      <w:r>
        <w:t xml:space="preserve"> section of the converter JAR file.  </w:t>
      </w:r>
      <w:r w:rsidR="00DD2008">
        <w:t>The configuration data for each text will need a certain amount of setting up and / o</w:t>
      </w:r>
      <w:r w:rsidR="001D61D9">
        <w:t>r</w:t>
      </w:r>
      <w:r w:rsidR="00DD2008">
        <w:t xml:space="preserve"> tailoring, but fortunately i</w:t>
      </w:r>
      <w:r>
        <w:t>n general the amount of work involved is quite modest.</w:t>
      </w:r>
    </w:p>
    <w:p w14:paraId="6DC9E3AC" w14:textId="0AE8068A" w:rsidR="009E643F" w:rsidRDefault="009E643F" w:rsidP="00DF62CB">
      <w:pPr>
        <w:pStyle w:val="JNormal"/>
      </w:pPr>
      <w:r>
        <w:t>For details of how to set up configuration parameters refer first to _readMeFirst_.txt in the Resources section of the converter JAR file</w:t>
      </w:r>
      <w:r>
        <w:rPr>
          <w:rStyle w:val="FootnoteReference"/>
        </w:rPr>
        <w:footnoteReference w:id="4"/>
      </w:r>
      <w:r>
        <w:t>, and then, if necessary, to the header comments of the various other files collocated with it.  (Hopefully, though, you can find another existing configuration file and simply copy and tailor that.)</w:t>
      </w:r>
    </w:p>
    <w:p w14:paraId="244F536F" w14:textId="6A17F362" w:rsidR="001D61D9" w:rsidRDefault="001D61D9" w:rsidP="00DF62CB">
      <w:pPr>
        <w:pStyle w:val="JNormal"/>
      </w:pPr>
      <w:r>
        <w:t xml:space="preserve">It may be useful when setting up your folder structure and configuration data to consider whether there is configuration data which could usefully be shared.  For example, if you have a number of texts from the same publisher, they may all need to have the same details of the publisher, </w:t>
      </w:r>
      <w:r w:rsidR="00C522A1">
        <w:t xml:space="preserve">conditions of use, etc.  It is easy to refer out from one configuration </w:t>
      </w:r>
      <w:r w:rsidR="007F2702">
        <w:t xml:space="preserve">file </w:t>
      </w:r>
      <w:r w:rsidR="00C522A1">
        <w:t xml:space="preserve">to another – particularly to another in a closely related part of the folder structure.  So you could, for instance, place the root folders for all of the texts from that publisher under a common folder, and store this shared configuration data in a file in that common folder.  Then all of the individual texts could access the shared data easily, </w:t>
      </w:r>
      <w:r w:rsidR="007B7EB8">
        <w:t>avoiding the</w:t>
      </w:r>
      <w:r w:rsidR="00C522A1">
        <w:t xml:space="preserve"> need to duplicate it.</w:t>
      </w:r>
    </w:p>
    <w:p w14:paraId="25EEA5FE" w14:textId="3B2D3603" w:rsidR="00012881" w:rsidRPr="00D44EBB" w:rsidRDefault="00BA3B2D" w:rsidP="00012881">
      <w:pPr>
        <w:pStyle w:val="Heading1"/>
      </w:pPr>
      <w:bookmarkStart w:id="26" w:name="_Ref139878582"/>
      <w:bookmarkStart w:id="27" w:name="_Ref139964046"/>
      <w:bookmarkStart w:id="28" w:name="_Toc173398308"/>
      <w:r>
        <w:lastRenderedPageBreak/>
        <w:t>Do you need to pre-process the text?</w:t>
      </w:r>
      <w:bookmarkEnd w:id="26"/>
      <w:bookmarkEnd w:id="27"/>
      <w:bookmarkEnd w:id="28"/>
    </w:p>
    <w:p w14:paraId="09B02077" w14:textId="15BAA301"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Pre-processing</w:t>
      </w:r>
    </w:p>
    <w:p w14:paraId="35C1901B" w14:textId="43DE42A0" w:rsidR="00797DA9" w:rsidRPr="0057747E" w:rsidRDefault="007F2702" w:rsidP="00797DA9">
      <w:pPr>
        <w:ind w:left="357" w:hanging="357"/>
        <w:jc w:val="center"/>
        <w:rPr>
          <w:b/>
          <w:bCs/>
          <w:i/>
          <w:iCs/>
          <w:color w:val="008000"/>
          <w:sz w:val="26"/>
          <w:szCs w:val="26"/>
        </w:rPr>
      </w:pPr>
      <w:r>
        <w:rPr>
          <w:b/>
          <w:bCs/>
          <w:i/>
          <w:iCs/>
          <w:color w:val="008000"/>
          <w:sz w:val="26"/>
          <w:szCs w:val="26"/>
        </w:rPr>
        <w:t>for VL and USX</w:t>
      </w:r>
      <w:r w:rsidR="00797DA9">
        <w:rPr>
          <w:b/>
          <w:bCs/>
          <w:i/>
          <w:iCs/>
          <w:color w:val="008000"/>
          <w:sz w:val="26"/>
          <w:szCs w:val="26"/>
        </w:rPr>
        <w:t xml:space="preserve"> is run automatically every time the converter runs.</w:t>
      </w:r>
    </w:p>
    <w:p w14:paraId="41655E10" w14:textId="7FE77241" w:rsidR="007D3CBB" w:rsidRDefault="007D3CBB" w:rsidP="00670E12">
      <w:pPr>
        <w:rPr>
          <w:sz w:val="21"/>
          <w:szCs w:val="21"/>
        </w:rPr>
      </w:pPr>
      <w:r>
        <w:rPr>
          <w:sz w:val="21"/>
          <w:szCs w:val="21"/>
        </w:rPr>
        <w:t>There are two places (or perhaps three if you choose to see it that way) where you might need to apply pre-processing.</w:t>
      </w:r>
    </w:p>
    <w:p w14:paraId="15B93370" w14:textId="53784769" w:rsidR="007D3CBB" w:rsidRDefault="007D3CBB" w:rsidP="007D3CBB">
      <w:pPr>
        <w:pStyle w:val="Heading2"/>
      </w:pPr>
      <w:bookmarkStart w:id="29" w:name="_Toc173398309"/>
      <w:r>
        <w:t>Verse</w:t>
      </w:r>
      <w:r w:rsidR="007B7EB8">
        <w:t>L</w:t>
      </w:r>
      <w:r>
        <w:t>ine</w:t>
      </w:r>
      <w:bookmarkEnd w:id="29"/>
    </w:p>
    <w:p w14:paraId="4CAE9A61" w14:textId="6E563355" w:rsidR="0045591A" w:rsidRDefault="0045591A" w:rsidP="00670E12">
      <w:pPr>
        <w:rPr>
          <w:sz w:val="21"/>
          <w:szCs w:val="21"/>
        </w:rPr>
      </w:pPr>
      <w:r>
        <w:rPr>
          <w:sz w:val="21"/>
          <w:szCs w:val="21"/>
        </w:rPr>
        <w:t>I’m not exactly clear whether this counts as pre-processing, but because VerseLine is not standardised, you need to inform the converter ahead of time how to parse the VerseLine data.  You do this via configuration parameters, which you need to set up:</w:t>
      </w:r>
    </w:p>
    <w:p w14:paraId="1995107A" w14:textId="03032469" w:rsidR="0045591A" w:rsidRPr="0045591A" w:rsidRDefault="0045591A" w:rsidP="00AB4D7D">
      <w:pPr>
        <w:pStyle w:val="ListParagraph"/>
        <w:numPr>
          <w:ilvl w:val="0"/>
          <w:numId w:val="36"/>
        </w:numPr>
        <w:ind w:left="357" w:hanging="357"/>
      </w:pPr>
      <w:proofErr w:type="spellStart"/>
      <w:r w:rsidRPr="0045591A">
        <w:rPr>
          <w:b/>
          <w:bCs/>
        </w:rPr>
        <w:t>stepVlCommentMarker</w:t>
      </w:r>
      <w:proofErr w:type="spellEnd"/>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proofErr w:type="spellStart"/>
      <w:r w:rsidR="007F2702" w:rsidRPr="00C522A1">
        <w:rPr>
          <w:i/>
          <w:iCs/>
        </w:rPr>
        <w:t>Vl</w:t>
      </w:r>
      <w:proofErr w:type="spellEnd"/>
      <w:r w:rsidR="007F2702">
        <w:t xml:space="preserve"> for Verse</w:t>
      </w:r>
      <w:r w:rsidR="007B7EB8">
        <w:t>L</w:t>
      </w:r>
      <w:r w:rsidR="007F2702">
        <w:t>ine.</w:t>
      </w:r>
    </w:p>
    <w:p w14:paraId="5F56E621" w14:textId="1D5862C6" w:rsidR="0045591A" w:rsidRPr="0045591A" w:rsidRDefault="0045591A" w:rsidP="0045591A">
      <w:pPr>
        <w:pStyle w:val="ListParagraph"/>
        <w:numPr>
          <w:ilvl w:val="0"/>
          <w:numId w:val="36"/>
        </w:numPr>
        <w:ind w:left="357" w:hanging="357"/>
      </w:pPr>
      <w:proofErr w:type="spellStart"/>
      <w:r w:rsidRPr="0045591A">
        <w:rPr>
          <w:b/>
          <w:bCs/>
        </w:rPr>
        <w:t>stepVlLineFormat</w:t>
      </w:r>
      <w:proofErr w:type="spellEnd"/>
      <w:r w:rsidRPr="0045591A">
        <w:rPr>
          <w:b/>
          <w:bCs/>
        </w:rPr>
        <w:t xml:space="preserve"> </w:t>
      </w:r>
      <w:r w:rsidR="00C522A1">
        <w:t>–</w:t>
      </w:r>
      <w:r w:rsidRPr="0045591A">
        <w:t xml:space="preserve"> </w:t>
      </w:r>
      <w:proofErr w:type="gramStart"/>
      <w:r w:rsidRPr="0045591A">
        <w:t>eg ?</w:t>
      </w:r>
      <w:proofErr w:type="gramEnd"/>
      <w:r w:rsidRPr="0045591A">
        <w:t>&lt;</w:t>
      </w:r>
      <w:proofErr w:type="spellStart"/>
      <w:r w:rsidRPr="0045591A">
        <w:rPr>
          <w:b/>
          <w:bCs/>
          <w:color w:val="FF0000"/>
        </w:rPr>
        <w:t>bookAbbrev</w:t>
      </w:r>
      <w:proofErr w:type="spellEnd"/>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020A9CA5" w:rsidR="0045591A" w:rsidRPr="001804BB" w:rsidRDefault="0045591A" w:rsidP="001804BB">
      <w:pPr>
        <w:pStyle w:val="ListParagraph"/>
        <w:numPr>
          <w:ilvl w:val="0"/>
          <w:numId w:val="3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w:t>
      </w:r>
      <w:proofErr w:type="spellStart"/>
      <w:r w:rsidRPr="001804BB">
        <w:t>Abbr</w:t>
      </w:r>
      <w:proofErr w:type="spellEnd"/>
      <w:r w:rsidRPr="001804BB">
        <w:t xml:space="preserve">: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names to the corresponding USX abbreviation</w:t>
      </w:r>
      <w:r w:rsidR="007B7EB8">
        <w:t xml:space="preserve"> (ie it is also used for things other than VerseLine</w:t>
      </w:r>
      <w:r w:rsidRPr="001804BB">
        <w:t xml:space="preserve">.  </w:t>
      </w:r>
      <w:r w:rsidR="00C522A1">
        <w:t>The red above is the UBS book abbreviation for the text, and the green is the name as it appears in references in the Verse</w:t>
      </w:r>
      <w:r w:rsidR="007B7EB8">
        <w:t>L</w:t>
      </w:r>
      <w:r w:rsidR="00C522A1">
        <w:t xml:space="preserve">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725F675D"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 xml:space="preserve">there is no guarantee that the existing processing will work with future VL texts.  It is perfectly possible that </w:t>
      </w:r>
      <w:r w:rsidR="007B7EB8">
        <w:rPr>
          <w:sz w:val="21"/>
          <w:szCs w:val="21"/>
        </w:rPr>
        <w:t xml:space="preserve">the configuration details given above may not be enough for future texts, and changes to the processing will be required. </w:t>
      </w:r>
    </w:p>
    <w:p w14:paraId="21E2361B" w14:textId="1B806E33" w:rsidR="008C0BA2" w:rsidRDefault="008C0BA2" w:rsidP="008C0BA2">
      <w:pPr>
        <w:pStyle w:val="Heading2"/>
      </w:pPr>
      <w:bookmarkStart w:id="30" w:name="_Toc173398310"/>
      <w:r>
        <w:t>USX</w:t>
      </w:r>
      <w:bookmarkEnd w:id="30"/>
    </w:p>
    <w:p w14:paraId="0820AFDB" w14:textId="2D80CDD6" w:rsidR="00BA3B2D" w:rsidRDefault="00BA3B2D" w:rsidP="00670E12">
      <w:pPr>
        <w:rPr>
          <w:sz w:val="21"/>
          <w:szCs w:val="21"/>
        </w:rPr>
      </w:pPr>
      <w:r>
        <w:rPr>
          <w:sz w:val="21"/>
          <w:szCs w:val="21"/>
        </w:rPr>
        <w:t>USX is complicated, and people get it wrong.  Even if they get it right, it isn’t always what we want.</w:t>
      </w:r>
    </w:p>
    <w:p w14:paraId="68B6C571" w14:textId="569844A2" w:rsidR="00BE251B" w:rsidRDefault="00BE251B" w:rsidP="00BE251B">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 just as with VL – each text is likely to have its own </w:t>
      </w:r>
      <w:r w:rsidR="007F2702">
        <w:rPr>
          <w:sz w:val="21"/>
          <w:szCs w:val="21"/>
        </w:rPr>
        <w:t xml:space="preserve">unique </w:t>
      </w:r>
      <w:r>
        <w:rPr>
          <w:sz w:val="21"/>
          <w:szCs w:val="21"/>
        </w:rPr>
        <w:t>issues.</w:t>
      </w:r>
    </w:p>
    <w:p w14:paraId="7D4EB4CE" w14:textId="77777777" w:rsidR="00EA22B2" w:rsidRDefault="00BE251B" w:rsidP="00670E12">
      <w:pPr>
        <w:rPr>
          <w:sz w:val="21"/>
          <w:szCs w:val="21"/>
        </w:rPr>
      </w:pPr>
      <w:r>
        <w:rPr>
          <w:sz w:val="21"/>
          <w:szCs w:val="21"/>
        </w:rPr>
        <w:t>There are a number of options for addressing the shortfall.</w:t>
      </w:r>
    </w:p>
    <w:p w14:paraId="4657910B" w14:textId="2E2686A4" w:rsidR="00EA22B2" w:rsidRDefault="00BA3B2D" w:rsidP="00670E12">
      <w:pPr>
        <w:rPr>
          <w:sz w:val="21"/>
          <w:szCs w:val="21"/>
        </w:rPr>
      </w:pPr>
      <w:r>
        <w:rPr>
          <w:sz w:val="21"/>
          <w:szCs w:val="21"/>
        </w:rPr>
        <w:t xml:space="preserve">You </w:t>
      </w:r>
      <w:r w:rsidRPr="00BA3B2D">
        <w:rPr>
          <w:i/>
          <w:iCs/>
          <w:sz w:val="21"/>
          <w:szCs w:val="21"/>
        </w:rPr>
        <w:t>can</w:t>
      </w:r>
      <w:r>
        <w:rPr>
          <w:sz w:val="21"/>
          <w:szCs w:val="21"/>
        </w:rPr>
        <w:t xml:space="preserve"> address </w:t>
      </w:r>
      <w:r w:rsidR="00BE251B">
        <w:rPr>
          <w:sz w:val="21"/>
          <w:szCs w:val="21"/>
        </w:rPr>
        <w:t>issues</w:t>
      </w:r>
      <w:r>
        <w:rPr>
          <w:sz w:val="21"/>
          <w:szCs w:val="21"/>
        </w:rPr>
        <w:t xml:space="preserve"> manually if you want – ie just edit the inputs to correct them</w:t>
      </w:r>
      <w:r w:rsidR="00C522A1">
        <w:rPr>
          <w:sz w:val="21"/>
          <w:szCs w:val="21"/>
        </w:rPr>
        <w:t xml:space="preserve"> before running the converter</w:t>
      </w:r>
      <w:r>
        <w:rPr>
          <w:sz w:val="21"/>
          <w:szCs w:val="21"/>
        </w:rPr>
        <w:t>.  If you do that, though, your edits will be lost if the translators issue a new release.</w:t>
      </w:r>
    </w:p>
    <w:p w14:paraId="3B2EDE19" w14:textId="3FA2099D" w:rsidR="00BA3B2D" w:rsidRDefault="00BE251B" w:rsidP="00670E12">
      <w:pPr>
        <w:rPr>
          <w:sz w:val="21"/>
          <w:szCs w:val="21"/>
        </w:rPr>
      </w:pPr>
      <w:r>
        <w:rPr>
          <w:sz w:val="21"/>
          <w:szCs w:val="21"/>
        </w:rPr>
        <w:t>Alternatively, you can write your own automated pre-processor and use it to modify the data before you supply it to the converter.</w:t>
      </w:r>
    </w:p>
    <w:p w14:paraId="2DCEE0FA" w14:textId="2C190A70" w:rsidR="00BE251B" w:rsidRDefault="00BE251B" w:rsidP="00BE251B">
      <w:pPr>
        <w:rPr>
          <w:sz w:val="21"/>
          <w:szCs w:val="21"/>
        </w:rPr>
      </w:pPr>
      <w:r>
        <w:rPr>
          <w:sz w:val="21"/>
          <w:szCs w:val="21"/>
        </w:rPr>
        <w:lastRenderedPageBreak/>
        <w:t xml:space="preserve">And / or, you can supply fragments of XSLT via configuration parameters </w:t>
      </w:r>
      <w:bookmarkStart w:id="31" w:name="_Hlk157675416"/>
      <w:proofErr w:type="spellStart"/>
      <w:r w:rsidRPr="00BE251B">
        <w:rPr>
          <w:i/>
          <w:iCs/>
          <w:sz w:val="21"/>
          <w:szCs w:val="21"/>
        </w:rPr>
        <w:t>stepXsltStylesheet</w:t>
      </w:r>
      <w:proofErr w:type="spellEnd"/>
      <w:r>
        <w:rPr>
          <w:sz w:val="21"/>
          <w:szCs w:val="21"/>
        </w:rPr>
        <w:t xml:space="preserve"> </w:t>
      </w:r>
      <w:bookmarkEnd w:id="31"/>
      <w:r>
        <w:rPr>
          <w:sz w:val="21"/>
          <w:szCs w:val="21"/>
        </w:rPr>
        <w:t xml:space="preserve">and </w:t>
      </w:r>
      <w:proofErr w:type="spellStart"/>
      <w:r w:rsidRPr="00BE251B">
        <w:rPr>
          <w:i/>
          <w:iCs/>
          <w:sz w:val="21"/>
          <w:szCs w:val="21"/>
        </w:rPr>
        <w:t>stepXsltStylesheet</w:t>
      </w:r>
      <w:r>
        <w:rPr>
          <w:sz w:val="21"/>
          <w:szCs w:val="21"/>
        </w:rPr>
        <w:t>_</w:t>
      </w:r>
      <w:r w:rsidRPr="00BE251B">
        <w:rPr>
          <w:i/>
          <w:iCs/>
          <w:sz w:val="21"/>
          <w:szCs w:val="21"/>
        </w:rPr>
        <w:t>Gen</w:t>
      </w:r>
      <w:proofErr w:type="spellEnd"/>
      <w:r>
        <w:rPr>
          <w:sz w:val="21"/>
          <w:szCs w:val="21"/>
        </w:rPr>
        <w:t xml:space="preserve"> etc.  The latter gives transformations to be applied to a particular book.  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BE251B">
      <w:pPr>
        <w:rPr>
          <w:sz w:val="21"/>
          <w:szCs w:val="21"/>
        </w:rPr>
      </w:pPr>
      <w:r w:rsidRPr="009E6237">
        <w:rPr>
          <w:sz w:val="21"/>
          <w:szCs w:val="21"/>
        </w:rPr>
        <w:t xml:space="preserve">The value assigned to these parameters can be either a complete XSLT stylesheet or a collection of </w:t>
      </w:r>
      <w:proofErr w:type="spellStart"/>
      <w:proofErr w:type="gramStart"/>
      <w:r w:rsidRPr="009E6237">
        <w:rPr>
          <w:i/>
          <w:iCs/>
          <w:sz w:val="21"/>
          <w:szCs w:val="21"/>
        </w:rPr>
        <w:t>xsl:template</w:t>
      </w:r>
      <w:proofErr w:type="spellEnd"/>
      <w:proofErr w:type="gramEnd"/>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5"/>
      </w:r>
    </w:p>
    <w:p w14:paraId="28970D57"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match="para[@style = 'qd']"&gt;                                 \</w:t>
      </w:r>
    </w:p>
    <w:p w14:paraId="5C00116B"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name="style"&gt;d&lt;/xsl:attribute&gt;                          \</w:t>
      </w:r>
    </w:p>
    <w:p w14:paraId="3A335818"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name="_X_suppressValidation"&gt;y&lt;/xsl:attribute&gt;          \</w:t>
      </w:r>
    </w:p>
    <w:p w14:paraId="5EC765E9"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select="@*[not(local-name()='style')]|node()"/&gt; \</w:t>
      </w:r>
    </w:p>
    <w:p w14:paraId="229D89A4" w14:textId="77777777" w:rsidR="009E6237" w:rsidRPr="00733BC9" w:rsidRDefault="009E6237" w:rsidP="009E6237">
      <w:pPr>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9E6237">
      <w:pPr>
        <w:spacing w:after="240" w:line="240" w:lineRule="auto"/>
        <w:ind w:left="720"/>
        <w:rPr>
          <w:noProof/>
        </w:rPr>
      </w:pPr>
      <w:r w:rsidRPr="00733BC9">
        <w:rPr>
          <w:rFonts w:ascii="Courier New" w:hAnsi="Courier New" w:cs="Courier New"/>
          <w:noProof/>
          <w:sz w:val="15"/>
          <w:szCs w:val="15"/>
        </w:rPr>
        <w:t xml:space="preserve">  &lt;/xsl:template&gt;</w:t>
      </w:r>
    </w:p>
    <w:p w14:paraId="16B01C80" w14:textId="13F05AA0" w:rsidR="00F232B2" w:rsidRDefault="00F232B2" w:rsidP="00F232B2">
      <w:pPr>
        <w:pStyle w:val="Heading2"/>
      </w:pPr>
      <w:bookmarkStart w:id="32" w:name="_Toc173398311"/>
      <w:r>
        <w:t>OSIS</w:t>
      </w:r>
      <w:bookmarkEnd w:id="32"/>
    </w:p>
    <w:p w14:paraId="71BA1AA1" w14:textId="040A3993" w:rsidR="00EA22B2" w:rsidRDefault="009E6237" w:rsidP="00EA22B2">
      <w:r>
        <w:rPr>
          <w:sz w:val="21"/>
          <w:szCs w:val="21"/>
        </w:rPr>
        <w:t>As an alternative, you can supply OSIS as input</w:t>
      </w:r>
      <w:r w:rsidR="007B7EB8">
        <w:rPr>
          <w:sz w:val="21"/>
          <w:szCs w:val="21"/>
        </w:rPr>
        <w:t>.</w:t>
      </w:r>
    </w:p>
    <w:p w14:paraId="54BE929D" w14:textId="263961D0" w:rsidR="009E6237" w:rsidRPr="009E6237" w:rsidRDefault="009E6237" w:rsidP="009E6237">
      <w:pPr>
        <w:rPr>
          <w:sz w:val="21"/>
          <w:szCs w:val="21"/>
        </w:rPr>
      </w:pPr>
      <w:r w:rsidRPr="009E6237">
        <w:rPr>
          <w:sz w:val="21"/>
          <w:szCs w:val="21"/>
        </w:rPr>
        <w:t xml:space="preserve">If tweaks have to be applied </w:t>
      </w:r>
      <w:r>
        <w:rPr>
          <w:sz w:val="21"/>
          <w:szCs w:val="21"/>
        </w:rPr>
        <w:t xml:space="preserve">to the OSIS, you will have to handle that before running the converter.  The converter does actually apply </w:t>
      </w:r>
      <w:r w:rsidRPr="00EA22B2">
        <w:rPr>
          <w:i/>
          <w:iCs/>
          <w:sz w:val="21"/>
          <w:szCs w:val="21"/>
        </w:rPr>
        <w:t>some</w:t>
      </w:r>
      <w:r>
        <w:rPr>
          <w:sz w:val="21"/>
          <w:szCs w:val="21"/>
        </w:rPr>
        <w:t xml:space="preserve"> tweaks of its own in order to overcome issues where STEPBible does not format standard OSIS correctly</w:t>
      </w:r>
      <w:r w:rsidR="007B7EB8">
        <w:rPr>
          <w:sz w:val="21"/>
          <w:szCs w:val="21"/>
        </w:rPr>
        <w:t xml:space="preserve"> (see section </w:t>
      </w:r>
      <w:r w:rsidR="007B7EB8">
        <w:rPr>
          <w:sz w:val="21"/>
          <w:szCs w:val="21"/>
        </w:rPr>
        <w:fldChar w:fldCharType="begin"/>
      </w:r>
      <w:r w:rsidR="007B7EB8">
        <w:rPr>
          <w:sz w:val="21"/>
          <w:szCs w:val="21"/>
        </w:rPr>
        <w:instrText xml:space="preserve"> REF _Ref159937755 \r \h </w:instrText>
      </w:r>
      <w:r w:rsidR="007B7EB8">
        <w:rPr>
          <w:sz w:val="21"/>
          <w:szCs w:val="21"/>
        </w:rPr>
      </w:r>
      <w:r w:rsidR="007B7EB8">
        <w:rPr>
          <w:sz w:val="21"/>
          <w:szCs w:val="21"/>
        </w:rPr>
        <w:fldChar w:fldCharType="separate"/>
      </w:r>
      <w:r w:rsidR="0066528D">
        <w:rPr>
          <w:sz w:val="21"/>
          <w:szCs w:val="21"/>
        </w:rPr>
        <w:t>13.4</w:t>
      </w:r>
      <w:r w:rsidR="007B7EB8">
        <w:rPr>
          <w:sz w:val="21"/>
          <w:szCs w:val="21"/>
        </w:rPr>
        <w:fldChar w:fldCharType="end"/>
      </w:r>
      <w:r w:rsidR="007B7EB8">
        <w:rPr>
          <w:sz w:val="21"/>
          <w:szCs w:val="21"/>
        </w:rPr>
        <w:t>)</w:t>
      </w:r>
      <w:r>
        <w:rPr>
          <w:sz w:val="21"/>
          <w:szCs w:val="21"/>
        </w:rPr>
        <w:t xml:space="preserve">, but </w:t>
      </w:r>
      <w:r w:rsidR="00EA22B2">
        <w:rPr>
          <w:sz w:val="21"/>
          <w:szCs w:val="21"/>
        </w:rPr>
        <w:t>in the main, modifications will be down to you</w:t>
      </w:r>
      <w:r>
        <w:rPr>
          <w:sz w:val="21"/>
          <w:szCs w:val="21"/>
        </w:rPr>
        <w:t>.</w:t>
      </w:r>
    </w:p>
    <w:p w14:paraId="2FCEAD1B" w14:textId="7CB5C959" w:rsidR="003863D2" w:rsidRPr="00D44EBB" w:rsidRDefault="003863D2" w:rsidP="003863D2">
      <w:pPr>
        <w:pStyle w:val="Heading1"/>
      </w:pPr>
      <w:bookmarkStart w:id="33" w:name="_Ref66349274"/>
      <w:bookmarkStart w:id="34" w:name="_Toc173398312"/>
      <w:r>
        <w:lastRenderedPageBreak/>
        <w:t>Running the converter</w:t>
      </w:r>
      <w:bookmarkEnd w:id="33"/>
      <w:r w:rsidR="00C260F2">
        <w:t xml:space="preserve"> from the command line</w:t>
      </w:r>
      <w:bookmarkEnd w:id="34"/>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7C19BC0" w:rsidR="007F2702" w:rsidRDefault="007F2702" w:rsidP="009E6237">
      <w:pPr>
        <w:pStyle w:val="JNormal"/>
      </w:pPr>
      <w:bookmarkStart w:id="35" w:name="_Ref149990832"/>
      <w:r>
        <w:t>At the time of writing, t</w:t>
      </w:r>
      <w:r w:rsidR="009E6237">
        <w:t xml:space="preserve">he converter </w:t>
      </w:r>
      <w:r>
        <w:t>can actually be used for three entirely separate purposes.</w:t>
      </w:r>
    </w:p>
    <w:p w14:paraId="4C464DFA" w14:textId="3D8E689D" w:rsidR="007F2702" w:rsidRDefault="007F2702" w:rsidP="009E6237">
      <w:pPr>
        <w:pStyle w:val="JNormal"/>
      </w:pPr>
      <w:r>
        <w:t xml:space="preserve">The main one, naturally, is to generate a module and / or a repository package from the various inputs.  This is discussed in section </w:t>
      </w:r>
      <w:r>
        <w:fldChar w:fldCharType="begin"/>
      </w:r>
      <w:r>
        <w:instrText xml:space="preserve"> REF _Ref157678116 \r \h </w:instrText>
      </w:r>
      <w:r>
        <w:fldChar w:fldCharType="separate"/>
      </w:r>
      <w:r w:rsidR="0066528D">
        <w:t>7.1</w:t>
      </w:r>
      <w:r>
        <w:fldChar w:fldCharType="end"/>
      </w:r>
      <w:r>
        <w:t>.</w:t>
      </w:r>
    </w:p>
    <w:p w14:paraId="08683A8A" w14:textId="6C17CF3D" w:rsidR="007F2702" w:rsidRDefault="007F2702" w:rsidP="009E6237">
      <w:pPr>
        <w:pStyle w:val="JNormal"/>
      </w:pPr>
      <w:r>
        <w:t xml:space="preserve">But you can also use it to compare the text with the various built-in versification schemes supported by Crosswire’s version of </w:t>
      </w:r>
      <w:r w:rsidRPr="007F2702">
        <w:rPr>
          <w:i/>
          <w:iCs/>
        </w:rPr>
        <w:t>osis2mod</w:t>
      </w:r>
      <w:r>
        <w:t xml:space="preserve">.  This would be a useful thing to do if you wish to make a module publicly available – to do that, you </w:t>
      </w:r>
      <w:r w:rsidRPr="007F2702">
        <w:rPr>
          <w:i/>
          <w:iCs/>
        </w:rPr>
        <w:t>have</w:t>
      </w:r>
      <w:r>
        <w:t xml:space="preserve"> to use the Crosswire version of </w:t>
      </w:r>
      <w:r w:rsidRPr="007F2702">
        <w:rPr>
          <w:i/>
          <w:iCs/>
        </w:rPr>
        <w:t>osis2mod</w:t>
      </w:r>
      <w:r>
        <w:t xml:space="preserve"> and need to choose a versification scheme which the text fits reasonably well.  This is discussed in section </w:t>
      </w:r>
      <w:r>
        <w:fldChar w:fldCharType="begin"/>
      </w:r>
      <w:r>
        <w:instrText xml:space="preserve"> REF _Ref139951112 \r \h </w:instrText>
      </w:r>
      <w:r>
        <w:fldChar w:fldCharType="separate"/>
      </w:r>
      <w:r w:rsidR="0066528D">
        <w:t>7.2</w:t>
      </w:r>
      <w:r>
        <w:fldChar w:fldCharType="end"/>
      </w:r>
      <w:r>
        <w:t>.</w:t>
      </w:r>
    </w:p>
    <w:p w14:paraId="67CABA72" w14:textId="1D560FE1" w:rsidR="007F2702" w:rsidRDefault="007F2702" w:rsidP="009E6237">
      <w:pPr>
        <w:pStyle w:val="JNormal"/>
      </w:pPr>
      <w:r>
        <w:t xml:space="preserve">And you can use it to check whether a given module was built from a given set of inputs.  This is discussed in section </w:t>
      </w:r>
      <w:r>
        <w:fldChar w:fldCharType="begin"/>
      </w:r>
      <w:r>
        <w:instrText xml:space="preserve"> REF _Ref158100028 \r \h </w:instrText>
      </w:r>
      <w:r>
        <w:fldChar w:fldCharType="separate"/>
      </w:r>
      <w:r w:rsidR="0066528D">
        <w:t>7.3</w:t>
      </w:r>
      <w:r>
        <w:fldChar w:fldCharType="end"/>
      </w:r>
      <w:r>
        <w:t>.</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p w14:paraId="323961F4" w14:textId="18A5F159" w:rsidR="00C260F2" w:rsidRDefault="00C260F2" w:rsidP="000755A8">
      <w:pPr>
        <w:pStyle w:val="Heading2"/>
        <w:spacing w:before="400"/>
        <w:ind w:left="578" w:hanging="578"/>
      </w:pPr>
      <w:bookmarkStart w:id="36" w:name="_Ref157678116"/>
      <w:bookmarkStart w:id="37" w:name="_Ref157678436"/>
      <w:bookmarkStart w:id="38" w:name="_Ref157680648"/>
      <w:bookmarkStart w:id="39" w:name="_Toc173398313"/>
      <w:r>
        <w:t>Generating a Sword module</w:t>
      </w:r>
      <w:bookmarkEnd w:id="35"/>
      <w:bookmarkEnd w:id="36"/>
      <w:bookmarkEnd w:id="37"/>
      <w:bookmarkEnd w:id="38"/>
      <w:bookmarkEnd w:id="39"/>
    </w:p>
    <w:p w14:paraId="0ED12632" w14:textId="1070703F" w:rsid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w:t>
      </w:r>
      <w:r w:rsidRPr="00C73D9D">
        <w:rPr>
          <w:rFonts w:ascii="Courier New" w:hAnsi="Courier New" w:cs="Courier New"/>
          <w:b/>
          <w:bCs/>
          <w:noProof/>
          <w:color w:val="0000FF"/>
          <w:sz w:val="16"/>
          <w:szCs w:val="16"/>
        </w:rPr>
        <w:t>-rootFolder PathToFolderToBeProcessed</w:t>
      </w:r>
      <w:r>
        <w:rPr>
          <w:rFonts w:ascii="Courier New" w:hAnsi="Courier New" w:cs="Courier New"/>
          <w:noProof/>
          <w:sz w:val="16"/>
          <w:szCs w:val="16"/>
        </w:rPr>
        <w:br/>
      </w:r>
      <w:r w:rsidR="002B706A" w:rsidRPr="00C73D9D">
        <w:rPr>
          <w:rFonts w:ascii="Courier New" w:hAnsi="Courier New" w:cs="Courier New"/>
          <w:noProof/>
          <w:color w:val="008000"/>
          <w:sz w:val="16"/>
          <w:szCs w:val="16"/>
        </w:rPr>
        <w:t xml:space="preserve">     -runType …</w:t>
      </w:r>
      <w:r w:rsidR="002B706A" w:rsidRPr="00C73D9D">
        <w:rPr>
          <w:rFonts w:ascii="Courier New" w:hAnsi="Courier New" w:cs="Courier New"/>
          <w:noProof/>
          <w:color w:val="008000"/>
          <w:sz w:val="16"/>
          <w:szCs w:val="16"/>
        </w:rPr>
        <w:br/>
        <w:t xml:space="preserve">     -startProcessFromOsis</w:t>
      </w:r>
      <w:r w:rsidR="002B706A" w:rsidRPr="00C73D9D">
        <w:rPr>
          <w:rFonts w:ascii="Courier New" w:hAnsi="Courier New" w:cs="Courier New"/>
          <w:noProof/>
          <w:color w:val="008000"/>
          <w:sz w:val="16"/>
          <w:szCs w:val="16"/>
        </w:rPr>
        <w:br/>
      </w:r>
      <w:r w:rsidR="008D689E" w:rsidRPr="00C73D9D">
        <w:rPr>
          <w:rFonts w:ascii="Courier New" w:hAnsi="Courier New" w:cs="Courier New"/>
          <w:noProof/>
          <w:color w:val="008000"/>
          <w:sz w:val="16"/>
          <w:szCs w:val="16"/>
        </w:rPr>
        <w:t xml:space="preserve">     -updateReason …</w:t>
      </w:r>
      <w:r w:rsidR="008D689E" w:rsidRPr="00C73D9D">
        <w:rPr>
          <w:rFonts w:ascii="Courier New" w:hAnsi="Courier New" w:cs="Courier New"/>
          <w:noProof/>
          <w:color w:val="008000"/>
          <w:sz w:val="16"/>
          <w:szCs w:val="16"/>
        </w:rPr>
        <w:br/>
        <w:t xml:space="preserve">     -reversification</w:t>
      </w:r>
      <w:r w:rsidR="00F3703F" w:rsidRPr="00C73D9D">
        <w:rPr>
          <w:rFonts w:ascii="Courier New" w:hAnsi="Courier New" w:cs="Courier New"/>
          <w:noProof/>
          <w:color w:val="008000"/>
          <w:sz w:val="16"/>
          <w:szCs w:val="16"/>
        </w:rPr>
        <w:t>Notes</w:t>
      </w:r>
      <w:r w:rsidR="008D689E" w:rsidRPr="00C73D9D">
        <w:rPr>
          <w:rFonts w:ascii="Courier New" w:hAnsi="Courier New" w:cs="Courier New"/>
          <w:noProof/>
          <w:color w:val="008000"/>
          <w:sz w:val="16"/>
          <w:szCs w:val="16"/>
        </w:rPr>
        <w:t xml:space="preserve"> …</w:t>
      </w:r>
      <w:r w:rsidR="005B38B6"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-manualOsis2mod</w:t>
      </w:r>
      <w:r w:rsidR="00FC2BB8" w:rsidRPr="00C73D9D">
        <w:rPr>
          <w:rFonts w:ascii="Courier New" w:hAnsi="Courier New" w:cs="Courier New"/>
          <w:noProof/>
          <w:color w:val="008000"/>
          <w:sz w:val="16"/>
          <w:szCs w:val="16"/>
        </w:rPr>
        <w:t xml:space="preserve"> …</w:t>
      </w:r>
      <w:r w:rsidR="00FC2BB8" w:rsidRPr="00C73D9D">
        <w:rPr>
          <w:rFonts w:ascii="Courier New" w:hAnsi="Courier New" w:cs="Courier New"/>
          <w:noProof/>
          <w:color w:val="008000"/>
          <w:sz w:val="16"/>
          <w:szCs w:val="16"/>
        </w:rPr>
        <w:br/>
        <w:t xml:space="preserve">     -forceOsis2modType …</w:t>
      </w:r>
      <w:r w:rsidR="000F077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-dbgSelectBooks …</w:t>
      </w:r>
      <w:r w:rsidR="002B706A" w:rsidRPr="00C73D9D">
        <w:rPr>
          <w:rFonts w:ascii="Courier New" w:hAnsi="Courier New" w:cs="Courier New"/>
          <w:noProof/>
          <w:color w:val="008000"/>
          <w:sz w:val="16"/>
          <w:szCs w:val="16"/>
        </w:rPr>
        <w:br/>
      </w:r>
      <w:r w:rsidR="00A3389C" w:rsidRPr="00C73D9D">
        <w:rPr>
          <w:rFonts w:ascii="Courier New" w:hAnsi="Courier New" w:cs="Courier New"/>
          <w:noProof/>
          <w:color w:val="008000"/>
          <w:sz w:val="16"/>
          <w:szCs w:val="16"/>
        </w:rPr>
        <w:t xml:space="preserve">     -dbgAddDebugAttributesToNodes</w:t>
      </w:r>
      <w:r w:rsidR="008D689E" w:rsidRPr="00C73D9D">
        <w:rPr>
          <w:rFonts w:ascii="Courier New" w:hAnsi="Courier New" w:cs="Courier New"/>
          <w:noProof/>
          <w:color w:val="008000"/>
          <w:sz w:val="16"/>
          <w:szCs w:val="16"/>
        </w:rPr>
        <w:br/>
      </w:r>
      <w:r w:rsidR="002B706A" w:rsidRPr="00C73D9D">
        <w:rPr>
          <w:rFonts w:ascii="Courier New" w:hAnsi="Courier New" w:cs="Courier New"/>
          <w:noProof/>
          <w:color w:val="008000"/>
          <w:sz w:val="16"/>
          <w:szCs w:val="16"/>
        </w:rPr>
        <w:t xml:space="preserve">     -dbgDisplayReversificationRows …</w:t>
      </w:r>
      <w:r w:rsidR="002B706A">
        <w:rPr>
          <w:rFonts w:ascii="Courier New" w:hAnsi="Courier New" w:cs="Courier New"/>
          <w:noProof/>
          <w:sz w:val="16"/>
          <w:szCs w:val="16"/>
        </w:rPr>
        <w:br/>
      </w:r>
      <w:r w:rsidR="002B706A" w:rsidRPr="007E4778">
        <w:rPr>
          <w:rFonts w:ascii="Courier New" w:hAnsi="Courier New" w:cs="Courier New"/>
          <w:noProof/>
          <w:color w:val="FF0000"/>
          <w:sz w:val="16"/>
          <w:szCs w:val="16"/>
        </w:rPr>
        <w:t xml:space="preserve">     -checkInputsAgainstPreviousModule</w:t>
      </w:r>
      <w:r w:rsidR="002B706A" w:rsidRPr="007E4778">
        <w:rPr>
          <w:rFonts w:ascii="Courier New" w:hAnsi="Courier New" w:cs="Courier New"/>
          <w:noProof/>
          <w:color w:val="FF0000"/>
          <w:sz w:val="16"/>
          <w:szCs w:val="16"/>
        </w:rPr>
        <w:br/>
        <w:t xml:space="preserve">     -evaluateSchemesOnly</w:t>
      </w:r>
      <w:r w:rsidR="002B706A">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2386BDFD"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002B706A" w:rsidRPr="002B706A">
        <w:rPr>
          <w:i/>
          <w:iCs/>
        </w:rPr>
        <w:t>Text</w:t>
      </w:r>
      <w:r w:rsidR="002B706A">
        <w:t>_</w:t>
      </w:r>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2B706A">
        <w:t xml:space="preserve"> </w:t>
      </w:r>
      <w:r w:rsidR="007B7EB8">
        <w:t xml:space="preserve">in the environment variable mentioned in section </w:t>
      </w:r>
      <w:r w:rsidR="007B7EB8">
        <w:fldChar w:fldCharType="begin"/>
      </w:r>
      <w:r w:rsidR="007B7EB8">
        <w:instrText xml:space="preserve"> REF _Ref139883565 \r \h </w:instrText>
      </w:r>
      <w:r w:rsidR="007B7EB8">
        <w:fldChar w:fldCharType="separate"/>
      </w:r>
      <w:r w:rsidR="0066528D">
        <w:t>3</w:t>
      </w:r>
      <w:r w:rsidR="007B7EB8">
        <w:fldChar w:fldCharType="end"/>
      </w:r>
      <w:r w:rsidR="007B7EB8">
        <w:t xml:space="preserve"> </w:t>
      </w:r>
      <w:r w:rsidR="002B706A">
        <w:t xml:space="preserve">and </w:t>
      </w:r>
      <w:r w:rsidR="007E4778">
        <w:t>tries looking for it relative to that.</w:t>
      </w:r>
    </w:p>
    <w:p w14:paraId="5DF9AC3A" w14:textId="6305DFC7"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r w:rsidR="00C522A1">
        <w:t xml:space="preserve">or </w:t>
      </w:r>
      <w:proofErr w:type="spellStart"/>
      <w:r w:rsidRPr="00534518">
        <w:rPr>
          <w:i/>
          <w:iCs/>
        </w:rPr>
        <w:t>EvalOnly</w:t>
      </w:r>
      <w:proofErr w:type="spellEnd"/>
      <w:r w:rsidR="007E4778">
        <w:rPr>
          <w:i/>
          <w:iCs/>
        </w:rPr>
        <w:t xml:space="preserve"> / </w:t>
      </w:r>
      <w:proofErr w:type="spellStart"/>
      <w:r w:rsidR="007E4778">
        <w:rPr>
          <w:i/>
          <w:iCs/>
        </w:rPr>
        <w:t>EvaluationOnly</w:t>
      </w:r>
      <w:proofErr w:type="spellEnd"/>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w:t>
      </w:r>
      <w:r w:rsidR="000F077E">
        <w:lastRenderedPageBreak/>
        <w:t xml:space="preserve">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66528D">
        <w:t>7.4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proofErr w:type="spellStart"/>
      <w:r>
        <w:rPr>
          <w:b/>
          <w:bCs/>
        </w:rPr>
        <w:t>startProcessFromOsis</w:t>
      </w:r>
      <w:proofErr w:type="spellEnd"/>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4A24FCCE" w:rsidR="007E4778" w:rsidRDefault="007E4778" w:rsidP="007E477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66528D">
        <w:t>7.4</w:t>
      </w:r>
      <w:r>
        <w:fldChar w:fldCharType="end"/>
      </w:r>
      <w:r>
        <w:t xml:space="preserve"> for more details.</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w:t>
      </w:r>
      <w:proofErr w:type="spellStart"/>
      <w:r>
        <w:t>Powershell</w:t>
      </w:r>
      <w:proofErr w:type="spellEnd"/>
      <w:r>
        <w:t xml:space="preserve"> window), and then lets you tell it when </w:t>
      </w:r>
      <w:r w:rsidRPr="000B4D64">
        <w:rPr>
          <w:i/>
          <w:iCs/>
        </w:rPr>
        <w:t>osis2mod</w:t>
      </w:r>
      <w:r>
        <w:t xml:space="preserve"> has completed, at which point it carries out the processing which it would </w:t>
      </w:r>
      <w:r w:rsidRPr="00A3389C">
        <w:rPr>
          <w:i/>
          <w:iCs/>
        </w:rPr>
        <w:t>normally</w:t>
      </w:r>
      <w:r>
        <w:t xml:space="preserve"> perform after </w:t>
      </w:r>
      <w:r w:rsidRPr="000B4D64">
        <w:rPr>
          <w:i/>
          <w:iCs/>
        </w:rPr>
        <w:t>osis2mod</w:t>
      </w:r>
      <w:r>
        <w:t xml:space="preserve"> had run.</w:t>
      </w:r>
      <w:r w:rsidR="00EA22B2">
        <w:rPr>
          <w:rStyle w:val="FootnoteReference"/>
        </w:rPr>
        <w:footnoteReference w:id="6"/>
      </w:r>
    </w:p>
    <w:p w14:paraId="0D850768" w14:textId="2876E076"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w:t>
      </w:r>
      <w:r w:rsidR="0066528D">
        <w:t>STEPBible</w:t>
      </w:r>
      <w:r>
        <w:t xml:space="preserve">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w:t>
      </w:r>
      <w:r w:rsidR="0066528D">
        <w:t>STEPBible</w:t>
      </w:r>
      <w:r>
        <w:t xml:space="preserve">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r w:rsidR="000B4D64">
        <w:t xml:space="preserve">  (This assumes, of course, that you have set things up in such a way as to have both available.  If not, you should have the </w:t>
      </w:r>
      <w:r w:rsidR="0066528D">
        <w:t>STEPBible</w:t>
      </w:r>
      <w:r w:rsidR="000B4D64">
        <w:t xml:space="preserve"> version available, and that’s the version which will be used.)</w:t>
      </w:r>
    </w:p>
    <w:p w14:paraId="75235842" w14:textId="1B650616" w:rsidR="007E4778" w:rsidRPr="00A3389C" w:rsidRDefault="007E4778" w:rsidP="007E4778">
      <w:pPr>
        <w:pStyle w:val="JNormal"/>
      </w:pPr>
      <w:proofErr w:type="spellStart"/>
      <w:r w:rsidRPr="00CA676A">
        <w:rPr>
          <w:b/>
          <w:bCs/>
        </w:rPr>
        <w:t>dbg</w:t>
      </w:r>
      <w:r>
        <w:rPr>
          <w:b/>
          <w:bCs/>
        </w:rPr>
        <w:t>SelectBooks</w:t>
      </w:r>
      <w:proofErr w:type="spellEnd"/>
      <w:r>
        <w:rPr>
          <w:b/>
          <w:bCs/>
        </w:rPr>
        <w:t xml:space="preserve">: </w:t>
      </w:r>
      <w:r>
        <w:t>When debugging, you may be able to speed things up by limiting the books being processed on a given run.  This parameter lets you do this.  The value can be eg</w:t>
      </w:r>
      <w:r w:rsidR="00247D29">
        <w:t xml:space="preserve"> </w:t>
      </w:r>
      <w:proofErr w:type="spellStart"/>
      <w:r w:rsidR="00247D29" w:rsidRPr="00247D29">
        <w:rPr>
          <w:i/>
          <w:iCs/>
        </w:rPr>
        <w:t>Psa</w:t>
      </w:r>
      <w:proofErr w:type="spellEnd"/>
      <w:r w:rsidR="00247D29">
        <w:t xml:space="preserve"> (to process just Psalms); </w:t>
      </w:r>
      <w:proofErr w:type="spellStart"/>
      <w:proofErr w:type="gramStart"/>
      <w:r w:rsidR="00247D29" w:rsidRPr="00247D29">
        <w:rPr>
          <w:i/>
          <w:iCs/>
        </w:rPr>
        <w:t>Mat,Mar</w:t>
      </w:r>
      <w:proofErr w:type="gramEnd"/>
      <w:r w:rsidR="00247D29" w:rsidRPr="00247D29">
        <w:rPr>
          <w:i/>
          <w:iCs/>
        </w:rPr>
        <w:t>,Luk</w:t>
      </w:r>
      <w:proofErr w:type="spellEnd"/>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proofErr w:type="spellStart"/>
      <w:r w:rsidRPr="00CA676A">
        <w:rPr>
          <w:b/>
          <w:bCs/>
        </w:rPr>
        <w:t>dbgDisplayReversificationRows</w:t>
      </w:r>
      <w:proofErr w:type="spellEnd"/>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w:t>
      </w:r>
      <w:r>
        <w:lastRenderedPageBreak/>
        <w:t xml:space="preserve">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proofErr w:type="spellStart"/>
      <w:r w:rsidRPr="00CA676A">
        <w:rPr>
          <w:b/>
          <w:bCs/>
        </w:rPr>
        <w:t>dbgAddDebugAttributesToNodes</w:t>
      </w:r>
      <w:proofErr w:type="spellEnd"/>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40" w:name="_Ref139951112"/>
      <w:bookmarkStart w:id="41" w:name="_Toc173398314"/>
      <w:r>
        <w:t>Evaluating versification schemes</w:t>
      </w:r>
      <w:bookmarkEnd w:id="40"/>
      <w:bookmarkEnd w:id="41"/>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7FC1FA47"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66528D">
        <w:t>7.1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7C98EEE2" w:rsidR="00E66BA3" w:rsidRDefault="00247D29" w:rsidP="00247D29">
      <w:pPr>
        <w:pStyle w:val="JNormal"/>
      </w:pPr>
      <w:r>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66528D">
        <w:t>7.5</w:t>
      </w:r>
      <w:r w:rsidR="00D76491">
        <w:fldChar w:fldCharType="end"/>
      </w:r>
      <w:r w:rsidR="00D76491">
        <w:t xml:space="preserve"> </w:t>
      </w:r>
      <w:r>
        <w:t xml:space="preserve">for a discussion of reversification), or are using the </w:t>
      </w:r>
      <w:r w:rsidR="0066528D">
        <w:t>STEPBible</w:t>
      </w:r>
      <w:r>
        <w:t xml:space="preserve">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w:t>
      </w:r>
      <w:r w:rsidR="000B4D64">
        <w:t>natively by</w:t>
      </w:r>
      <w:r>
        <w:t xml:space="preserve"> </w:t>
      </w:r>
      <w:r w:rsidRPr="00AB6685">
        <w:rPr>
          <w:i/>
          <w:iCs/>
        </w:rPr>
        <w:t>osis2mod</w:t>
      </w:r>
      <w:r>
        <w:t xml:space="preserve">, and must then set the </w:t>
      </w:r>
      <w:proofErr w:type="spellStart"/>
      <w:r w:rsidR="00E66BA3" w:rsidRPr="00E66BA3">
        <w:rPr>
          <w:rFonts w:ascii="Courier New" w:hAnsi="Courier New" w:cs="Courier New"/>
          <w:sz w:val="16"/>
          <w:szCs w:val="16"/>
        </w:rPr>
        <w:t>stepVersificationScheme</w:t>
      </w:r>
      <w:proofErr w:type="spellEnd"/>
      <w:r w:rsidR="00E66BA3">
        <w:t xml:space="preserve"> </w:t>
      </w:r>
      <w:r>
        <w:t xml:space="preserve">configuration parameter </w:t>
      </w:r>
      <w:r w:rsidR="00E66BA3">
        <w:t>accordingly</w:t>
      </w:r>
      <w:r w:rsidR="00FA5E9C">
        <w:t xml:space="preserve"> before generating a module</w:t>
      </w:r>
      <w:r w:rsidR="00E66BA3">
        <w:t>.</w:t>
      </w:r>
    </w:p>
    <w:p w14:paraId="20D08F0D" w14:textId="41C370E2" w:rsidR="00E66BA3" w:rsidRDefault="00E66BA3" w:rsidP="00C260F2">
      <w:pPr>
        <w:pStyle w:val="JNormal"/>
      </w:pPr>
      <w:r>
        <w:t>Note that texts relatively seldom fit any ‘standard’ scheme exactly, and</w:t>
      </w:r>
      <w:r w:rsidR="000B4D64">
        <w:t xml:space="preserve"> if you choose one of the built-in schemes,</w:t>
      </w:r>
      <w:r>
        <w:t xml:space="preserve"> </w:t>
      </w:r>
      <w:r w:rsidR="00DB2D22" w:rsidRPr="00AB6685">
        <w:rPr>
          <w:i/>
          <w:iCs/>
        </w:rPr>
        <w:t>osis2mod</w:t>
      </w:r>
      <w:r w:rsidR="00DB2D22">
        <w:t xml:space="preserve"> may itself restructure a text which does not </w:t>
      </w:r>
      <w:r w:rsidR="001320BF">
        <w:t xml:space="preserve">precisely </w:t>
      </w:r>
      <w:r w:rsidR="00DB2D22">
        <w:t xml:space="preserve">fit </w:t>
      </w:r>
      <w:r w:rsidR="000B4D64">
        <w:t>that</w:t>
      </w:r>
      <w:r w:rsidR="00DB2D22">
        <w:t xml:space="preserve"> selected scheme.</w:t>
      </w:r>
      <w:r w:rsidR="00247D29">
        <w:t xml:space="preserve">  This is probably undesirable.  </w:t>
      </w:r>
      <w:r w:rsidR="000B4D64">
        <w:t>If you want to work this way, though, then i</w:t>
      </w:r>
      <w:r w:rsidR="00247D29">
        <w:t xml:space="preserve">n general, if no scheme fits exactly, you should 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42" w:name="_Ref158100028"/>
      <w:bookmarkStart w:id="43" w:name="_Toc173398315"/>
      <w:r>
        <w:t>Checking the inputs for a mod</w:t>
      </w:r>
      <w:r w:rsidR="00D76491">
        <w:t>ule</w:t>
      </w:r>
      <w:bookmarkEnd w:id="42"/>
      <w:bookmarkEnd w:id="43"/>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3FB650AB" w:rsidR="00247D29" w:rsidRDefault="00247D29" w:rsidP="00247D29">
      <w:pPr>
        <w:pStyle w:val="JNormal"/>
      </w:pPr>
      <w:r>
        <w:rPr>
          <w:rFonts w:ascii="Courier New" w:hAnsi="Courier New" w:cs="Courier New"/>
          <w:noProof/>
          <w:sz w:val="16"/>
          <w:szCs w:val="16"/>
        </w:rPr>
        <w:br/>
      </w:r>
      <w:proofErr w:type="spellStart"/>
      <w:r w:rsidRPr="00BE11FE">
        <w:rPr>
          <w:b/>
          <w:bCs/>
        </w:rPr>
        <w:t>rootFolder</w:t>
      </w:r>
      <w:proofErr w:type="spellEnd"/>
      <w:r>
        <w:t xml:space="preserve"> is as discussed in section </w:t>
      </w:r>
      <w:r>
        <w:fldChar w:fldCharType="begin"/>
      </w:r>
      <w:r>
        <w:instrText xml:space="preserve"> REF _Ref157678436 \r \h </w:instrText>
      </w:r>
      <w:r>
        <w:fldChar w:fldCharType="separate"/>
      </w:r>
      <w:r w:rsidR="0066528D">
        <w:t>7.1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44" w:name="_Ref150414648"/>
      <w:bookmarkStart w:id="45" w:name="_Ref150414666"/>
      <w:bookmarkStart w:id="46" w:name="_Toc173398316"/>
      <w:bookmarkStart w:id="47" w:name="_Ref66349446"/>
      <w:r>
        <w:lastRenderedPageBreak/>
        <w:t>Version numbering and history information</w:t>
      </w:r>
      <w:bookmarkEnd w:id="44"/>
      <w:bookmarkEnd w:id="45"/>
      <w:bookmarkEnd w:id="46"/>
    </w:p>
    <w:p w14:paraId="6ACAA315" w14:textId="34904834" w:rsidR="005B4B34" w:rsidRDefault="005B4B34" w:rsidP="00C73D9D">
      <w:pPr>
        <w:pStyle w:val="JNormal"/>
        <w:keepNext/>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7EDA8294"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rsidR="00D76491">
        <w:fldChar w:fldCharType="begin"/>
      </w:r>
      <w:r w:rsidR="00D76491">
        <w:instrText xml:space="preserve"> REF _Ref157680648 \r \h </w:instrText>
      </w:r>
      <w:r w:rsidR="00D76491">
        <w:fldChar w:fldCharType="separate"/>
      </w:r>
      <w:r w:rsidR="0066528D">
        <w:t>7.1</w:t>
      </w:r>
      <w:r w:rsidR="00D76491">
        <w:fldChar w:fldCharType="end"/>
      </w:r>
      <w:r w:rsidR="00D76491">
        <w:t>.</w:t>
      </w:r>
    </w:p>
    <w:p w14:paraId="7D772992" w14:textId="46D54BF9" w:rsidR="00935D59" w:rsidRDefault="00C73D9D" w:rsidP="00C73D9D">
      <w:pPr>
        <w:pStyle w:val="JNormal"/>
      </w:pPr>
      <w:r>
        <w:t>H</w:t>
      </w:r>
      <w:r w:rsidR="007B24FA">
        <w:t xml:space="preserve">istory information has to end up in the Sword configuration file.  </w:t>
      </w:r>
      <w:r>
        <w:t xml:space="preserve">However, this </w:t>
      </w:r>
      <w:r w:rsidR="000B4D64">
        <w:t xml:space="preserve">file </w:t>
      </w:r>
      <w:r>
        <w:t xml:space="preserve">is regenerated on each run, and therefore cannot be used as a long-term repository of the information.  In view of this, I update the </w:t>
      </w:r>
      <w:proofErr w:type="spellStart"/>
      <w:r>
        <w:t>step.conf</w:t>
      </w:r>
      <w:proofErr w:type="spellEnd"/>
      <w:r>
        <w:t xml:space="preserve"> file </w:t>
      </w:r>
      <w:r w:rsidR="000B4D64">
        <w:t>to hold the</w:t>
      </w:r>
      <w:r>
        <w:t xml:space="preserve"> history information.  If this information isn’t what you want, you are free to edit it</w:t>
      </w:r>
      <w:r w:rsidR="000B4D64">
        <w:t xml:space="preserve"> in just the same way as any other configuration information</w:t>
      </w:r>
      <w:r>
        <w:t xml:space="preserve">, so long as you retain the correct format.  However, </w:t>
      </w:r>
      <w:r w:rsidR="00D76491">
        <w:t xml:space="preserve">a) don’t move history information out of </w:t>
      </w:r>
      <w:proofErr w:type="spellStart"/>
      <w:r w:rsidR="00D76491">
        <w:t>step.conf</w:t>
      </w:r>
      <w:proofErr w:type="spellEnd"/>
      <w:r w:rsidR="00D76491">
        <w:t xml:space="preserve"> and </w:t>
      </w:r>
      <w:r w:rsidR="00935D59">
        <w:t>use the ‘include’ mechanism to 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D1A1C26"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w:t>
      </w:r>
      <w:r w:rsidR="000B4D64">
        <w:t xml:space="preserve">in </w:t>
      </w:r>
      <w:proofErr w:type="spellStart"/>
      <w:r w:rsidR="000B4D64">
        <w:t>step.conf</w:t>
      </w:r>
      <w:proofErr w:type="spellEnd"/>
      <w:r w:rsidR="000B4D64">
        <w:t xml:space="preserve"> </w:t>
      </w:r>
      <w:r w:rsidR="00935D59">
        <w:t>in this form:</w:t>
      </w:r>
    </w:p>
    <w:p w14:paraId="3FDE7682" w14:textId="2DADF670" w:rsidR="00935D59" w:rsidRDefault="00935D59" w:rsidP="00935D59">
      <w:pPr>
        <w:pStyle w:val="JNormal"/>
        <w:ind w:left="720"/>
      </w:pPr>
      <w:proofErr w:type="spellStart"/>
      <w:r w:rsidRPr="00935D59">
        <w:rPr>
          <w:b/>
          <w:bCs/>
        </w:rPr>
        <w:t>copyAsIs</w:t>
      </w:r>
      <w:proofErr w:type="spellEnd"/>
      <w:r w:rsidRPr="00935D59">
        <w:rPr>
          <w:b/>
          <w:bCs/>
        </w:rPr>
        <w:t>=Obsoletes=</w:t>
      </w:r>
      <w:proofErr w:type="spellStart"/>
      <w:r w:rsidRPr="00935D59">
        <w:t>abcXYZ</w:t>
      </w:r>
      <w:proofErr w:type="spellEnd"/>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t>deuHFA</w:t>
      </w:r>
      <w:proofErr w:type="spellEnd"/>
      <w:r>
        <w:t>, it is automatically assumed that this will be replacing any previous copy of this module.</w:t>
      </w:r>
    </w:p>
    <w:p w14:paraId="777CFCE5" w14:textId="489018E7" w:rsidR="009E689C" w:rsidRDefault="009E689C" w:rsidP="009E689C">
      <w:pPr>
        <w:pStyle w:val="Heading2"/>
      </w:pPr>
      <w:bookmarkStart w:id="48" w:name="_Ref149992389"/>
      <w:bookmarkStart w:id="49" w:name="_Ref157680876"/>
      <w:bookmarkStart w:id="50" w:name="_Toc173398317"/>
      <w:r>
        <w:t>Module naming</w:t>
      </w:r>
      <w:bookmarkEnd w:id="48"/>
      <w:r>
        <w:t xml:space="preserve"> / reversification / use of </w:t>
      </w:r>
      <w:proofErr w:type="spellStart"/>
      <w:r w:rsidR="0066528D">
        <w:t>STEPBible</w:t>
      </w:r>
      <w:r>
        <w:t>’s</w:t>
      </w:r>
      <w:proofErr w:type="spellEnd"/>
      <w:r>
        <w:t xml:space="preserve"> own version of </w:t>
      </w:r>
      <w:r w:rsidRPr="00AB6685">
        <w:rPr>
          <w:i/>
          <w:iCs/>
        </w:rPr>
        <w:t>osis2mod</w:t>
      </w:r>
      <w:bookmarkEnd w:id="49"/>
      <w:bookmarkEnd w:id="50"/>
    </w:p>
    <w:p w14:paraId="071C6A40" w14:textId="347A9E1E"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66528D">
        <w:t>1.4</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66528D">
        <w:t>1.5</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lastRenderedPageBreak/>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4BE120A5" w:rsidR="003D40C2" w:rsidRPr="003D40C2" w:rsidRDefault="003D40C2" w:rsidP="003D40C2">
      <w:pPr>
        <w:pStyle w:val="JNormal"/>
        <w:keepNext/>
        <w:spacing w:before="600"/>
        <w:rPr>
          <w:rFonts w:ascii="Arial" w:hAnsi="Arial" w:cs="Arial"/>
          <w:b/>
          <w:bCs/>
        </w:rPr>
      </w:pPr>
      <w:r>
        <w:rPr>
          <w:rFonts w:ascii="Arial" w:hAnsi="Arial" w:cs="Arial"/>
          <w:b/>
          <w:bCs/>
        </w:rPr>
        <w:t xml:space="preserve">Crosswire </w:t>
      </w:r>
      <w:r w:rsidRPr="001C488E">
        <w:rPr>
          <w:rFonts w:ascii="Arial" w:hAnsi="Arial" w:cs="Arial"/>
          <w:b/>
          <w:bCs/>
          <w:i/>
          <w:iCs/>
        </w:rPr>
        <w:t>osis2mod</w:t>
      </w:r>
      <w:r>
        <w:rPr>
          <w:rFonts w:ascii="Arial" w:hAnsi="Arial" w:cs="Arial"/>
          <w:b/>
          <w:bCs/>
        </w:rPr>
        <w:t xml:space="preserve"> or </w:t>
      </w:r>
      <w:r w:rsidR="0066528D">
        <w:rPr>
          <w:rFonts w:ascii="Arial" w:hAnsi="Arial" w:cs="Arial"/>
          <w:b/>
          <w:bCs/>
        </w:rPr>
        <w:t>STEPBible</w:t>
      </w:r>
      <w:r>
        <w:rPr>
          <w:rFonts w:ascii="Arial" w:hAnsi="Arial" w:cs="Arial"/>
          <w:b/>
          <w:bCs/>
        </w:rPr>
        <w:t xml:space="preserve"> </w:t>
      </w:r>
      <w:r w:rsidRPr="001C488E">
        <w:rPr>
          <w:rFonts w:ascii="Arial" w:hAnsi="Arial" w:cs="Arial"/>
          <w:b/>
          <w:bCs/>
          <w:i/>
          <w:iCs/>
        </w:rPr>
        <w:t>osis2mod</w:t>
      </w:r>
    </w:p>
    <w:p w14:paraId="090EE670" w14:textId="7588CF29" w:rsidR="00A9383A" w:rsidRDefault="000B4D64" w:rsidP="009E689C">
      <w:pPr>
        <w:pStyle w:val="JNormal"/>
      </w:pPr>
      <w:r>
        <w:t>I mentioned earlier that using our own version of osis2mod is probably preferable, because it will do everything that the Crosswire version does and more, and is more likely to be up to date.</w:t>
      </w:r>
    </w:p>
    <w:p w14:paraId="7CFA6C71" w14:textId="35BA3DAC" w:rsidR="003D40C2" w:rsidRDefault="000B4D64" w:rsidP="009E689C">
      <w:pPr>
        <w:pStyle w:val="JNormal"/>
      </w:pPr>
      <w:r>
        <w:t>If you happen to have both versions available</w:t>
      </w:r>
      <w:r w:rsidR="00A9383A">
        <w:t xml:space="preserve"> </w:t>
      </w:r>
      <w:r>
        <w:t>…</w:t>
      </w:r>
      <w:r w:rsidR="00A9383A">
        <w:t xml:space="preserve">  </w:t>
      </w:r>
      <w:proofErr w:type="spellStart"/>
      <w:r w:rsidR="0066528D">
        <w:t>STEPBible</w:t>
      </w:r>
      <w:r>
        <w:t>’s</w:t>
      </w:r>
      <w:proofErr w:type="spellEnd"/>
      <w:r w:rsidR="003D40C2">
        <w:t xml:space="preserve"> </w:t>
      </w:r>
      <w:r w:rsidR="003D40C2" w:rsidRPr="001C488E">
        <w:rPr>
          <w:i/>
          <w:iCs/>
        </w:rPr>
        <w:t>osis2mod</w:t>
      </w:r>
      <w:r w:rsidR="003D40C2">
        <w:t xml:space="preserve"> is required if </w:t>
      </w:r>
      <w:proofErr w:type="spellStart"/>
      <w:r w:rsidR="003D40C2" w:rsidRPr="00773FDD">
        <w:rPr>
          <w:i/>
          <w:iCs/>
        </w:rPr>
        <w:t>runTime</w:t>
      </w:r>
      <w:proofErr w:type="spellEnd"/>
      <w:r w:rsidR="003D40C2">
        <w:t xml:space="preserve"> reversification has been selected.  It is also required if the text has out-of-order verses</w:t>
      </w:r>
      <w:r w:rsidR="001C488E">
        <w:t xml:space="preserve"> or books</w:t>
      </w:r>
      <w:r w:rsidR="003D40C2">
        <w:t xml:space="preserve">.  Other than for these two cases, Crosswire’s version of </w:t>
      </w:r>
      <w:r w:rsidR="003D40C2" w:rsidRPr="001C488E">
        <w:rPr>
          <w:i/>
          <w:iCs/>
        </w:rPr>
        <w:t>osis2mod</w:t>
      </w:r>
      <w:r w:rsidR="003D40C2">
        <w:t xml:space="preserve"> will work</w:t>
      </w:r>
      <w:r w:rsidR="00773FDD">
        <w:t>.</w:t>
      </w:r>
    </w:p>
    <w:p w14:paraId="03E367DA" w14:textId="63301D53" w:rsidR="00A9383A" w:rsidRDefault="00A9383A" w:rsidP="009E689C">
      <w:pPr>
        <w:pStyle w:val="JNormal"/>
      </w:pPr>
      <w:r>
        <w:t xml:space="preserve">If you are using only </w:t>
      </w:r>
      <w:proofErr w:type="spellStart"/>
      <w:r w:rsidR="0066528D">
        <w:t>STEPBible</w:t>
      </w:r>
      <w:r>
        <w:t>’s</w:t>
      </w:r>
      <w:proofErr w:type="spellEnd"/>
      <w:r>
        <w:t xml:space="preserve"> version, and need to generate a module which can be made available to third parties you need to specify in </w:t>
      </w:r>
      <w:proofErr w:type="spellStart"/>
      <w:r>
        <w:t>step.conf</w:t>
      </w:r>
      <w:proofErr w:type="spellEnd"/>
      <w:r>
        <w:t xml:space="preserve"> one of the built-in schemes supported natively by osis2mod, and you need to suppress reversification processing.  (You will also need to suppress encryption.)</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FE965C9" w14:textId="77777777" w:rsidR="00935D59" w:rsidRDefault="00773FDD" w:rsidP="009E689C">
      <w:pPr>
        <w:pStyle w:val="JNormal"/>
      </w:pPr>
      <w:r>
        <w:t xml:space="preserve">In both cases, you can force a </w:t>
      </w:r>
      <w:r w:rsidRPr="00773FDD">
        <w:rPr>
          <w:i/>
          <w:iCs/>
        </w:rPr>
        <w:t>more</w:t>
      </w:r>
      <w:r>
        <w:t xml:space="preserve"> stringent type than is required (</w:t>
      </w:r>
      <w:proofErr w:type="spellStart"/>
      <w:r w:rsidRPr="00773FDD">
        <w:rPr>
          <w:i/>
          <w:iCs/>
        </w:rPr>
        <w:t>runTime</w:t>
      </w:r>
      <w:proofErr w:type="spellEnd"/>
      <w:r>
        <w:t xml:space="preserve"> or </w:t>
      </w:r>
      <w:proofErr w:type="spellStart"/>
      <w:r w:rsidRPr="00773FDD">
        <w:rPr>
          <w:i/>
          <w:iCs/>
        </w:rPr>
        <w:t>conversionTime</w:t>
      </w:r>
      <w:proofErr w:type="spellEnd"/>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4707DE14"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w:t>
      </w:r>
      <w:proofErr w:type="spellStart"/>
      <w:r w:rsidRPr="00210237">
        <w:rPr>
          <w:rFonts w:ascii="Courier New" w:hAnsi="Courier New" w:cs="Courier New"/>
          <w:sz w:val="16"/>
          <w:szCs w:val="16"/>
        </w:rPr>
        <w:t>langCode</w:t>
      </w:r>
      <w:proofErr w:type="spellEnd"/>
      <w:r w:rsidRPr="00210237">
        <w:rPr>
          <w:rFonts w:ascii="Courier New" w:hAnsi="Courier New" w:cs="Courier New"/>
          <w:sz w:val="16"/>
          <w:szCs w:val="16"/>
        </w:rPr>
        <w:t>&gt;&lt;</w:t>
      </w:r>
      <w:r>
        <w:rPr>
          <w:rFonts w:ascii="Courier New" w:hAnsi="Courier New" w:cs="Courier New"/>
          <w:sz w:val="16"/>
          <w:szCs w:val="16"/>
        </w:rPr>
        <w:t>a</w:t>
      </w:r>
      <w:r w:rsidRPr="00210237">
        <w:rPr>
          <w:rFonts w:ascii="Courier New" w:hAnsi="Courier New" w:cs="Courier New"/>
          <w:sz w:val="16"/>
          <w:szCs w:val="16"/>
        </w:rPr>
        <w:t>bbrev&gt;[_</w:t>
      </w:r>
      <w:proofErr w:type="gramStart"/>
      <w:r w:rsidRPr="00210237">
        <w:rPr>
          <w:rFonts w:ascii="Courier New" w:hAnsi="Courier New" w:cs="Courier New"/>
          <w:sz w:val="16"/>
          <w:szCs w:val="16"/>
        </w:rPr>
        <w:t>suffix]</w:t>
      </w:r>
      <w:r w:rsidR="006873DC">
        <w:rPr>
          <w:rFonts w:ascii="Courier New" w:hAnsi="Courier New" w:cs="Courier New"/>
          <w:sz w:val="16"/>
          <w:szCs w:val="16"/>
        </w:rPr>
        <w:t xml:space="preserve">   </w:t>
      </w:r>
      <w:proofErr w:type="gramEnd"/>
      <w:r w:rsidR="006873DC">
        <w:rPr>
          <w:rFonts w:ascii="Courier New" w:hAnsi="Courier New" w:cs="Courier New"/>
          <w:sz w:val="16"/>
          <w:szCs w:val="16"/>
        </w:rPr>
        <w:t>eg deuLut1545_</w:t>
      </w:r>
      <w:r w:rsidR="00A9383A">
        <w:rPr>
          <w:rFonts w:ascii="Courier New" w:hAnsi="Courier New" w:cs="Courier New"/>
          <w:sz w:val="16"/>
          <w:szCs w:val="16"/>
        </w:rPr>
        <w:t>th</w:t>
      </w:r>
    </w:p>
    <w:p w14:paraId="0DD20C26" w14:textId="580F790A" w:rsidR="00210237" w:rsidRDefault="00210237" w:rsidP="009E689C">
      <w:pPr>
        <w:pStyle w:val="JNormal"/>
      </w:pPr>
      <w:proofErr w:type="spellStart"/>
      <w:r w:rsidRPr="00210237">
        <w:rPr>
          <w:i/>
          <w:iCs/>
        </w:rPr>
        <w:t>langCode</w:t>
      </w:r>
      <w:proofErr w:type="spellEnd"/>
      <w:r>
        <w:t xml:space="preserve"> is the 3-character language code for the text, first character in upper case, remainder in lower case.  It is omitted on English texts and on ancient Hebrew and Greek texts.</w:t>
      </w:r>
    </w:p>
    <w:p w14:paraId="32914211" w14:textId="5D93266A" w:rsidR="00210237" w:rsidRDefault="00210237" w:rsidP="009E689C">
      <w:pPr>
        <w:pStyle w:val="JNormal"/>
      </w:pPr>
      <w:r w:rsidRPr="00210237">
        <w:rPr>
          <w:i/>
          <w:iCs/>
        </w:rPr>
        <w:t>abbrev</w:t>
      </w:r>
      <w:r>
        <w:t xml:space="preserve"> is the abbreviated name for the text, and is taken from the root folder name.  It is used exactly as specified there.</w:t>
      </w:r>
    </w:p>
    <w:p w14:paraId="0F812659" w14:textId="688AB538" w:rsidR="006873DC" w:rsidRDefault="00210237" w:rsidP="009E689C">
      <w:pPr>
        <w:pStyle w:val="JNormal"/>
      </w:pPr>
      <w:r w:rsidRPr="00210237">
        <w:rPr>
          <w:i/>
          <w:iCs/>
        </w:rPr>
        <w:t>suffix</w:t>
      </w:r>
      <w:r>
        <w:t xml:space="preserve"> is optional</w:t>
      </w:r>
      <w:r w:rsidR="00A9383A">
        <w:t>, and is supported only because some modules were given this further suffix at some point in the past and it is needed for backward compatibility.</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51" w:name="_Toc173398318"/>
      <w:r>
        <w:lastRenderedPageBreak/>
        <w:t>Checking the outputs</w:t>
      </w:r>
      <w:bookmarkEnd w:id="51"/>
    </w:p>
    <w:p w14:paraId="41EE998C" w14:textId="13DF7538"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52" w:name="_Toc173398319"/>
      <w:r>
        <w:t>The Sword module</w:t>
      </w:r>
      <w:bookmarkEnd w:id="47"/>
      <w:bookmarkEnd w:id="52"/>
    </w:p>
    <w:p w14:paraId="620B9FAE" w14:textId="1F279935"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66528D">
        <w:t>7.5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53" w:name="_Toc173398320"/>
      <w:r>
        <w:t>Additional information: t</w:t>
      </w:r>
      <w:r w:rsidR="00D977C5">
        <w:t xml:space="preserve">he </w:t>
      </w:r>
      <w:proofErr w:type="spellStart"/>
      <w:r w:rsidR="00D977C5">
        <w:t>TextFeatures</w:t>
      </w:r>
      <w:proofErr w:type="spellEnd"/>
      <w:r w:rsidR="00D977C5">
        <w:t xml:space="preserve"> folder and the enhanced Sword configuration file</w:t>
      </w:r>
      <w:bookmarkEnd w:id="53"/>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54" w:name="_Ref72852785"/>
      <w:bookmarkStart w:id="55" w:name="_Toc173398321"/>
      <w:r>
        <w:lastRenderedPageBreak/>
        <w:t>Philosophy and implementation</w:t>
      </w:r>
      <w:bookmarkEnd w:id="54"/>
      <w:bookmarkEnd w:id="55"/>
    </w:p>
    <w:p w14:paraId="70D89025" w14:textId="77777777" w:rsidR="00B4463C" w:rsidRPr="002D5DE4" w:rsidRDefault="00B4463C" w:rsidP="00B4463C">
      <w:pPr>
        <w:pStyle w:val="Heading2"/>
        <w:spacing w:before="0"/>
      </w:pPr>
      <w:bookmarkStart w:id="56" w:name="_Toc173398322"/>
      <w:r w:rsidRPr="002D5DE4">
        <w:t>Overview</w:t>
      </w:r>
      <w:bookmarkEnd w:id="56"/>
    </w:p>
    <w:p w14:paraId="3F1EDAF8" w14:textId="29D6ED58"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w:t>
      </w:r>
      <w:r w:rsidR="00A9383A">
        <w:t>the</w:t>
      </w:r>
      <w:r w:rsidR="00B4463C" w:rsidRPr="00220F77">
        <w:t xml:space="preserve"> external program </w:t>
      </w:r>
      <w:r w:rsidR="00B4463C" w:rsidRPr="004C11AA">
        <w:rPr>
          <w:i/>
          <w:iCs/>
        </w:rPr>
        <w:t>osis2mod</w:t>
      </w:r>
      <w:r w:rsidR="00B4463C" w:rsidRPr="00220F77">
        <w:t xml:space="preserve"> to turn this into Sword modules.</w:t>
      </w:r>
    </w:p>
    <w:p w14:paraId="5FB3A0D6" w14:textId="13A97D88" w:rsidR="002C5937" w:rsidRDefault="002C5937" w:rsidP="00B4463C">
      <w:pPr>
        <w:pStyle w:val="JNormal"/>
      </w:pPr>
      <w:r>
        <w:t>The input formats currently supported are USX, VerseLine (VL) and OSIS</w:t>
      </w:r>
      <w:r w:rsidR="00A9383A">
        <w:t xml:space="preserve"> (and also, by implication, USFM, because the UBS </w:t>
      </w:r>
      <w:proofErr w:type="spellStart"/>
      <w:r w:rsidR="00A9383A">
        <w:t>Paratext</w:t>
      </w:r>
      <w:proofErr w:type="spellEnd"/>
      <w:r w:rsidR="00A9383A">
        <w:t xml:space="preserve"> tool can be used to convert this into USX).</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264DC822">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proofErr w:type="spellStart"/>
      <w:r w:rsidRPr="009F33B3">
        <w:rPr>
          <w:i/>
          <w:iCs/>
        </w:rPr>
        <w:t>Input</w:t>
      </w:r>
      <w:r w:rsidR="009F33B3" w:rsidRPr="009F33B3">
        <w:rPr>
          <w:i/>
          <w:iCs/>
        </w:rPr>
        <w:t>X</w:t>
      </w:r>
      <w:r w:rsidRPr="009F33B3">
        <w:rPr>
          <w:i/>
          <w:iCs/>
        </w:rPr>
        <w:t>xx</w:t>
      </w:r>
      <w:proofErr w:type="spellEnd"/>
      <w:r>
        <w:t xml:space="preserve"> folder.  </w:t>
      </w:r>
      <w:r w:rsidR="009F33B3">
        <w:t>(</w:t>
      </w:r>
      <w:r>
        <w:t xml:space="preserve">It can also have two </w:t>
      </w:r>
      <w:proofErr w:type="spellStart"/>
      <w:r w:rsidRPr="009F33B3">
        <w:rPr>
          <w:i/>
          <w:iCs/>
        </w:rPr>
        <w:t>Input</w:t>
      </w:r>
      <w:r w:rsidR="009F33B3" w:rsidRPr="009F33B3">
        <w:rPr>
          <w:i/>
          <w:iCs/>
        </w:rPr>
        <w:t>X</w:t>
      </w:r>
      <w:r w:rsidRPr="009F33B3">
        <w:rPr>
          <w:i/>
          <w:iCs/>
        </w:rPr>
        <w:t>xx</w:t>
      </w:r>
      <w:proofErr w:type="spellEnd"/>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477547BD" w:rsidR="00994942" w:rsidRDefault="00994942" w:rsidP="00B4463C">
      <w:pPr>
        <w:pStyle w:val="JNormal"/>
      </w:pPr>
      <w:r>
        <w:t xml:space="preserve">USX and VL are converted to </w:t>
      </w:r>
      <w:r w:rsidR="00A9383A">
        <w:t>externally-facing</w:t>
      </w:r>
      <w:r>
        <w:t xml:space="preserve"> OSIS</w:t>
      </w:r>
      <w:r w:rsidR="00A9383A">
        <w:t xml:space="preserve"> (see section </w:t>
      </w:r>
      <w:r w:rsidR="00A9383A">
        <w:fldChar w:fldCharType="begin"/>
      </w:r>
      <w:r w:rsidR="00A9383A">
        <w:instrText xml:space="preserve"> REF _Ref159930207 \r \h </w:instrText>
      </w:r>
      <w:r w:rsidR="00A9383A">
        <w:fldChar w:fldCharType="separate"/>
      </w:r>
      <w:r w:rsidR="0066528D">
        <w:t>1.2</w:t>
      </w:r>
      <w:r w:rsidR="00A9383A">
        <w:fldChar w:fldCharType="end"/>
      </w:r>
      <w:r w:rsidR="00A9383A">
        <w:t>)</w:t>
      </w:r>
      <w:r>
        <w:t xml:space="preserve">.  This is OSIS which should be acceptable to a third party, were we in a position to make it available (subject to the considerations discussed in section </w:t>
      </w:r>
      <w:r w:rsidR="00FA1199">
        <w:fldChar w:fldCharType="begin"/>
      </w:r>
      <w:r w:rsidR="00FA1199">
        <w:instrText xml:space="preserve"> REF _Ref159930207 \r \h </w:instrText>
      </w:r>
      <w:r w:rsidR="00FA1199">
        <w:fldChar w:fldCharType="separate"/>
      </w:r>
      <w:r w:rsidR="0066528D">
        <w:t>1.2</w:t>
      </w:r>
      <w:r w:rsidR="00FA1199">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there until the end of the run though – I don’t store stuff until I know things have worked.</w:t>
      </w:r>
      <w:r w:rsidR="00D80C5E">
        <w:t xml:space="preserve">  Any previously existing pure OSIS is deleted at this point.</w:t>
      </w:r>
    </w:p>
    <w:p w14:paraId="749CD434" w14:textId="3B8FD923" w:rsidR="00D80C5E" w:rsidRDefault="00D80C5E" w:rsidP="00B4463C">
      <w:pPr>
        <w:pStyle w:val="JNormal"/>
      </w:pPr>
      <w:r>
        <w:t xml:space="preserve">Where we are taking OSIS as input, I assume that this is </w:t>
      </w:r>
      <w:r w:rsidR="00FA1199">
        <w:t>in external</w:t>
      </w:r>
      <w:r>
        <w:t xml:space="preserve"> OSIS </w:t>
      </w:r>
      <w:r w:rsidR="00FA1199">
        <w:t xml:space="preserve">form </w:t>
      </w:r>
      <w:r>
        <w:t>to begin with.</w:t>
      </w:r>
    </w:p>
    <w:p w14:paraId="539AD496" w14:textId="41507EF1" w:rsidR="00D80C5E" w:rsidRDefault="00D80C5E" w:rsidP="00B4463C">
      <w:pPr>
        <w:pStyle w:val="JNormal"/>
      </w:pPr>
      <w:r>
        <w:t xml:space="preserve">The pure OSIS is then modified in various ways (for example to apply reversification, to expand elisions, and to apply modifications needed to sort out </w:t>
      </w:r>
      <w:proofErr w:type="spellStart"/>
      <w:r w:rsidR="0066528D">
        <w:t>STEPBible</w:t>
      </w:r>
      <w:r>
        <w:t>’s</w:t>
      </w:r>
      <w:proofErr w:type="spellEnd"/>
      <w:r>
        <w:t xml:space="preserve"> rendering), before being fed to </w:t>
      </w:r>
      <w:r w:rsidRPr="00D80C5E">
        <w:rPr>
          <w:i/>
          <w:iCs/>
        </w:rPr>
        <w:t>osis2mod</w:t>
      </w:r>
      <w:r>
        <w:t xml:space="preserve"> to create the module.  Th</w:t>
      </w:r>
      <w:r w:rsidR="00FA1199">
        <w:t>is</w:t>
      </w:r>
      <w:r>
        <w:t xml:space="preserv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57" w:name="_Toc173398323"/>
      <w:r>
        <w:t>Code structure</w:t>
      </w:r>
      <w:r w:rsidR="002A0EE7">
        <w:t xml:space="preserve"> – background</w:t>
      </w:r>
      <w:bookmarkEnd w:id="57"/>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in fact much of what I was doing could equally well be applied in either place – the two might know some kinds of nodes by 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lastRenderedPageBreak/>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1F80D65" w:rsidR="002A0EE7" w:rsidRDefault="002A0EE7" w:rsidP="0067029A">
      <w:pPr>
        <w:rPr>
          <w:sz w:val="21"/>
          <w:szCs w:val="21"/>
        </w:rPr>
      </w:pPr>
      <w:r>
        <w:rPr>
          <w:sz w:val="21"/>
          <w:szCs w:val="21"/>
        </w:rPr>
        <w:t xml:space="preserve">Having said this, you should not assume that the code as it currently stands will work </w:t>
      </w:r>
      <w:r w:rsidR="00FA1199" w:rsidRPr="00FA1199">
        <w:rPr>
          <w:i/>
          <w:iCs/>
          <w:sz w:val="21"/>
          <w:szCs w:val="21"/>
        </w:rPr>
        <w:t>correctly</w:t>
      </w:r>
      <w:r w:rsidR="00FA1199">
        <w:rPr>
          <w:sz w:val="21"/>
          <w:szCs w:val="21"/>
        </w:rPr>
        <w:t xml:space="preserve"> </w:t>
      </w:r>
      <w:r>
        <w:rPr>
          <w:sz w:val="21"/>
          <w:szCs w:val="21"/>
        </w:rPr>
        <w:t>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 xml:space="preserve">Just in case you </w:t>
      </w:r>
      <w:r w:rsidRPr="00FA1199">
        <w:rPr>
          <w:i/>
          <w:iCs/>
          <w:sz w:val="21"/>
          <w:szCs w:val="21"/>
        </w:rPr>
        <w:t>do</w:t>
      </w:r>
      <w:r>
        <w:rPr>
          <w:sz w:val="21"/>
          <w:szCs w:val="21"/>
        </w:rPr>
        <w:t xml:space="preserve">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58" w:name="_Toc173398324"/>
      <w:r>
        <w:t>Code structure</w:t>
      </w:r>
      <w:bookmarkEnd w:id="58"/>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59" w:name="_Toc173398325"/>
      <w:r>
        <w:t>Main</w:t>
      </w:r>
      <w:bookmarkEnd w:id="59"/>
    </w:p>
    <w:p w14:paraId="7E90E4FB" w14:textId="0EEBBFBB" w:rsidR="002A0EE7" w:rsidRDefault="002A0EE7" w:rsidP="002A0EE7">
      <w:pPr>
        <w:rPr>
          <w:sz w:val="21"/>
          <w:szCs w:val="21"/>
        </w:rPr>
      </w:pPr>
      <w:r w:rsidRPr="002A0EE7">
        <w:rPr>
          <w:sz w:val="21"/>
          <w:szCs w:val="21"/>
        </w:rPr>
        <w:t xml:space="preserve">The main level includes </w:t>
      </w:r>
      <w:r w:rsidRPr="00FA1199">
        <w:rPr>
          <w:i/>
          <w:iCs/>
          <w:sz w:val="21"/>
          <w:szCs w:val="21"/>
        </w:rPr>
        <w:t>Main</w:t>
      </w:r>
      <w:r w:rsidRPr="002A0EE7">
        <w:rPr>
          <w:sz w:val="21"/>
          <w:szCs w:val="21"/>
        </w:rPr>
        <w:t xml:space="preserve"> (the main program); and </w:t>
      </w:r>
      <w:proofErr w:type="spellStart"/>
      <w:r w:rsidRPr="00FA1199">
        <w:rPr>
          <w:i/>
          <w:iCs/>
          <w:sz w:val="21"/>
          <w:szCs w:val="21"/>
        </w:rPr>
        <w:t>ProcessingController</w:t>
      </w:r>
      <w:proofErr w:type="spellEnd"/>
      <w:r w:rsidRPr="002A0EE7">
        <w:rPr>
          <w:sz w:val="21"/>
          <w:szCs w:val="21"/>
        </w:rPr>
        <w:t xml:space="preserve">.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60" w:name="_Toc173398326"/>
      <w:proofErr w:type="spellStart"/>
      <w:r>
        <w:t>ProcessingElements</w:t>
      </w:r>
      <w:bookmarkEnd w:id="60"/>
      <w:proofErr w:type="spellEnd"/>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proofErr w:type="spellStart"/>
      <w:r w:rsidRPr="00D263C6">
        <w:rPr>
          <w:i/>
          <w:iCs/>
          <w:sz w:val="21"/>
          <w:szCs w:val="21"/>
        </w:rPr>
        <w:t>ProcessingController</w:t>
      </w:r>
      <w:proofErr w:type="spellEnd"/>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w:t>
      </w:r>
      <w:proofErr w:type="gramStart"/>
      <w:r w:rsidRPr="00D263C6">
        <w:rPr>
          <w:sz w:val="21"/>
          <w:szCs w:val="21"/>
        </w:rPr>
        <w:t>are</w:t>
      </w:r>
      <w:proofErr w:type="gramEnd"/>
      <w:r w:rsidRPr="00D263C6">
        <w:rPr>
          <w:sz w:val="21"/>
          <w:szCs w:val="21"/>
        </w:rPr>
        <w:t xml:space="preserv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31BD023" w:rsidR="002A0EE7" w:rsidRDefault="00D263C6" w:rsidP="002A0EE7">
      <w:pPr>
        <w:rPr>
          <w:sz w:val="21"/>
          <w:szCs w:val="21"/>
        </w:rPr>
      </w:pPr>
      <w:r w:rsidRPr="00D263C6">
        <w:rPr>
          <w:sz w:val="21"/>
          <w:szCs w:val="21"/>
        </w:rPr>
        <w:t xml:space="preserve">This is followed by </w:t>
      </w:r>
      <w:r w:rsidRPr="00D263C6">
        <w:rPr>
          <w:i/>
          <w:iCs/>
          <w:sz w:val="21"/>
          <w:szCs w:val="21"/>
        </w:rPr>
        <w:t>PE_Phase2_To</w:t>
      </w:r>
      <w:r w:rsidR="00D51EB0">
        <w:rPr>
          <w:i/>
          <w:iCs/>
          <w:sz w:val="21"/>
          <w:szCs w:val="21"/>
        </w:rPr>
        <w:t>Internal</w:t>
      </w:r>
      <w:r w:rsidRPr="00D263C6">
        <w:rPr>
          <w:i/>
          <w:iCs/>
          <w:sz w:val="21"/>
          <w:szCs w:val="21"/>
        </w:rPr>
        <w:t>Osis</w:t>
      </w:r>
      <w:r w:rsidRPr="00D263C6">
        <w:rPr>
          <w:sz w:val="21"/>
          <w:szCs w:val="21"/>
        </w:rPr>
        <w:t xml:space="preserve"> which</w:t>
      </w:r>
      <w:r w:rsidR="00D51EB0">
        <w:rPr>
          <w:sz w:val="21"/>
          <w:szCs w:val="21"/>
        </w:rPr>
        <w:t xml:space="preserve"> is concerned mainly with converting the external OSIS created by the previous step to the internal OSIS needed in order to generate the Sword module.</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3920687E" w:rsidR="00D263C6" w:rsidRDefault="00D263C6" w:rsidP="002A0EE7">
      <w:pPr>
        <w:rPr>
          <w:sz w:val="21"/>
          <w:szCs w:val="21"/>
        </w:rPr>
      </w:pPr>
      <w:r w:rsidRPr="00D263C6">
        <w:rPr>
          <w:i/>
          <w:iCs/>
          <w:sz w:val="21"/>
          <w:szCs w:val="21"/>
        </w:rPr>
        <w:t xml:space="preserve">PE_Phase4_To_RepositoryPackage </w:t>
      </w:r>
      <w:r>
        <w:rPr>
          <w:sz w:val="21"/>
          <w:szCs w:val="21"/>
        </w:rPr>
        <w:t>create</w:t>
      </w:r>
      <w:r w:rsidR="00D51EB0">
        <w:rPr>
          <w:sz w:val="21"/>
          <w:szCs w:val="21"/>
        </w:rPr>
        <w:t>s</w:t>
      </w:r>
      <w:r>
        <w:rPr>
          <w:sz w:val="21"/>
          <w:szCs w:val="21"/>
        </w:rPr>
        <w:t xml:space="preserv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3ADD871B" w:rsidR="00D263C6" w:rsidRDefault="00D263C6" w:rsidP="002A0EE7">
      <w:pPr>
        <w:rPr>
          <w:sz w:val="21"/>
          <w:szCs w:val="21"/>
        </w:rPr>
      </w:pPr>
      <w:r>
        <w:rPr>
          <w:sz w:val="21"/>
          <w:szCs w:val="21"/>
        </w:rPr>
        <w:t xml:space="preserve">And </w:t>
      </w:r>
      <w:proofErr w:type="spellStart"/>
      <w:r w:rsidRPr="00D263C6">
        <w:rPr>
          <w:i/>
          <w:iCs/>
          <w:sz w:val="21"/>
          <w:szCs w:val="21"/>
        </w:rPr>
        <w:t>PE_InputVlInputOrUsxInputOsis_To_SchemeEvaluation</w:t>
      </w:r>
      <w:proofErr w:type="spellEnd"/>
      <w:r>
        <w:rPr>
          <w:sz w:val="21"/>
          <w:szCs w:val="21"/>
        </w:rPr>
        <w:t xml:space="preserve"> is used on runs whose sole purpose is to evaluate how well the data fits with the various versification schemes</w:t>
      </w:r>
      <w:r w:rsidR="00D51EB0">
        <w:rPr>
          <w:sz w:val="21"/>
          <w:szCs w:val="21"/>
        </w:rPr>
        <w:t xml:space="preserve"> built into </w:t>
      </w:r>
      <w:r w:rsidR="00D51EB0" w:rsidRPr="00D51EB0">
        <w:rPr>
          <w:i/>
          <w:iCs/>
          <w:sz w:val="21"/>
          <w:szCs w:val="21"/>
        </w:rPr>
        <w:t>osis2mod</w:t>
      </w:r>
      <w:r>
        <w:rPr>
          <w:sz w:val="21"/>
          <w:szCs w:val="21"/>
        </w:rPr>
        <w:t>.</w:t>
      </w:r>
    </w:p>
    <w:p w14:paraId="21D49FD8" w14:textId="4421C74D" w:rsidR="00D263C6" w:rsidRDefault="007566F7" w:rsidP="00D263C6">
      <w:pPr>
        <w:pStyle w:val="Heading3"/>
      </w:pPr>
      <w:bookmarkStart w:id="61" w:name="_Toc173398327"/>
      <w:proofErr w:type="spellStart"/>
      <w:r>
        <w:t>Subelements</w:t>
      </w:r>
      <w:bookmarkEnd w:id="61"/>
      <w:proofErr w:type="spellEnd"/>
    </w:p>
    <w:p w14:paraId="7504DE4F" w14:textId="3CA457A0" w:rsidR="00D263C6" w:rsidRDefault="007566F7" w:rsidP="00D263C6">
      <w:pPr>
        <w:rPr>
          <w:sz w:val="21"/>
          <w:szCs w:val="21"/>
        </w:rPr>
      </w:pPr>
      <w:r>
        <w:rPr>
          <w:sz w:val="21"/>
          <w:szCs w:val="21"/>
        </w:rPr>
        <w:t xml:space="preserve">These are things which are used by the processing elements described in the previous section.  Their names </w:t>
      </w:r>
      <w:proofErr w:type="spellStart"/>
      <w:r>
        <w:rPr>
          <w:sz w:val="21"/>
          <w:szCs w:val="21"/>
        </w:rPr>
        <w:t>kinda</w:t>
      </w:r>
      <w:proofErr w:type="spellEnd"/>
      <w:r>
        <w:rPr>
          <w:sz w:val="21"/>
          <w:szCs w:val="21"/>
        </w:rPr>
        <w:t xml:space="preserve">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proofErr w:type="spellStart"/>
      <w:r w:rsidR="00D80C5E" w:rsidRPr="00D80C5E">
        <w:rPr>
          <w:i/>
          <w:iCs/>
          <w:sz w:val="21"/>
          <w:szCs w:val="21"/>
        </w:rPr>
        <w:t>X</w:t>
      </w:r>
      <w:r w:rsidR="000B3FB2">
        <w:rPr>
          <w:sz w:val="21"/>
          <w:szCs w:val="21"/>
        </w:rPr>
        <w:t>_</w:t>
      </w:r>
      <w:r w:rsidR="000B3FB2" w:rsidRPr="000B3FB2">
        <w:rPr>
          <w:i/>
          <w:iCs/>
          <w:sz w:val="21"/>
          <w:szCs w:val="21"/>
        </w:rPr>
        <w:t>DataCollection</w:t>
      </w:r>
      <w:proofErr w:type="spellEnd"/>
      <w:r w:rsidR="000B3FB2">
        <w:rPr>
          <w:sz w:val="21"/>
          <w:szCs w:val="21"/>
        </w:rPr>
        <w:t xml:space="preserve"> instance </w:t>
      </w:r>
      <w:r w:rsidR="000B3FB2">
        <w:rPr>
          <w:sz w:val="21"/>
          <w:szCs w:val="21"/>
        </w:rPr>
        <w:lastRenderedPageBreak/>
        <w:t xml:space="preserve">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66528D">
        <w:rPr>
          <w:sz w:val="21"/>
          <w:szCs w:val="21"/>
        </w:rPr>
        <w:t>8.3.6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71147423" w:rsidR="000B3FB2" w:rsidRDefault="00D51EB0" w:rsidP="000B3FB2">
      <w:pPr>
        <w:pStyle w:val="Heading3"/>
      </w:pPr>
      <w:bookmarkStart w:id="62" w:name="_Ref158037800"/>
      <w:bookmarkStart w:id="63" w:name="_Toc173398328"/>
      <w:r>
        <w:t>s</w:t>
      </w:r>
      <w:r w:rsidR="000B3FB2">
        <w:t>upport</w:t>
      </w:r>
      <w:bookmarkEnd w:id="62"/>
      <w:bookmarkEnd w:id="63"/>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7DA89404" w:rsidR="000B3FB2" w:rsidRDefault="00D51EB0" w:rsidP="000B3FB2">
      <w:pPr>
        <w:pStyle w:val="Heading3"/>
      </w:pPr>
      <w:bookmarkStart w:id="64" w:name="_Toc173398329"/>
      <w:proofErr w:type="spellStart"/>
      <w:r>
        <w:t>osisinputonly</w:t>
      </w:r>
      <w:proofErr w:type="spellEnd"/>
      <w:r w:rsidR="000B3FB2">
        <w:t xml:space="preserve"> / </w:t>
      </w:r>
      <w:proofErr w:type="spellStart"/>
      <w:r>
        <w:t>usxinputonly</w:t>
      </w:r>
      <w:bookmarkEnd w:id="64"/>
      <w:proofErr w:type="spellEnd"/>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7DF6ED27" w:rsidR="000B3FB2" w:rsidRDefault="00D51EB0" w:rsidP="000B3FB2">
      <w:pPr>
        <w:pStyle w:val="Heading3"/>
      </w:pPr>
      <w:bookmarkStart w:id="65" w:name="_Ref158104208"/>
      <w:bookmarkStart w:id="66" w:name="_Toc173398330"/>
      <w:r>
        <w:t>u</w:t>
      </w:r>
      <w:r w:rsidR="000B3FB2">
        <w:t>tils</w:t>
      </w:r>
      <w:bookmarkEnd w:id="65"/>
      <w:bookmarkEnd w:id="66"/>
    </w:p>
    <w:p w14:paraId="14E16528" w14:textId="46FFE43C" w:rsidR="000B3FB2" w:rsidRDefault="000B3FB2" w:rsidP="000B3FB2">
      <w:pPr>
        <w:rPr>
          <w:sz w:val="21"/>
          <w:szCs w:val="21"/>
        </w:rPr>
      </w:pPr>
      <w:r>
        <w:rPr>
          <w:sz w:val="21"/>
          <w:szCs w:val="21"/>
        </w:rPr>
        <w:t>This contains utility methods and classes which (unlike ‘</w:t>
      </w:r>
      <w:r w:rsidR="00D51EB0">
        <w:rPr>
          <w:sz w:val="21"/>
          <w:szCs w:val="21"/>
        </w:rPr>
        <w:t>s</w:t>
      </w:r>
      <w:r>
        <w:rPr>
          <w:sz w:val="21"/>
          <w:szCs w:val="21"/>
        </w:rPr>
        <w:t xml:space="preserve">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66528D">
        <w:rPr>
          <w:sz w:val="21"/>
          <w:szCs w:val="21"/>
        </w:rPr>
        <w:t>8.3.4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rsidP="000B3FB2">
      <w:pPr>
        <w:pStyle w:val="ListParagraph"/>
        <w:numPr>
          <w:ilvl w:val="0"/>
          <w:numId w:val="41"/>
        </w:numPr>
        <w:ind w:left="357" w:hanging="357"/>
      </w:pPr>
      <w:proofErr w:type="spellStart"/>
      <w:r w:rsidRPr="00B71C72">
        <w:rPr>
          <w:i/>
          <w:iCs/>
        </w:rPr>
        <w:t>X</w:t>
      </w:r>
      <w:r w:rsidR="000B3FB2">
        <w:t>_</w:t>
      </w:r>
      <w:r w:rsidR="000B3FB2" w:rsidRPr="000B3FB2">
        <w:rPr>
          <w:i/>
          <w:iCs/>
        </w:rPr>
        <w:t>FileProtocol</w:t>
      </w:r>
      <w:proofErr w:type="spellEnd"/>
      <w:r w:rsidR="000B3FB2">
        <w:t xml:space="preserve">: This contains the information, widely used through the system, which enables other classes to work either with USX or with OSIS (objects </w:t>
      </w:r>
      <w:proofErr w:type="spellStart"/>
      <w:r w:rsidR="000B3FB2" w:rsidRPr="000B3FB2">
        <w:rPr>
          <w:i/>
          <w:iCs/>
        </w:rPr>
        <w:t>UsxFileProtocol</w:t>
      </w:r>
      <w:proofErr w:type="spellEnd"/>
      <w:r w:rsidR="000B3FB2">
        <w:t xml:space="preserve"> and </w:t>
      </w:r>
      <w:proofErr w:type="spellStart"/>
      <w:r w:rsidR="000B3FB2" w:rsidRPr="000B3FB2">
        <w:rPr>
          <w:i/>
          <w:iCs/>
        </w:rPr>
        <w:t>OsisFileProtocol</w:t>
      </w:r>
      <w:proofErr w:type="spellEnd"/>
      <w:r w:rsidR="000B3FB2">
        <w:t xml:space="preserve"> are derived from </w:t>
      </w:r>
      <w:proofErr w:type="spellStart"/>
      <w:r>
        <w:rPr>
          <w:i/>
          <w:iCs/>
        </w:rPr>
        <w:t>X</w:t>
      </w:r>
      <w:r w:rsidR="000B3FB2" w:rsidRPr="00B71C72">
        <w:rPr>
          <w:i/>
          <w:iCs/>
        </w:rPr>
        <w:t>_FileProtocol</w:t>
      </w:r>
      <w:proofErr w:type="spellEnd"/>
      <w:r w:rsidR="000B3FB2">
        <w:t>).  For instance, this tells the system how the particular protocol represents a book node, how to create footnotes, etc.</w:t>
      </w:r>
    </w:p>
    <w:p w14:paraId="3982DD21" w14:textId="1F2F3A40" w:rsidR="000B3FB2" w:rsidRDefault="00B71C72" w:rsidP="00B71C72">
      <w:pPr>
        <w:pStyle w:val="ListParagraph"/>
        <w:numPr>
          <w:ilvl w:val="0"/>
          <w:numId w:val="41"/>
        </w:numPr>
        <w:ind w:left="357" w:hanging="357"/>
      </w:pPr>
      <w:proofErr w:type="spellStart"/>
      <w:r w:rsidRPr="00B71C72">
        <w:rPr>
          <w:i/>
          <w:iCs/>
        </w:rPr>
        <w:t>X</w:t>
      </w:r>
      <w:r w:rsidR="000B3FB2" w:rsidRPr="00B71C72">
        <w:rPr>
          <w:i/>
          <w:iCs/>
        </w:rPr>
        <w:t>_DataCollection</w:t>
      </w:r>
      <w:proofErr w:type="spellEnd"/>
      <w:r w:rsidR="000B3FB2" w:rsidRPr="00B71C72">
        <w:t xml:space="preserve">: </w:t>
      </w:r>
      <w:r w:rsidRPr="00B71C72">
        <w:t xml:space="preserve">Gathers together a lot of information about the inputs, along with a suitable bundled instance of either </w:t>
      </w:r>
      <w:proofErr w:type="spellStart"/>
      <w:r w:rsidRPr="00B71C72">
        <w:rPr>
          <w:i/>
          <w:iCs/>
        </w:rPr>
        <w:t>UsxFileProtocol</w:t>
      </w:r>
      <w:proofErr w:type="spellEnd"/>
      <w:r w:rsidRPr="00B71C72">
        <w:t xml:space="preserve"> or </w:t>
      </w:r>
      <w:proofErr w:type="spellStart"/>
      <w:r w:rsidRPr="00B71C72">
        <w:rPr>
          <w:i/>
          <w:iCs/>
        </w:rPr>
        <w:t>OsisFileProtocol</w:t>
      </w:r>
      <w:proofErr w:type="spellEnd"/>
      <w:r w:rsidRPr="00B71C72">
        <w:t xml:space="preserve">.  This means that most of the system works off one of these.  Within the </w:t>
      </w:r>
      <w:proofErr w:type="spellStart"/>
      <w:r w:rsidRPr="00B71C72">
        <w:t>Globals</w:t>
      </w:r>
      <w:proofErr w:type="spellEnd"/>
      <w:r w:rsidRPr="00B71C72">
        <w:t xml:space="preserve"> file are a number of instances based upon this – </w:t>
      </w:r>
      <w:proofErr w:type="spellStart"/>
      <w:r w:rsidR="00D51EB0">
        <w:rPr>
          <w:i/>
          <w:iCs/>
        </w:rPr>
        <w:t>ExternalOsis</w:t>
      </w:r>
      <w:r w:rsidRPr="00B71C72">
        <w:rPr>
          <w:i/>
          <w:iCs/>
        </w:rPr>
        <w:t>DataCollection</w:t>
      </w:r>
      <w:proofErr w:type="spellEnd"/>
      <w:r w:rsidRPr="00B71C72">
        <w:t xml:space="preserve"> (holds the output of Phase 1 processing); </w:t>
      </w:r>
      <w:proofErr w:type="spellStart"/>
      <w:r w:rsidR="00D51EB0">
        <w:rPr>
          <w:i/>
          <w:iCs/>
        </w:rPr>
        <w:t>InternalOsis</w:t>
      </w:r>
      <w:r w:rsidRPr="00B71C72">
        <w:rPr>
          <w:i/>
          <w:iCs/>
        </w:rPr>
        <w:t>DataCollection</w:t>
      </w:r>
      <w:proofErr w:type="spellEnd"/>
      <w:r w:rsidRPr="00B71C72">
        <w:t xml:space="preserve"> (holds the temporary OSIS data which will be fed to </w:t>
      </w:r>
      <w:r w:rsidRPr="00381937">
        <w:rPr>
          <w:i/>
          <w:iCs/>
        </w:rPr>
        <w:t>osis2mod</w:t>
      </w:r>
      <w:r w:rsidRPr="00B71C72">
        <w:t xml:space="preserve">); </w:t>
      </w:r>
      <w:proofErr w:type="spellStart"/>
      <w:r w:rsidRPr="00D51EB0">
        <w:rPr>
          <w:i/>
          <w:iCs/>
        </w:rPr>
        <w:t>Usx</w:t>
      </w:r>
      <w:r w:rsidRPr="00B71C72">
        <w:rPr>
          <w:i/>
          <w:iCs/>
        </w:rPr>
        <w:t>DataCollection</w:t>
      </w:r>
      <w:proofErr w:type="spellEnd"/>
      <w:r w:rsidRPr="00B71C72">
        <w:t xml:space="preserve"> (holds input data during initial USX processing).</w:t>
      </w:r>
    </w:p>
    <w:p w14:paraId="08A56ABF" w14:textId="77777777" w:rsidR="00D84807" w:rsidRPr="00D44EBB" w:rsidRDefault="00D84807" w:rsidP="00D84807">
      <w:pPr>
        <w:pStyle w:val="Heading1"/>
      </w:pPr>
      <w:bookmarkStart w:id="67" w:name="_Toc173398331"/>
      <w:r>
        <w:lastRenderedPageBreak/>
        <w:t>Tools etc</w:t>
      </w:r>
      <w:bookmarkEnd w:id="67"/>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2317A2F4" w:rsidR="00D84807" w:rsidRDefault="00D51EB0" w:rsidP="00D84807">
      <w:pPr>
        <w:pStyle w:val="ListBullet"/>
        <w:spacing w:after="300"/>
        <w:ind w:left="357" w:hanging="357"/>
      </w:pPr>
      <w:r>
        <w:rPr>
          <w:b/>
          <w:bCs/>
        </w:rPr>
        <w:t>protocolDetails</w:t>
      </w:r>
      <w:r w:rsidR="00D84807" w:rsidRPr="008B3FC7">
        <w:rPr>
          <w:b/>
          <w:bCs/>
        </w:rPr>
        <w:t>.xlsm</w:t>
      </w:r>
      <w:r w:rsidR="00D84807">
        <w:t xml:space="preserve">: Records information about USX </w:t>
      </w:r>
      <w:r>
        <w:t xml:space="preserve">and OSIS </w:t>
      </w:r>
      <w:r w:rsidR="00D84807">
        <w:t>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68" w:name="_Toc173398332"/>
      <w:r>
        <w:lastRenderedPageBreak/>
        <w:t>OSIS conversion</w:t>
      </w:r>
      <w:bookmarkEnd w:id="68"/>
    </w:p>
    <w:p w14:paraId="3EF3390E" w14:textId="4C7D019E" w:rsidR="006946CD" w:rsidRDefault="006946CD" w:rsidP="00B71C72">
      <w:pPr>
        <w:pStyle w:val="Heading2"/>
        <w:spacing w:before="0"/>
        <w:ind w:left="578" w:hanging="578"/>
      </w:pPr>
      <w:bookmarkStart w:id="69" w:name="_Ref139965257"/>
      <w:bookmarkStart w:id="70" w:name="_Toc173398333"/>
      <w:r>
        <w:t>Non-compliance</w:t>
      </w:r>
      <w:bookmarkEnd w:id="69"/>
      <w:bookmarkEnd w:id="70"/>
    </w:p>
    <w:p w14:paraId="6D4BE084" w14:textId="7403377E" w:rsidR="00FA1199" w:rsidRDefault="00FA1199" w:rsidP="00797C76">
      <w:pPr>
        <w:rPr>
          <w:sz w:val="21"/>
          <w:szCs w:val="21"/>
        </w:rPr>
      </w:pPr>
      <w:r>
        <w:rPr>
          <w:sz w:val="21"/>
          <w:szCs w:val="21"/>
        </w:rPr>
        <w:t xml:space="preserve">To make our modules available in the Crosswire repositories, the OSIS we generate would have to be fully compliant with the OSIS standard.  Unfortunately in general they will not be.  For more information about some of the issues and the reasons for non-compliance, see section </w:t>
      </w:r>
      <w:r>
        <w:rPr>
          <w:sz w:val="21"/>
          <w:szCs w:val="21"/>
        </w:rPr>
        <w:fldChar w:fldCharType="begin"/>
      </w:r>
      <w:r>
        <w:rPr>
          <w:sz w:val="21"/>
          <w:szCs w:val="21"/>
        </w:rPr>
        <w:instrText xml:space="preserve"> REF _Ref159930207 \r \h </w:instrText>
      </w:r>
      <w:r>
        <w:rPr>
          <w:sz w:val="21"/>
          <w:szCs w:val="21"/>
        </w:rPr>
      </w:r>
      <w:r>
        <w:rPr>
          <w:sz w:val="21"/>
          <w:szCs w:val="21"/>
        </w:rPr>
        <w:fldChar w:fldCharType="separate"/>
      </w:r>
      <w:r w:rsidR="0066528D">
        <w:rPr>
          <w:sz w:val="21"/>
          <w:szCs w:val="21"/>
        </w:rPr>
        <w:t>1.2</w:t>
      </w:r>
      <w:r>
        <w:rPr>
          <w:sz w:val="21"/>
          <w:szCs w:val="21"/>
        </w:rPr>
        <w:fldChar w:fldCharType="end"/>
      </w:r>
      <w:r>
        <w:rPr>
          <w:sz w:val="21"/>
          <w:szCs w:val="21"/>
        </w:rPr>
        <w:t>.</w:t>
      </w:r>
    </w:p>
    <w:p w14:paraId="5545BCBE" w14:textId="52E7DA5D" w:rsidR="009B77C7" w:rsidRDefault="009B77C7" w:rsidP="009B77C7">
      <w:pPr>
        <w:pStyle w:val="Heading2"/>
      </w:pPr>
      <w:bookmarkStart w:id="71" w:name="_Toc173398334"/>
      <w:bookmarkStart w:id="72" w:name="_Ref66346559"/>
      <w:r>
        <w:t>Conversion philosophy</w:t>
      </w:r>
      <w:bookmarkEnd w:id="71"/>
    </w:p>
    <w:p w14:paraId="7E3D1AFB" w14:textId="055892FB" w:rsidR="003A0E09" w:rsidRDefault="003A0E09" w:rsidP="009B77C7">
      <w:r>
        <w:t>To generate a module, we have to create OSIS (unless we have been given OSIS as the input).  The process is as follows:</w:t>
      </w:r>
    </w:p>
    <w:p w14:paraId="0D3A395F" w14:textId="2C09E5B6" w:rsidR="003A0E09" w:rsidRDefault="003A0E09" w:rsidP="003A0E09">
      <w:pPr>
        <w:pStyle w:val="ListParagraph"/>
        <w:numPr>
          <w:ilvl w:val="0"/>
          <w:numId w:val="44"/>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w:t>
      </w:r>
      <w:r w:rsidR="00D51EB0">
        <w:t xml:space="preserve">This is the </w:t>
      </w:r>
      <w:r w:rsidR="00D51EB0" w:rsidRPr="00D51EB0">
        <w:rPr>
          <w:i/>
          <w:iCs/>
        </w:rPr>
        <w:t>external OSIS</w:t>
      </w:r>
      <w:r w:rsidR="00D51EB0">
        <w:t xml:space="preserve"> discussed in section </w:t>
      </w:r>
      <w:r w:rsidR="00D51EB0">
        <w:fldChar w:fldCharType="begin"/>
      </w:r>
      <w:r w:rsidR="00D51EB0">
        <w:instrText xml:space="preserve"> REF _Ref159930207 \r \h </w:instrText>
      </w:r>
      <w:r w:rsidR="00D51EB0">
        <w:fldChar w:fldCharType="separate"/>
      </w:r>
      <w:r w:rsidR="0066528D">
        <w:t>1.2</w:t>
      </w:r>
      <w:r w:rsidR="00D51EB0">
        <w:fldChar w:fldCharType="end"/>
      </w:r>
      <w:r>
        <w:t>.</w:t>
      </w:r>
    </w:p>
    <w:p w14:paraId="1F9F1FC8" w14:textId="6C2CA033" w:rsidR="003A0E09" w:rsidRDefault="003A0E09" w:rsidP="003A0E09">
      <w:pPr>
        <w:pStyle w:val="ListParagraph"/>
        <w:numPr>
          <w:ilvl w:val="0"/>
          <w:numId w:val="44"/>
        </w:numPr>
        <w:ind w:left="357" w:hanging="357"/>
      </w:pPr>
      <w:r>
        <w:t>If starting from OSIS, it is convenient to imagine a similar process, in which I turn th</w:t>
      </w:r>
      <w:r w:rsidR="001A337D">
        <w:t>at</w:t>
      </w:r>
      <w:r>
        <w:t xml:space="preserve"> OSIS into </w:t>
      </w:r>
      <w:r w:rsidR="00D51EB0">
        <w:t xml:space="preserve">a form more immediately amenable to </w:t>
      </w:r>
      <w:proofErr w:type="gramStart"/>
      <w:r w:rsidR="00D51EB0">
        <w:t>processing</w:t>
      </w:r>
      <w:r w:rsidR="001A337D">
        <w:t xml:space="preserve"> </w:t>
      </w:r>
      <w:r>
        <w:t>.</w:t>
      </w:r>
      <w:proofErr w:type="gramEnd"/>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rsidP="00237439">
      <w:pPr>
        <w:pStyle w:val="ListParagraph"/>
        <w:numPr>
          <w:ilvl w:val="0"/>
          <w:numId w:val="44"/>
        </w:numPr>
        <w:spacing w:after="240"/>
        <w:ind w:left="357" w:hanging="357"/>
      </w:pPr>
      <w:r>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xml:space="preserve">; and then I use this to create the module.  This version is essentially throw-away: once the module has been </w:t>
      </w:r>
      <w:proofErr w:type="gramStart"/>
      <w:r>
        <w:t>generated</w:t>
      </w:r>
      <w:proofErr w:type="gramEnd"/>
      <w:r>
        <w:t xml:space="preserve"> we no longer require it (unless we want to keep it for debugging purposes).</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7"/>
      </w:r>
      <w:r>
        <w:t xml:space="preserve"> (you just need to override definitions in </w:t>
      </w:r>
      <w:proofErr w:type="spellStart"/>
      <w:r w:rsidRPr="004E6A8A">
        <w:rPr>
          <w:i/>
          <w:iCs/>
        </w:rPr>
        <w:t>usxToOsisTagConversionsEtc.conf</w:t>
      </w:r>
      <w:proofErr w:type="spellEnd"/>
      <w:r>
        <w:t xml:space="preserve"> in the JAR’s </w:t>
      </w:r>
      <w:r w:rsidRPr="004E6A8A">
        <w:rPr>
          <w:i/>
          <w:iCs/>
        </w:rPr>
        <w:t>Resources</w:t>
      </w:r>
      <w:r>
        <w:t xml:space="preserve"> section), so that you could, for instance, map </w:t>
      </w:r>
      <w:proofErr w:type="spellStart"/>
      <w:proofErr w:type="gramStart"/>
      <w:r w:rsidRPr="00EA138A">
        <w:rPr>
          <w:i/>
          <w:iCs/>
        </w:rPr>
        <w:t>char:add</w:t>
      </w:r>
      <w:proofErr w:type="spellEnd"/>
      <w:proofErr w:type="gramEnd"/>
      <w:r>
        <w:t xml:space="preserve"> to one OSIS construct for one text, and to another construct for another.  I would recommend reconfiguring them only </w:t>
      </w:r>
      <w:r w:rsidRPr="002E62CA">
        <w:rPr>
          <w:i/>
          <w:iCs/>
        </w:rPr>
        <w:t>in extremis</w:t>
      </w:r>
      <w:r>
        <w:t>, though.</w:t>
      </w:r>
    </w:p>
    <w:p w14:paraId="18A4E6E5" w14:textId="7583D11F" w:rsidR="00237439" w:rsidRDefault="0066528D" w:rsidP="00237439">
      <w:pPr>
        <w:pStyle w:val="Heading2"/>
      </w:pPr>
      <w:bookmarkStart w:id="73" w:name="_Ref159311753"/>
      <w:bookmarkStart w:id="74" w:name="_Toc173398335"/>
      <w:r>
        <w:t>STEPBible</w:t>
      </w:r>
      <w:r w:rsidR="00237439">
        <w:t xml:space="preserve"> OSIS</w:t>
      </w:r>
      <w:bookmarkEnd w:id="73"/>
      <w:bookmarkEnd w:id="74"/>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2A263953" w:rsidR="00D75DC5" w:rsidRDefault="00D75DC5" w:rsidP="00D75DC5">
      <w:pPr>
        <w:pStyle w:val="ListParagraph"/>
        <w:numPr>
          <w:ilvl w:val="0"/>
          <w:numId w:val="45"/>
        </w:numPr>
        <w:ind w:left="357" w:hanging="357"/>
      </w:pPr>
      <w:r>
        <w:t xml:space="preserve">Verse ends may be moved, and tables may be altered, as discussed in </w:t>
      </w:r>
      <w:r w:rsidR="00423F53">
        <w:t xml:space="preserve">various places in </w:t>
      </w:r>
      <w:r>
        <w:t xml:space="preserve">section </w:t>
      </w:r>
      <w:r w:rsidR="00423F53">
        <w:fldChar w:fldCharType="begin"/>
      </w:r>
      <w:r w:rsidR="00423F53">
        <w:instrText xml:space="preserve"> REF _Ref139883805 \r \h </w:instrText>
      </w:r>
      <w:r w:rsidR="00423F53">
        <w:fldChar w:fldCharType="separate"/>
      </w:r>
      <w:r w:rsidR="0066528D">
        <w:t>1</w:t>
      </w:r>
      <w:r w:rsidR="00423F53">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rsidP="00D75DC5">
      <w:pPr>
        <w:pStyle w:val="ListParagraph"/>
        <w:numPr>
          <w:ilvl w:val="0"/>
          <w:numId w:val="45"/>
        </w:numPr>
        <w:ind w:left="357" w:hanging="357"/>
      </w:pPr>
      <w:r>
        <w:lastRenderedPageBreak/>
        <w:t>Elisions are expanded out into individual verses.</w:t>
      </w:r>
    </w:p>
    <w:p w14:paraId="168F43C0" w14:textId="1205C5AC" w:rsidR="00D75DC5" w:rsidRDefault="00D75DC5" w:rsidP="00D75DC5">
      <w:pPr>
        <w:pStyle w:val="ListParagraph"/>
        <w:numPr>
          <w:ilvl w:val="0"/>
          <w:numId w:val="45"/>
        </w:numPr>
        <w:ind w:left="357" w:hanging="357"/>
      </w:pPr>
      <w:r>
        <w:t xml:space="preserve">‘Speaker’ tags are replaced with formatting markup.  </w:t>
      </w:r>
      <w:r w:rsidR="0066528D">
        <w:t>STEPBible</w:t>
      </w:r>
      <w:r>
        <w:t xml:space="preserve"> does </w:t>
      </w:r>
      <w:r w:rsidR="00390801">
        <w:t>render speaker tags, but we don’t like the way it does it.</w:t>
      </w:r>
    </w:p>
    <w:p w14:paraId="34E2A135" w14:textId="1A3528A2" w:rsidR="00390801" w:rsidRDefault="00390801" w:rsidP="00D75DC5">
      <w:pPr>
        <w:pStyle w:val="ListParagraph"/>
        <w:numPr>
          <w:ilvl w:val="0"/>
          <w:numId w:val="45"/>
        </w:numPr>
        <w:ind w:left="357" w:hanging="357"/>
      </w:pPr>
      <w:r>
        <w:t>Acrostic tags (as paragraphs and as span-type) are also rendered in a way we don’t like, so I replace the tag with formatting markup.</w:t>
      </w:r>
    </w:p>
    <w:p w14:paraId="7A8DAEEB" w14:textId="678045CD" w:rsidR="002140EE" w:rsidRDefault="002140EE" w:rsidP="00D75DC5">
      <w:pPr>
        <w:pStyle w:val="ListParagraph"/>
        <w:numPr>
          <w:ilvl w:val="0"/>
          <w:numId w:val="45"/>
        </w:numPr>
        <w:ind w:left="357" w:hanging="357"/>
      </w:pPr>
      <w:r>
        <w:t>Selah tags aren’t handled well either, and again are replaced with formatting markup.</w:t>
      </w:r>
      <w:r w:rsidR="004C095F">
        <w:t xml:space="preserve">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164007B6" w:rsidR="00390801" w:rsidRDefault="00390801" w:rsidP="00D75DC5">
      <w:pPr>
        <w:pStyle w:val="ListParagraph"/>
        <w:numPr>
          <w:ilvl w:val="0"/>
          <w:numId w:val="45"/>
        </w:numPr>
        <w:ind w:left="357" w:hanging="357"/>
      </w:pPr>
      <w:r>
        <w:t>In one recent text, where a comma preceded a &lt;note&gt; tag, the comma was occasionally dropped.  To get round this I always insert an apparent entirely redundant &lt;hi type='normal'/&gt; before the &lt;note&gt; in such cases.</w:t>
      </w:r>
    </w:p>
    <w:p w14:paraId="60A4AF25" w14:textId="50AD756E" w:rsidR="00390801" w:rsidRDefault="00390801" w:rsidP="00D75DC5">
      <w:pPr>
        <w:pStyle w:val="ListParagraph"/>
        <w:numPr>
          <w:ilvl w:val="0"/>
          <w:numId w:val="45"/>
        </w:numPr>
        <w:ind w:left="357" w:hanging="357"/>
      </w:pPr>
      <w:r>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type='normal'/&gt; before any poetry tag.</w:t>
      </w:r>
    </w:p>
    <w:p w14:paraId="1214D220" w14:textId="33BB5DD8" w:rsidR="004C095F" w:rsidRDefault="004C095F" w:rsidP="004C095F">
      <w:pPr>
        <w:pStyle w:val="ListBullet"/>
        <w:numPr>
          <w:ilvl w:val="0"/>
          <w:numId w:val="45"/>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08736CD0" w:rsidR="004C095F" w:rsidRDefault="004C095F" w:rsidP="004C095F">
      <w:pPr>
        <w:pStyle w:val="ListBullet"/>
        <w:numPr>
          <w:ilvl w:val="0"/>
          <w:numId w:val="45"/>
        </w:numPr>
        <w:ind w:left="357" w:hanging="357"/>
      </w:pPr>
      <w:r w:rsidRPr="004C095F">
        <w:t>Blank lines</w:t>
      </w:r>
      <w:r>
        <w:t>: It has latterly become apparent that something somewhere can get screwed up if blank lines appear in the text</w:t>
      </w:r>
      <w:r w:rsidR="00423F53">
        <w:t xml:space="preserve"> in certain places</w:t>
      </w:r>
      <w:r>
        <w:t xml:space="preserve">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last 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t>para:b</w:t>
      </w:r>
      <w:proofErr w:type="spellEnd"/>
      <w:proofErr w:type="gramEnd"/>
      <w:r>
        <w:t xml:space="preserve"> 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137F3236" w14:textId="583AFB24" w:rsidR="00390801" w:rsidRDefault="00390801" w:rsidP="00D75DC5">
      <w:pPr>
        <w:pStyle w:val="ListParagraph"/>
        <w:numPr>
          <w:ilvl w:val="0"/>
          <w:numId w:val="45"/>
        </w:numPr>
        <w:ind w:left="357" w:hanging="357"/>
      </w:pPr>
      <w:r>
        <w:t>Blank lines at the ends of chapter are not only pointless but also result in rendering errors, with verse numbers coming out in the wrong place.  I therefore delete terminal blank lines.</w:t>
      </w:r>
    </w:p>
    <w:p w14:paraId="5460F1A3" w14:textId="7A4C6298" w:rsidR="004C095F" w:rsidRDefault="002140EE" w:rsidP="004C095F">
      <w:pPr>
        <w:pStyle w:val="ListParagraph"/>
        <w:numPr>
          <w:ilvl w:val="0"/>
          <w:numId w:val="45"/>
        </w:numPr>
        <w:ind w:left="357" w:hanging="357"/>
      </w:pPr>
      <w:r>
        <w:t xml:space="preserve">There are a few places where canonical titles </w:t>
      </w:r>
      <w:r w:rsidR="00423F53">
        <w:t>are situated</w:t>
      </w:r>
      <w:r>
        <w:t xml:space="preserve"> at the ends of chapters.  If left as such, weird things happen (eg verse numbers being misplaced or verses being moved to the next chapter).  I therefore convert them to formatting markup.</w:t>
      </w:r>
    </w:p>
    <w:p w14:paraId="261AA17A" w14:textId="2A867459" w:rsidR="007F358D" w:rsidRDefault="007F358D" w:rsidP="007F358D">
      <w:pPr>
        <w:pStyle w:val="ListParagraph"/>
        <w:numPr>
          <w:ilvl w:val="0"/>
          <w:numId w:val="45"/>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75" w:name="_Ref103413876"/>
      <w:bookmarkStart w:id="76" w:name="_Toc173398336"/>
      <w:r>
        <w:lastRenderedPageBreak/>
        <w:t>A special note on tables</w:t>
      </w:r>
      <w:bookmarkEnd w:id="75"/>
      <w:bookmarkEnd w:id="76"/>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w:t>
      </w:r>
      <w:proofErr w:type="spellStart"/>
      <w:r>
        <w:t>sid</w:t>
      </w:r>
      <w:proofErr w:type="spellEnd"/>
      <w:r>
        <w:t xml:space="preserve"> for each verse appears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2DFBABAB" w:rsidR="007F358D" w:rsidRDefault="007F358D" w:rsidP="007F358D">
      <w:pPr>
        <w:pStyle w:val="ListBullet"/>
        <w:numPr>
          <w:ilvl w:val="0"/>
          <w:numId w:val="0"/>
        </w:numPr>
      </w:pPr>
      <w:r>
        <w:t xml:space="preserve">To address this, I retain the table markup, but remove the verse markup, creating an elision instead.  Thus if the table originally spanned vv1-10, we end up with vv2-9 empty, and the entire table in v1.  This retains the tabular appearance, but at the cost of the </w:t>
      </w:r>
      <w:r w:rsidR="00423F53">
        <w:t xml:space="preserve">individual </w:t>
      </w:r>
      <w:r>
        <w:t>verses no longer having their original content (with unavoidable knock-on implications for added value such as verse vocabulary, interlinear, etc).</w:t>
      </w:r>
    </w:p>
    <w:p w14:paraId="0F21BAF6" w14:textId="7F7E0E83"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w:t>
      </w:r>
      <w:r w:rsidR="0066528D">
        <w:t>STEPBible</w:t>
      </w:r>
      <w:r>
        <w:t xml:space="preserve">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w:t>
      </w:r>
      <w:r w:rsidR="0066528D">
        <w:t>STEPBible</w:t>
      </w:r>
      <w:r>
        <w:t xml:space="preserve">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align="start" style="tc1"&gt;</w:t>
      </w:r>
      <w:r>
        <w:t xml:space="preserve"> and </w:t>
      </w:r>
      <w:r w:rsidRPr="007759E9">
        <w:rPr>
          <w:i/>
          <w:iCs/>
        </w:rPr>
        <w:t>&lt;cell align="end" style="tcr2"&gt;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Pr="00423F53" w:rsidRDefault="007F358D" w:rsidP="007F358D">
      <w:pPr>
        <w:rPr>
          <w:sz w:val="21"/>
          <w:szCs w:val="21"/>
        </w:rPr>
      </w:pPr>
      <w:r w:rsidRPr="00423F53">
        <w:rPr>
          <w:sz w:val="21"/>
          <w:szCs w:val="21"/>
        </w:rPr>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rPr>
          <w:sz w:val="21"/>
          <w:szCs w:val="21"/>
        </w:rPr>
        <w:t>right hand</w:t>
      </w:r>
      <w:proofErr w:type="gramEnd"/>
      <w:r w:rsidRPr="00423F53">
        <w:rPr>
          <w:sz w:val="21"/>
          <w:szCs w:val="21"/>
        </w:rPr>
        <w:t xml:space="preserve">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77" w:name="_Toc173398337"/>
      <w:r>
        <w:t>A special note on canonical headings</w:t>
      </w:r>
      <w:bookmarkEnd w:id="77"/>
    </w:p>
    <w:p w14:paraId="522A0246" w14:textId="77777777" w:rsidR="00A44EAB" w:rsidRPr="00423F53" w:rsidRDefault="00A44EAB" w:rsidP="00A44EAB">
      <w:pPr>
        <w:rPr>
          <w:sz w:val="21"/>
          <w:szCs w:val="21"/>
        </w:rPr>
      </w:pPr>
      <w:r w:rsidRPr="00423F53">
        <w:rPr>
          <w:sz w:val="21"/>
          <w:szCs w:val="21"/>
        </w:rPr>
        <w:t>Canonical headings at the start of chapters are particularly problematical.</w:t>
      </w:r>
    </w:p>
    <w:p w14:paraId="3A6D93A8" w14:textId="77777777" w:rsidR="00A44EAB" w:rsidRDefault="00A44EAB" w:rsidP="00A44EAB">
      <w:pPr>
        <w:pStyle w:val="ListParagraph"/>
        <w:numPr>
          <w:ilvl w:val="0"/>
          <w:numId w:val="46"/>
        </w:numPr>
        <w:ind w:left="357" w:hanging="357"/>
      </w:pPr>
      <w:r>
        <w:t>Some texts do not have any heading tags (but need to have them courtesy of reversification).</w:t>
      </w:r>
    </w:p>
    <w:p w14:paraId="0C8BEE0B" w14:textId="77777777" w:rsidR="00A44EAB" w:rsidRDefault="00A44EAB" w:rsidP="00A44EAB">
      <w:pPr>
        <w:pStyle w:val="ListParagraph"/>
        <w:numPr>
          <w:ilvl w:val="0"/>
          <w:numId w:val="46"/>
        </w:numPr>
        <w:ind w:left="357" w:hanging="357"/>
      </w:pPr>
      <w:r>
        <w:t>Others have them, but they may be marked up in various different ways …</w:t>
      </w:r>
    </w:p>
    <w:p w14:paraId="6DAB63CF" w14:textId="77777777" w:rsidR="005936A7" w:rsidRDefault="005936A7" w:rsidP="00A44EAB">
      <w:pPr>
        <w:pStyle w:val="ListParagraph"/>
        <w:numPr>
          <w:ilvl w:val="0"/>
          <w:numId w:val="46"/>
        </w:numPr>
        <w:ind w:left="357" w:hanging="357"/>
      </w:pPr>
      <w:r>
        <w:t>There may be more than one heading tag.</w:t>
      </w:r>
    </w:p>
    <w:p w14:paraId="1E70F344" w14:textId="6DF51173" w:rsidR="00A44EAB" w:rsidRDefault="00A44EAB" w:rsidP="00A44EAB">
      <w:pPr>
        <w:pStyle w:val="ListParagraph"/>
        <w:numPr>
          <w:ilvl w:val="0"/>
          <w:numId w:val="46"/>
        </w:numPr>
        <w:ind w:left="357" w:hanging="357"/>
      </w:pPr>
      <w:r>
        <w:t>The heading tag may contain one or more verse markers, or it may contain none.</w:t>
      </w:r>
    </w:p>
    <w:p w14:paraId="2ECAA3D0" w14:textId="77777777" w:rsidR="00A44EAB" w:rsidRDefault="00A44EAB" w:rsidP="00A44EAB">
      <w:pPr>
        <w:pStyle w:val="ListParagraph"/>
        <w:numPr>
          <w:ilvl w:val="0"/>
          <w:numId w:val="46"/>
        </w:numPr>
        <w:ind w:left="357" w:hanging="357"/>
      </w:pPr>
      <w:r>
        <w:t>If it does contain a verse marker, there may be canonical text before that marker or there may not.</w:t>
      </w:r>
    </w:p>
    <w:p w14:paraId="65DCDE73" w14:textId="12E315FD" w:rsidR="00A44EAB" w:rsidRDefault="00A44EAB" w:rsidP="00D26942">
      <w:pPr>
        <w:pStyle w:val="ListParagraph"/>
        <w:numPr>
          <w:ilvl w:val="0"/>
          <w:numId w:val="46"/>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42798509" w:rsidR="00D26942" w:rsidRPr="00A34909" w:rsidRDefault="00D26942" w:rsidP="001A337D">
      <w:pPr>
        <w:rPr>
          <w:sz w:val="21"/>
          <w:szCs w:val="21"/>
        </w:rPr>
      </w:pPr>
      <w:r w:rsidRPr="00A34909">
        <w:rPr>
          <w:sz w:val="21"/>
          <w:szCs w:val="21"/>
        </w:rPr>
        <w:lastRenderedPageBreak/>
        <w:t xml:space="preserve">If the text is amenable to using the Crosswire </w:t>
      </w:r>
      <w:r w:rsidRPr="00A34909">
        <w:rPr>
          <w:i/>
          <w:iCs/>
          <w:sz w:val="21"/>
          <w:szCs w:val="21"/>
        </w:rPr>
        <w:t>osis2mod</w:t>
      </w:r>
      <w:r w:rsidR="00423F53">
        <w:rPr>
          <w:i/>
          <w:iCs/>
          <w:sz w:val="21"/>
          <w:szCs w:val="21"/>
        </w:rPr>
        <w:t xml:space="preserve"> </w:t>
      </w:r>
      <w:r w:rsidR="00423F53">
        <w:rPr>
          <w:rStyle w:val="FootnoteReference"/>
          <w:i/>
          <w:iCs/>
          <w:sz w:val="21"/>
          <w:szCs w:val="21"/>
        </w:rPr>
        <w:footnoteReference w:id="8"/>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78" w:name="_Toc173398338"/>
      <w:r>
        <w:t>A special note on cross-references</w:t>
      </w:r>
      <w:bookmarkEnd w:id="78"/>
    </w:p>
    <w:p w14:paraId="389BE7DA" w14:textId="487E6E2B" w:rsidR="007F358D" w:rsidRDefault="007F358D" w:rsidP="007F358D">
      <w:pPr>
        <w:pStyle w:val="ListBullet"/>
        <w:keepNext/>
        <w:numPr>
          <w:ilvl w:val="0"/>
          <w:numId w:val="0"/>
        </w:numPr>
      </w:pPr>
      <w:r>
        <w:t>Cross-references are complicated, in that both USX and OSIS seem to have two different ways of representing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9"/>
      </w:r>
    </w:p>
    <w:p w14:paraId="22542EEB" w14:textId="2C080E7C" w:rsidR="007F358D" w:rsidRDefault="007F358D" w:rsidP="007F358D">
      <w:pPr>
        <w:pStyle w:val="ListBullet"/>
        <w:numPr>
          <w:ilvl w:val="0"/>
          <w:numId w:val="0"/>
        </w:numPr>
        <w:spacing w:after="24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w:t>
      </w:r>
      <w:r w:rsidRPr="00840F8B">
        <w:rPr>
          <w:i/>
          <w:iCs/>
        </w:rPr>
        <w:t>ref</w:t>
      </w:r>
      <w:r>
        <w:t xml:space="preserve"> cannot.</w:t>
      </w:r>
      <w:r>
        <w:rPr>
          <w:rStyle w:val="FootnoteReference"/>
        </w:rPr>
        <w:footnoteReference w:id="10"/>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423F53" w:rsidRDefault="007F358D" w:rsidP="007F358D">
      <w:pPr>
        <w:rPr>
          <w:sz w:val="21"/>
          <w:szCs w:val="21"/>
        </w:rPr>
      </w:pPr>
      <w:r w:rsidRPr="00423F53">
        <w:rPr>
          <w:b/>
          <w:bCs/>
          <w:sz w:val="21"/>
          <w:szCs w:val="21"/>
        </w:rPr>
        <w:lastRenderedPageBreak/>
        <w:t>Vernacular references</w:t>
      </w:r>
      <w:r w:rsidRPr="00423F53">
        <w:rPr>
          <w:sz w:val="21"/>
          <w:szCs w:val="21"/>
        </w:rPr>
        <w:t xml:space="preserve">: As explained above, when processing </w:t>
      </w:r>
      <w:proofErr w:type="spellStart"/>
      <w:proofErr w:type="gramStart"/>
      <w:r w:rsidRPr="00423F53">
        <w:rPr>
          <w:i/>
          <w:iCs/>
          <w:sz w:val="21"/>
          <w:szCs w:val="21"/>
        </w:rPr>
        <w:t>char:xt</w:t>
      </w:r>
      <w:proofErr w:type="spellEnd"/>
      <w:proofErr w:type="gramEnd"/>
      <w:r w:rsidRPr="00423F53">
        <w:rPr>
          <w:sz w:val="21"/>
          <w:szCs w:val="21"/>
        </w:rPr>
        <w:t xml:space="preserve"> we have to be able both to parse and (probably) to create vernacular references.  When handling </w:t>
      </w:r>
      <w:r w:rsidRPr="00423F53">
        <w:rPr>
          <w:i/>
          <w:iCs/>
          <w:sz w:val="21"/>
          <w:szCs w:val="21"/>
        </w:rPr>
        <w:t>ref’s</w:t>
      </w:r>
      <w:r w:rsidRPr="00423F53">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Pr>
          <w:sz w:val="21"/>
          <w:szCs w:val="21"/>
        </w:rPr>
        <w:t xml:space="preserve">in the first place </w:t>
      </w:r>
      <w:r w:rsidRPr="00423F53">
        <w:rPr>
          <w:sz w:val="21"/>
          <w:szCs w:val="21"/>
        </w:rPr>
        <w:t>will be difficult.</w:t>
      </w:r>
    </w:p>
    <w:p w14:paraId="35CE7CD0" w14:textId="7E074730" w:rsidR="000E1816" w:rsidRPr="00D44EBB" w:rsidRDefault="000E1816" w:rsidP="000E1816">
      <w:pPr>
        <w:pStyle w:val="Heading1"/>
      </w:pPr>
      <w:bookmarkStart w:id="79" w:name="_Toc173398339"/>
      <w:r>
        <w:lastRenderedPageBreak/>
        <w:t>A note on debugging</w:t>
      </w:r>
      <w:bookmarkEnd w:id="79"/>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0895A760"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r w:rsidR="00B56378">
        <w:t xml:space="preserve">  Alternatively, you can supply this same information via the command-line parameter </w:t>
      </w:r>
      <w:proofErr w:type="spellStart"/>
      <w:r w:rsidR="007E4184" w:rsidRPr="007E4184">
        <w:rPr>
          <w:i/>
          <w:iCs/>
        </w:rPr>
        <w:t>dbgSelectBooks</w:t>
      </w:r>
      <w:proofErr w:type="spellEnd"/>
      <w:r w:rsidR="007E4184">
        <w:t xml:space="preserve"> – see section </w:t>
      </w:r>
      <w:r w:rsidR="007E4184">
        <w:fldChar w:fldCharType="begin"/>
      </w:r>
      <w:r w:rsidR="007E4184">
        <w:instrText xml:space="preserve"> REF _Ref157678116 \r \h </w:instrText>
      </w:r>
      <w:r w:rsidR="007E4184">
        <w:fldChar w:fldCharType="separate"/>
      </w:r>
      <w:r w:rsidR="0066528D">
        <w:t>7.1</w:t>
      </w:r>
      <w:r w:rsidR="007E4184">
        <w:fldChar w:fldCharType="end"/>
      </w:r>
      <w:r w:rsidR="007E4184">
        <w:t>.</w:t>
      </w:r>
    </w:p>
    <w:p w14:paraId="54B2D337" w14:textId="345EDFA9" w:rsidR="00147C74" w:rsidRPr="00D44EBB" w:rsidRDefault="00147C74" w:rsidP="00147C74">
      <w:pPr>
        <w:pStyle w:val="Heading1"/>
      </w:pPr>
      <w:bookmarkStart w:id="80" w:name="_Ref73039802"/>
      <w:bookmarkStart w:id="81" w:name="_Ref103161727"/>
      <w:bookmarkStart w:id="82" w:name="_Toc173398340"/>
      <w:r>
        <w:lastRenderedPageBreak/>
        <w:t>Gotchas</w:t>
      </w:r>
      <w:bookmarkEnd w:id="80"/>
      <w:r w:rsidR="00566404">
        <w:t xml:space="preserve"> and arcane information</w:t>
      </w:r>
      <w:bookmarkEnd w:id="81"/>
      <w:bookmarkEnd w:id="82"/>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158D9B2F"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83" w:name="_Ref140118960"/>
      <w:r w:rsidR="00044BD6">
        <w:rPr>
          <w:rStyle w:val="FootnoteReference"/>
        </w:rPr>
        <w:footnoteReference w:id="11"/>
      </w:r>
      <w:bookmarkEnd w:id="83"/>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12"/>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84" w:name="_Toc173398341"/>
      <w:proofErr w:type="spellStart"/>
      <w:r>
        <w:lastRenderedPageBreak/>
        <w:t>Intellij</w:t>
      </w:r>
      <w:proofErr w:type="spellEnd"/>
      <w:r>
        <w:t xml:space="preserve"> IDEA</w:t>
      </w:r>
      <w:bookmarkEnd w:id="84"/>
    </w:p>
    <w:p w14:paraId="28BA356F" w14:textId="1B9501DD" w:rsidR="00155BD2" w:rsidRDefault="00155BD2" w:rsidP="00155BD2">
      <w:pPr>
        <w:pStyle w:val="Heading2"/>
        <w:spacing w:before="0"/>
        <w:ind w:left="578" w:hanging="578"/>
      </w:pPr>
      <w:bookmarkStart w:id="85" w:name="_Toc173398342"/>
      <w:r>
        <w:t>Run configurations</w:t>
      </w:r>
      <w:bookmarkEnd w:id="85"/>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9"/>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86" w:name="_Toc173398343"/>
      <w:r>
        <w:t>Artifacts</w:t>
      </w:r>
      <w:bookmarkEnd w:id="86"/>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87" w:name="_Toc173398344"/>
      <w:r>
        <w:t>Bugs</w:t>
      </w:r>
      <w:bookmarkEnd w:id="87"/>
    </w:p>
    <w:p w14:paraId="19C4FFA7" w14:textId="052307C3" w:rsidR="002E62CA" w:rsidRPr="007F358D" w:rsidRDefault="00155BD2" w:rsidP="007F358D">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r w:rsidR="007F358D">
        <w:rPr>
          <w:sz w:val="21"/>
          <w:szCs w:val="21"/>
        </w:rPr>
        <w:t>.</w:t>
      </w:r>
    </w:p>
    <w:p w14:paraId="36BAC5F5" w14:textId="77777777" w:rsidR="002E4053" w:rsidRDefault="002E4053" w:rsidP="00590066">
      <w:bookmarkStart w:id="88" w:name="Yellow"/>
      <w:bookmarkStart w:id="89" w:name="Green"/>
      <w:bookmarkEnd w:id="72"/>
      <w:bookmarkEnd w:id="88"/>
      <w:bookmarkEnd w:id="89"/>
    </w:p>
    <w:p w14:paraId="5F609E6D" w14:textId="2CC5C1C6" w:rsidR="006876E2" w:rsidRDefault="00575179" w:rsidP="009718AA">
      <w:pPr>
        <w:jc w:val="center"/>
        <w:rPr>
          <w:b/>
          <w:bCs/>
        </w:rPr>
      </w:pPr>
      <w:r w:rsidRPr="002D0ACE">
        <w:rPr>
          <w:b/>
          <w:bCs/>
        </w:rPr>
        <w:t>* End of document *</w:t>
      </w:r>
    </w:p>
    <w:p w14:paraId="244335D1" w14:textId="63059639" w:rsidR="00EA5985" w:rsidRDefault="00EA5985" w:rsidP="00EA5985">
      <w:pPr>
        <w:pStyle w:val="Heading1"/>
      </w:pPr>
      <w:r>
        <w:lastRenderedPageBreak/>
        <w:t>Useful places to check output</w:t>
      </w:r>
    </w:p>
    <w:p w14:paraId="452180F1" w14:textId="739A903A" w:rsidR="00350389" w:rsidRDefault="00EA5985" w:rsidP="00350389">
      <w:pPr>
        <w:pStyle w:val="JNormal"/>
      </w:pPr>
      <w:r>
        <w:t xml:space="preserve">Tables: </w:t>
      </w:r>
      <w:r w:rsidRPr="00EA5985">
        <w:t>Num.1; Josh 12; Ezra 1-2; Neh.7</w:t>
      </w:r>
    </w:p>
    <w:p w14:paraId="1C5429E0" w14:textId="77777777" w:rsidR="00634D72" w:rsidRDefault="00634D72" w:rsidP="00634D72">
      <w:pPr>
        <w:pStyle w:val="Heading2"/>
      </w:pPr>
      <w:bookmarkStart w:id="90" w:name="_Ref159937755"/>
      <w:bookmarkStart w:id="91" w:name="_Toc173398345"/>
      <w:r>
        <w:t>Internal-facing OSIS</w:t>
      </w:r>
      <w:bookmarkEnd w:id="90"/>
      <w:bookmarkEnd w:id="91"/>
    </w:p>
    <w:p w14:paraId="63D72ECB" w14:textId="77777777" w:rsidR="00634D72" w:rsidRDefault="00634D72" w:rsidP="00634D72">
      <w:pPr>
        <w:rPr>
          <w:sz w:val="21"/>
          <w:szCs w:val="21"/>
        </w:rPr>
      </w:pPr>
      <w:r w:rsidRPr="007D50EF">
        <w:rPr>
          <w:sz w:val="21"/>
          <w:szCs w:val="21"/>
        </w:rPr>
        <w:t xml:space="preserve">This is </w:t>
      </w:r>
      <w:r>
        <w:rPr>
          <w:sz w:val="21"/>
          <w:szCs w:val="21"/>
        </w:rPr>
        <w:t>the</w:t>
      </w:r>
      <w:r w:rsidRPr="007D50EF">
        <w:rPr>
          <w:sz w:val="21"/>
          <w:szCs w:val="21"/>
        </w:rPr>
        <w:t xml:space="preserve"> form of OSIS </w:t>
      </w:r>
      <w:r>
        <w:rPr>
          <w:sz w:val="21"/>
          <w:szCs w:val="21"/>
        </w:rPr>
        <w:t>which is used to generate the Sword module</w:t>
      </w:r>
      <w:r w:rsidRPr="007D50EF">
        <w:rPr>
          <w:sz w:val="21"/>
          <w:szCs w:val="21"/>
        </w:rPr>
        <w:t>.</w:t>
      </w:r>
      <w:r>
        <w:rPr>
          <w:sz w:val="21"/>
          <w:szCs w:val="21"/>
        </w:rPr>
        <w:t xml:space="preserve">  Its sole purpose is to make this possible: it has no long-term value, although I may retain it locally for debugging purposes.</w:t>
      </w:r>
    </w:p>
    <w:p w14:paraId="512B1955" w14:textId="77777777" w:rsidR="00634D72" w:rsidRDefault="00634D72" w:rsidP="00634D72">
      <w:pPr>
        <w:rPr>
          <w:sz w:val="21"/>
          <w:szCs w:val="21"/>
        </w:rPr>
      </w:pPr>
      <w:r>
        <w:rPr>
          <w:sz w:val="21"/>
          <w:szCs w:val="21"/>
        </w:rPr>
        <w:t>Internal OSIS starts out as a copy of external OSIS, but is then subject to a lot of modifications, which can be broadly categorised as follows:</w:t>
      </w:r>
    </w:p>
    <w:p w14:paraId="7D77A7D1" w14:textId="77777777" w:rsidR="00634D72" w:rsidRDefault="00634D72" w:rsidP="00634D72">
      <w:pPr>
        <w:pStyle w:val="JNormal"/>
        <w:numPr>
          <w:ilvl w:val="0"/>
          <w:numId w:val="47"/>
        </w:numPr>
        <w:ind w:left="357" w:hanging="357"/>
      </w:pPr>
      <w:r w:rsidRPr="002371AD">
        <w:rPr>
          <w:i/>
          <w:iCs/>
        </w:rPr>
        <w:t>Validation</w:t>
      </w:r>
      <w:r>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726E0A3D" w14:textId="77777777" w:rsidR="00634D72" w:rsidRDefault="00634D72" w:rsidP="00634D72">
      <w:pPr>
        <w:pStyle w:val="JNormal"/>
        <w:numPr>
          <w:ilvl w:val="0"/>
          <w:numId w:val="47"/>
        </w:numPr>
        <w:ind w:left="357" w:hanging="357"/>
      </w:pPr>
      <w:r w:rsidRPr="002371AD">
        <w:rPr>
          <w:i/>
          <w:iCs/>
        </w:rPr>
        <w:t>Standardisation and fixes</w:t>
      </w:r>
      <w:r>
        <w:t>: Addressing things which may be wrong in the input data, or which commonly differ in different texts, or where OSIS offers more than one way of doing the same thing and we’d prefer to work with something more uniform.</w:t>
      </w:r>
    </w:p>
    <w:p w14:paraId="028BB62F" w14:textId="77777777" w:rsidR="00634D72" w:rsidRDefault="00634D72" w:rsidP="00634D72">
      <w:pPr>
        <w:pStyle w:val="JNormal"/>
        <w:numPr>
          <w:ilvl w:val="0"/>
          <w:numId w:val="47"/>
        </w:numPr>
        <w:ind w:left="357" w:hanging="357"/>
      </w:pPr>
      <w:r w:rsidRPr="002371AD">
        <w:rPr>
          <w:i/>
          <w:iCs/>
        </w:rPr>
        <w:t>Added value</w:t>
      </w:r>
      <w:r>
        <w:t>: For example, adding explanatory footnotes where verse numbers differ between texts.</w:t>
      </w:r>
    </w:p>
    <w:p w14:paraId="44D8CB77" w14:textId="77777777" w:rsidR="00634D72" w:rsidRDefault="00634D72" w:rsidP="00634D72">
      <w:pPr>
        <w:pStyle w:val="JNormal"/>
        <w:numPr>
          <w:ilvl w:val="0"/>
          <w:numId w:val="47"/>
        </w:numPr>
        <w:ind w:left="357" w:hanging="357"/>
      </w:pPr>
      <w:r w:rsidRPr="002371AD">
        <w:rPr>
          <w:i/>
          <w:iCs/>
        </w:rPr>
        <w:t>Mechanics</w:t>
      </w:r>
      <w:r>
        <w:t xml:space="preserve">: Things needed to help the overall process or to make </w:t>
      </w:r>
      <w:r w:rsidRPr="001C78DB">
        <w:rPr>
          <w:i/>
          <w:iCs/>
        </w:rPr>
        <w:t>osis2mod</w:t>
      </w:r>
      <w:r>
        <w:t xml:space="preserve"> or STEPBible work properly.  For example, retagging material to avoid cross-boundary markup, or changing the verse structure of the text.</w:t>
      </w:r>
      <w:r>
        <w:rPr>
          <w:rStyle w:val="FootnoteReference"/>
        </w:rPr>
        <w:footnoteReference w:id="13"/>
      </w:r>
    </w:p>
    <w:p w14:paraId="4C027C62" w14:textId="77777777" w:rsidR="00634D72" w:rsidRDefault="00634D72" w:rsidP="00634D72">
      <w:pPr>
        <w:pStyle w:val="JNormal"/>
        <w:numPr>
          <w:ilvl w:val="0"/>
          <w:numId w:val="47"/>
        </w:numPr>
        <w:spacing w:after="240"/>
        <w:ind w:left="357" w:hanging="357"/>
      </w:pPr>
      <w:r>
        <w:rPr>
          <w:i/>
          <w:iCs/>
        </w:rPr>
        <w:t>Circumventing bugs</w:t>
      </w:r>
      <w:r w:rsidRPr="002371AD">
        <w:t>:</w:t>
      </w:r>
      <w:r>
        <w:t xml:space="preserve">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66A9884" w14:textId="77777777" w:rsidR="00634D72" w:rsidRDefault="00634D72" w:rsidP="00634D72">
      <w:pPr>
        <w:pStyle w:val="JNormal"/>
      </w:pPr>
      <w:r>
        <w:t>I keep this version of OSIS separate from externally-facing OSIS for several reasons.</w:t>
      </w:r>
    </w:p>
    <w:p w14:paraId="1269BC6C" w14:textId="77777777" w:rsidR="00634D72" w:rsidRDefault="00634D72" w:rsidP="00634D72">
      <w:pPr>
        <w:pStyle w:val="JNormal"/>
      </w:pPr>
      <w:r>
        <w:t>First, it is subject to a lot more processing than the externally-facing OSIS.  The more processing is involved, the more likely that processing is to change over time, and therefore the less stable the OSIS.  (We might, for instance, modify the processing to fix bugs, even though the inputs stay unchanged.)  The more the OSIS changes, the more likely an automated OSIS-tweaking process is to break.</w:t>
      </w:r>
    </w:p>
    <w:p w14:paraId="7D6E451C" w14:textId="77777777" w:rsidR="00634D72" w:rsidRDefault="00634D72" w:rsidP="00634D72">
      <w:pPr>
        <w:pStyle w:val="JNormal"/>
      </w:pPr>
      <w:r>
        <w:t>Second, if we were to use the internal OSIS for tweaking purposes, it would then have to form the input to the next run.  That would mean we were feeding into the converter a version of OSIS which had already passed all the way through it, and the converter is not set up to cope with that.</w:t>
      </w:r>
    </w:p>
    <w:p w14:paraId="6C708EB3" w14:textId="0A5E4720" w:rsidR="00350389" w:rsidRPr="002D0ACE" w:rsidRDefault="00634D72" w:rsidP="00634D72">
      <w:pPr>
        <w:jc w:val="center"/>
        <w:rPr>
          <w:b/>
          <w:bCs/>
        </w:rPr>
      </w:pPr>
      <w:r>
        <w:t>And third, in the unlikely event that we do wish to pass tweaked OSIS to third parties, the external OSIS is more likely to be acceptable to them.</w:t>
      </w:r>
    </w:p>
    <w:sectPr w:rsidR="00350389"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DD77A" w14:textId="77777777" w:rsidR="009B02E1" w:rsidRDefault="009B02E1" w:rsidP="00590066">
      <w:r>
        <w:separator/>
      </w:r>
    </w:p>
    <w:p w14:paraId="45D050DE" w14:textId="77777777" w:rsidR="009B02E1" w:rsidRDefault="009B02E1" w:rsidP="00590066"/>
    <w:p w14:paraId="63BB1DB4" w14:textId="77777777" w:rsidR="009B02E1" w:rsidRDefault="009B02E1"/>
    <w:p w14:paraId="1C6F600E" w14:textId="77777777" w:rsidR="009B02E1" w:rsidRDefault="009B02E1" w:rsidP="0028266A"/>
  </w:endnote>
  <w:endnote w:type="continuationSeparator" w:id="0">
    <w:p w14:paraId="4F679E9F" w14:textId="77777777" w:rsidR="009B02E1" w:rsidRDefault="009B02E1" w:rsidP="00590066">
      <w:r>
        <w:continuationSeparator/>
      </w:r>
    </w:p>
    <w:p w14:paraId="553D1B18" w14:textId="77777777" w:rsidR="009B02E1" w:rsidRDefault="009B02E1" w:rsidP="00590066"/>
    <w:p w14:paraId="24453FB0" w14:textId="77777777" w:rsidR="009B02E1" w:rsidRDefault="009B02E1"/>
    <w:p w14:paraId="0FA8FFDC" w14:textId="77777777" w:rsidR="009B02E1" w:rsidRDefault="009B02E1"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F3703F" w:rsidRDefault="00BE7F39" w:rsidP="00F3703F">
    <w:pPr>
      <w:pStyle w:val="Footer"/>
      <w:pBdr>
        <w:top w:val="single" w:sz="4" w:space="0" w:color="auto"/>
      </w:pBdr>
      <w:tabs>
        <w:tab w:val="clear" w:pos="8640"/>
        <w:tab w:val="right" w:pos="9027"/>
      </w:tabs>
      <w:spacing w:before="300"/>
      <w:rPr>
        <w:i/>
        <w:iCs/>
        <w:sz w:val="18"/>
        <w:szCs w:val="18"/>
      </w:rPr>
    </w:pPr>
    <w:r>
      <w:rPr>
        <w:i/>
        <w:iCs/>
        <w:sz w:val="18"/>
        <w:szCs w:val="18"/>
      </w:rPr>
      <w:t>30-Jul</w:t>
    </w:r>
    <w:r w:rsidR="002E18CB">
      <w:rPr>
        <w:i/>
        <w:iCs/>
        <w:sz w:val="18"/>
        <w:szCs w:val="18"/>
      </w:rPr>
      <w:t>-24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31B96" w14:textId="77777777" w:rsidR="009B02E1" w:rsidRDefault="009B02E1" w:rsidP="00590066">
      <w:r>
        <w:separator/>
      </w:r>
    </w:p>
  </w:footnote>
  <w:footnote w:type="continuationSeparator" w:id="0">
    <w:p w14:paraId="3042A509" w14:textId="77777777" w:rsidR="009B02E1" w:rsidRDefault="009B02E1" w:rsidP="00590066">
      <w:r>
        <w:continuationSeparator/>
      </w:r>
    </w:p>
    <w:p w14:paraId="07C20C23" w14:textId="77777777" w:rsidR="009B02E1" w:rsidRDefault="009B02E1" w:rsidP="00590066"/>
    <w:p w14:paraId="3A58413B" w14:textId="77777777" w:rsidR="009B02E1" w:rsidRDefault="009B02E1"/>
    <w:p w14:paraId="66CB35D8" w14:textId="77777777" w:rsidR="009B02E1" w:rsidRDefault="009B02E1" w:rsidP="0028266A"/>
  </w:footnote>
  <w:footnote w:id="1">
    <w:p w14:paraId="50B5D50D" w14:textId="25AD1D87" w:rsidR="001C78DB" w:rsidRDefault="001C78DB" w:rsidP="001C78DB">
      <w:pPr>
        <w:pStyle w:val="FootnoteText"/>
      </w:pPr>
      <w:r>
        <w:rPr>
          <w:rStyle w:val="FootnoteReference"/>
        </w:rPr>
        <w:footnoteRef/>
      </w:r>
      <w:r>
        <w:t xml:space="preserve"> Personally, I don’t think using OSIS as the basis of changes is ideal.  If we have USX available to us, using OSIS as input means we have two different inputs and have to worry about whether we have chosen to work with the right one.  On the other hand, given that OSIS is the one factor common to all modules, regardless of the form in which they are supplied to us, I can see that there are some benefits in sticking with OSIS</w:t>
      </w:r>
      <w:r w:rsidR="00A41383">
        <w:t xml:space="preserve">, because otherwise </w:t>
      </w:r>
      <w:r w:rsidR="00CB1427">
        <w:t>our tweaking would</w:t>
      </w:r>
      <w:r w:rsidR="00A41383">
        <w:t xml:space="preserve"> have to be able to cope with multiple different formats</w:t>
      </w:r>
      <w:r>
        <w:t xml:space="preserve">. </w:t>
      </w:r>
    </w:p>
  </w:footnote>
  <w:footnote w:id="2">
    <w:p w14:paraId="0737BB35" w14:textId="3C1A2448" w:rsidR="0034164C" w:rsidRDefault="0034164C">
      <w:pPr>
        <w:pStyle w:val="FootnoteText"/>
      </w:pPr>
      <w:r>
        <w:rPr>
          <w:rStyle w:val="FootnoteReference"/>
        </w:rPr>
        <w:footnoteRef/>
      </w:r>
      <w:r>
        <w:t xml:space="preserve"> If you need the Crosswire version, you need to be aware that only the Linux version is guaranteed to be kept up to date.  </w:t>
      </w:r>
      <w:r w:rsidR="0056185F">
        <w:t>It is a long time since I have had to install it, and unfortunately the only relevant link which I have is now broke, so I can’t point you at the right place</w:t>
      </w:r>
      <w:r>
        <w:t>.</w:t>
      </w:r>
    </w:p>
  </w:footnote>
  <w:footnote w:id="3">
    <w:p w14:paraId="3E049563" w14:textId="0E9B6D10"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w:t>
      </w:r>
      <w:r w:rsidR="0087513E">
        <w:t>there is processing which can pick it up automatically from there if you choose to use it.</w:t>
      </w:r>
    </w:p>
  </w:footnote>
  <w:footnote w:id="4">
    <w:p w14:paraId="345AC386" w14:textId="75429297" w:rsidR="009E643F" w:rsidRDefault="009E643F">
      <w:pPr>
        <w:pStyle w:val="FootnoteText"/>
      </w:pPr>
      <w:r>
        <w:rPr>
          <w:rStyle w:val="FootnoteReference"/>
        </w:rPr>
        <w:footnoteRef/>
      </w:r>
      <w:r>
        <w:t xml:space="preserve"> You can access the content of a JAR file using a standard zip tool.</w:t>
      </w:r>
    </w:p>
  </w:footnote>
  <w:footnote w:id="5">
    <w:p w14:paraId="30216482" w14:textId="67F052E0"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w:t>
      </w:r>
      <w:r w:rsidR="0066528D">
        <w:t>STEPBible</w:t>
      </w:r>
      <w:r w:rsidR="009E6237">
        <w:t xml:space="preserve"> configuration language, not </w:t>
      </w:r>
      <w:r w:rsidR="00C522A1">
        <w:t xml:space="preserve">of </w:t>
      </w:r>
      <w:r w:rsidR="009E6237">
        <w:t>XSLT.</w:t>
      </w:r>
    </w:p>
  </w:footnote>
  <w:footnote w:id="6">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7">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8">
    <w:p w14:paraId="3FF0441E" w14:textId="22AC2E50" w:rsidR="00423F53" w:rsidRDefault="00423F53">
      <w:pPr>
        <w:pStyle w:val="FootnoteText"/>
      </w:pPr>
      <w:r>
        <w:rPr>
          <w:rStyle w:val="FootnoteReference"/>
        </w:rPr>
        <w:footnoteRef/>
      </w:r>
      <w:r>
        <w:t xml:space="preserve"> Or would be amenable to this.  As mentioned previously, it may be better to use only our own version.  However, it is possible to make this behave like the Crosswire version by telling it to use one of its built-in versification schemes.</w:t>
      </w:r>
    </w:p>
  </w:footnote>
  <w:footnote w:id="9">
    <w:p w14:paraId="6F0BA25C" w14:textId="4AF1792B" w:rsidR="007F358D" w:rsidRDefault="007F358D" w:rsidP="007F358D">
      <w:pPr>
        <w:pStyle w:val="FootnoteText"/>
      </w:pPr>
      <w:r>
        <w:rPr>
          <w:rStyle w:val="FootnoteReference"/>
        </w:rPr>
        <w:footnoteRef/>
      </w:r>
      <w:r>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0">
    <w:p w14:paraId="2C6097A3" w14:textId="1589EB18" w:rsidR="007F358D" w:rsidRDefault="007F358D" w:rsidP="007F358D">
      <w:pPr>
        <w:pStyle w:val="FootnoteText"/>
      </w:pPr>
      <w:r>
        <w:rPr>
          <w:rStyle w:val="FootnoteReference"/>
        </w:rPr>
        <w:footnoteRef/>
      </w:r>
      <w:r>
        <w:t xml:space="preserve"> There seems to be an urban myth that </w:t>
      </w:r>
      <w:r w:rsidR="0066528D">
        <w:t>STEPBible</w:t>
      </w:r>
      <w:r>
        <w:t xml:space="preserve"> can handle individual cross-references which are themselves in the form of a collection.  It can’t.</w:t>
      </w:r>
    </w:p>
  </w:footnote>
  <w:footnote w:id="11">
    <w:p w14:paraId="259D5050" w14:textId="20B8DA0D" w:rsidR="00044BD6" w:rsidRDefault="00044BD6">
      <w:pPr>
        <w:pStyle w:val="FootnoteText"/>
      </w:pPr>
      <w:r>
        <w:rPr>
          <w:rStyle w:val="FootnoteReference"/>
        </w:rPr>
        <w:footnoteRef/>
      </w:r>
      <w:r>
        <w:t xml:space="preserve"> In fact, </w:t>
      </w:r>
      <w:r w:rsidR="0066528D">
        <w:t>STEPBible</w:t>
      </w:r>
      <w:r>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t>STEPBible</w:t>
      </w:r>
      <w:r>
        <w:t xml:space="preserve"> to accept a different version of its internal style sheet for each text, and there is, so far as I know, no mechanism to achieve this.</w:t>
      </w:r>
    </w:p>
  </w:footnote>
  <w:footnote w:id="12">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 w:id="13">
    <w:p w14:paraId="5DDB4527" w14:textId="6FD76364" w:rsidR="00634D72" w:rsidRDefault="00634D72" w:rsidP="00634D72">
      <w:pPr>
        <w:pStyle w:val="FootnoteText"/>
      </w:pPr>
      <w:r>
        <w:rPr>
          <w:rStyle w:val="FootnoteReference"/>
        </w:rPr>
        <w:footnoteRef/>
      </w:r>
      <w:r>
        <w:t xml:space="preserve"> Restructuring is not something I imagine we will do commonly.  It is used to make a text conform to NRSVA structure, which is required if </w:t>
      </w:r>
      <w:proofErr w:type="spellStart"/>
      <w:r w:rsidR="0066528D">
        <w:t>STEPBible</w:t>
      </w:r>
      <w:r>
        <w:t>’s</w:t>
      </w:r>
      <w:proofErr w:type="spellEnd"/>
      <w:r>
        <w:t xml:space="preserve">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220F77" w:rsidRDefault="0066528D" w:rsidP="00220F77">
    <w:pPr>
      <w:pStyle w:val="Header"/>
      <w:pBdr>
        <w:bottom w:val="single" w:sz="2" w:space="1" w:color="auto"/>
      </w:pBdr>
      <w:spacing w:after="300"/>
      <w:rPr>
        <w:sz w:val="21"/>
        <w:szCs w:val="21"/>
      </w:rPr>
    </w:pPr>
    <w:r>
      <w:rPr>
        <w:sz w:val="21"/>
        <w:szCs w:val="21"/>
      </w:rPr>
      <w:t>STEPBible</w:t>
    </w:r>
    <w:r w:rsidR="00772ABF" w:rsidRPr="005A1F2B">
      <w:rPr>
        <w:sz w:val="21"/>
        <w:szCs w:val="21"/>
      </w:rPr>
      <w:t xml:space="preserve"> </w:t>
    </w:r>
    <w:r w:rsidR="004251DB">
      <w:rPr>
        <w:sz w:val="21"/>
        <w:szCs w:val="21"/>
      </w:rPr>
      <w:t>module converter:</w:t>
    </w:r>
    <w:r w:rsidR="00772ABF"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00772ABF"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0"/>
  </w:num>
  <w:num w:numId="2" w16cid:durableId="113450927">
    <w:abstractNumId w:val="0"/>
  </w:num>
  <w:num w:numId="3" w16cid:durableId="1217886777">
    <w:abstractNumId w:val="14"/>
  </w:num>
  <w:num w:numId="4" w16cid:durableId="1075711275">
    <w:abstractNumId w:val="30"/>
  </w:num>
  <w:num w:numId="5" w16cid:durableId="1849707631">
    <w:abstractNumId w:val="17"/>
  </w:num>
  <w:num w:numId="6" w16cid:durableId="1124084087">
    <w:abstractNumId w:val="15"/>
  </w:num>
  <w:num w:numId="7" w16cid:durableId="2014647664">
    <w:abstractNumId w:val="11"/>
  </w:num>
  <w:num w:numId="8" w16cid:durableId="197397416">
    <w:abstractNumId w:val="23"/>
  </w:num>
  <w:num w:numId="9" w16cid:durableId="1164853820">
    <w:abstractNumId w:val="8"/>
  </w:num>
  <w:num w:numId="10" w16cid:durableId="83696829">
    <w:abstractNumId w:val="0"/>
  </w:num>
  <w:num w:numId="11" w16cid:durableId="169300793">
    <w:abstractNumId w:val="10"/>
  </w:num>
  <w:num w:numId="12" w16cid:durableId="1151754262">
    <w:abstractNumId w:val="28"/>
  </w:num>
  <w:num w:numId="13" w16cid:durableId="636380730">
    <w:abstractNumId w:val="6"/>
  </w:num>
  <w:num w:numId="14" w16cid:durableId="475685196">
    <w:abstractNumId w:val="26"/>
  </w:num>
  <w:num w:numId="15" w16cid:durableId="1642926779">
    <w:abstractNumId w:val="16"/>
  </w:num>
  <w:num w:numId="16" w16cid:durableId="1058556969">
    <w:abstractNumId w:val="3"/>
  </w:num>
  <w:num w:numId="17" w16cid:durableId="1615288040">
    <w:abstractNumId w:val="24"/>
  </w:num>
  <w:num w:numId="18" w16cid:durableId="931091007">
    <w:abstractNumId w:val="0"/>
  </w:num>
  <w:num w:numId="19" w16cid:durableId="923609894">
    <w:abstractNumId w:val="4"/>
  </w:num>
  <w:num w:numId="20" w16cid:durableId="1394617939">
    <w:abstractNumId w:val="14"/>
  </w:num>
  <w:num w:numId="21" w16cid:durableId="762846547">
    <w:abstractNumId w:val="14"/>
  </w:num>
  <w:num w:numId="22" w16cid:durableId="1527332271">
    <w:abstractNumId w:val="14"/>
  </w:num>
  <w:num w:numId="23" w16cid:durableId="1286624254">
    <w:abstractNumId w:val="14"/>
  </w:num>
  <w:num w:numId="24" w16cid:durableId="419179673">
    <w:abstractNumId w:val="2"/>
  </w:num>
  <w:num w:numId="25" w16cid:durableId="270623201">
    <w:abstractNumId w:val="13"/>
  </w:num>
  <w:num w:numId="26" w16cid:durableId="578096589">
    <w:abstractNumId w:val="14"/>
  </w:num>
  <w:num w:numId="27" w16cid:durableId="596258499">
    <w:abstractNumId w:val="14"/>
  </w:num>
  <w:num w:numId="28" w16cid:durableId="868373629">
    <w:abstractNumId w:val="29"/>
  </w:num>
  <w:num w:numId="29" w16cid:durableId="1818453924">
    <w:abstractNumId w:val="18"/>
  </w:num>
  <w:num w:numId="30" w16cid:durableId="33889563">
    <w:abstractNumId w:val="14"/>
  </w:num>
  <w:num w:numId="31" w16cid:durableId="334305242">
    <w:abstractNumId w:val="14"/>
  </w:num>
  <w:num w:numId="32" w16cid:durableId="2144695069">
    <w:abstractNumId w:val="14"/>
  </w:num>
  <w:num w:numId="33" w16cid:durableId="747187422">
    <w:abstractNumId w:val="14"/>
  </w:num>
  <w:num w:numId="34" w16cid:durableId="1402950846">
    <w:abstractNumId w:val="12"/>
  </w:num>
  <w:num w:numId="35" w16cid:durableId="903301578">
    <w:abstractNumId w:val="5"/>
  </w:num>
  <w:num w:numId="36" w16cid:durableId="1150245201">
    <w:abstractNumId w:val="19"/>
  </w:num>
  <w:num w:numId="37" w16cid:durableId="305161022">
    <w:abstractNumId w:val="14"/>
  </w:num>
  <w:num w:numId="38" w16cid:durableId="563368069">
    <w:abstractNumId w:val="14"/>
  </w:num>
  <w:num w:numId="39" w16cid:durableId="1939096994">
    <w:abstractNumId w:val="7"/>
  </w:num>
  <w:num w:numId="40" w16cid:durableId="289631526">
    <w:abstractNumId w:val="10"/>
  </w:num>
  <w:num w:numId="41" w16cid:durableId="1335263079">
    <w:abstractNumId w:val="25"/>
  </w:num>
  <w:num w:numId="42" w16cid:durableId="1394936825">
    <w:abstractNumId w:val="1"/>
  </w:num>
  <w:num w:numId="43" w16cid:durableId="1322848359">
    <w:abstractNumId w:val="27"/>
  </w:num>
  <w:num w:numId="44" w16cid:durableId="1473256570">
    <w:abstractNumId w:val="9"/>
  </w:num>
  <w:num w:numId="45" w16cid:durableId="1619484626">
    <w:abstractNumId w:val="20"/>
  </w:num>
  <w:num w:numId="46" w16cid:durableId="1095632827">
    <w:abstractNumId w:val="21"/>
  </w:num>
  <w:num w:numId="47" w16cid:durableId="841774169">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995"/>
    <w:rsid w:val="00131ECC"/>
    <w:rsid w:val="00131F55"/>
    <w:rsid w:val="001320BF"/>
    <w:rsid w:val="00133166"/>
    <w:rsid w:val="001343F4"/>
    <w:rsid w:val="00134A9E"/>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7115E"/>
    <w:rsid w:val="001729FF"/>
    <w:rsid w:val="00173C6C"/>
    <w:rsid w:val="00175C5F"/>
    <w:rsid w:val="001777B0"/>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C04"/>
    <w:rsid w:val="0024693E"/>
    <w:rsid w:val="00247C7E"/>
    <w:rsid w:val="00247D29"/>
    <w:rsid w:val="00247E16"/>
    <w:rsid w:val="00250A8D"/>
    <w:rsid w:val="00251851"/>
    <w:rsid w:val="002535D4"/>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359D"/>
    <w:rsid w:val="003544A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07EE3"/>
    <w:rsid w:val="006219A2"/>
    <w:rsid w:val="00621E8D"/>
    <w:rsid w:val="00622910"/>
    <w:rsid w:val="0062333D"/>
    <w:rsid w:val="00623CAC"/>
    <w:rsid w:val="00624749"/>
    <w:rsid w:val="0062674A"/>
    <w:rsid w:val="00626A4C"/>
    <w:rsid w:val="00630391"/>
    <w:rsid w:val="0063217F"/>
    <w:rsid w:val="00634D72"/>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0C33"/>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A7C"/>
    <w:rsid w:val="00711B6C"/>
    <w:rsid w:val="00711C8D"/>
    <w:rsid w:val="00712598"/>
    <w:rsid w:val="0071413B"/>
    <w:rsid w:val="00716995"/>
    <w:rsid w:val="0072161B"/>
    <w:rsid w:val="00722703"/>
    <w:rsid w:val="0072433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75D0"/>
    <w:rsid w:val="00827F13"/>
    <w:rsid w:val="00830CF7"/>
    <w:rsid w:val="008324F7"/>
    <w:rsid w:val="00834C4E"/>
    <w:rsid w:val="00836BDC"/>
    <w:rsid w:val="00836DF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52A9"/>
    <w:rsid w:val="00990600"/>
    <w:rsid w:val="009909AA"/>
    <w:rsid w:val="00994942"/>
    <w:rsid w:val="009A0694"/>
    <w:rsid w:val="009A0966"/>
    <w:rsid w:val="009A4C15"/>
    <w:rsid w:val="009A7D76"/>
    <w:rsid w:val="009B02E1"/>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383A"/>
    <w:rsid w:val="00A94295"/>
    <w:rsid w:val="00A95C25"/>
    <w:rsid w:val="00A965FB"/>
    <w:rsid w:val="00A972DB"/>
    <w:rsid w:val="00A97E5F"/>
    <w:rsid w:val="00A97F30"/>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0E3E"/>
    <w:rsid w:val="00BA1C8A"/>
    <w:rsid w:val="00BA2DEB"/>
    <w:rsid w:val="00BA3B2D"/>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DC1"/>
    <w:rsid w:val="00C457E9"/>
    <w:rsid w:val="00C51E48"/>
    <w:rsid w:val="00C522A1"/>
    <w:rsid w:val="00C524AD"/>
    <w:rsid w:val="00C528AE"/>
    <w:rsid w:val="00C53A76"/>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355D"/>
    <w:rsid w:val="00DF4C63"/>
    <w:rsid w:val="00DF62CB"/>
    <w:rsid w:val="00DF776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4816"/>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48DC"/>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35</Pages>
  <Words>11811</Words>
  <Characters>67329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78983</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56</cp:revision>
  <dcterms:created xsi:type="dcterms:W3CDTF">2024-01-05T15:19:00Z</dcterms:created>
  <dcterms:modified xsi:type="dcterms:W3CDTF">2024-08-02T07:33:00Z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