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A377F6" w14:textId="6E3EB008" w:rsidR="00430783" w:rsidRPr="000D2F42" w:rsidRDefault="00000000">
      <w:pPr>
        <w:spacing w:after="40"/>
        <w:jc w:val="center"/>
      </w:pPr>
      <w:r w:rsidRPr="000D2F42">
        <w:rPr>
          <w:b/>
          <w:bCs/>
          <w:color w:val="1B3A6B"/>
          <w:sz w:val="36"/>
          <w:szCs w:val="36"/>
        </w:rPr>
        <w:t>J</w:t>
      </w:r>
      <w:r w:rsidR="00781D17" w:rsidRPr="000D2F42">
        <w:rPr>
          <w:b/>
          <w:bCs/>
          <w:color w:val="1B3A6B"/>
          <w:sz w:val="36"/>
          <w:szCs w:val="36"/>
        </w:rPr>
        <w:t>amie</w:t>
      </w:r>
      <w:r w:rsidRPr="000D2F42">
        <w:rPr>
          <w:b/>
          <w:bCs/>
          <w:color w:val="1B3A6B"/>
          <w:sz w:val="36"/>
          <w:szCs w:val="36"/>
        </w:rPr>
        <w:t xml:space="preserve"> B</w:t>
      </w:r>
      <w:r w:rsidR="00781D17" w:rsidRPr="000D2F42">
        <w:rPr>
          <w:b/>
          <w:bCs/>
          <w:color w:val="1B3A6B"/>
          <w:sz w:val="36"/>
          <w:szCs w:val="36"/>
        </w:rPr>
        <w:t>utler</w:t>
      </w:r>
    </w:p>
    <w:p w14:paraId="5AA14B80" w14:textId="05F1FCB7" w:rsidR="00430783" w:rsidRPr="00F8390D" w:rsidRDefault="00000000" w:rsidP="000D2F42">
      <w:pPr>
        <w:spacing w:after="80"/>
        <w:jc w:val="center"/>
        <w:rPr>
          <w:sz w:val="17"/>
          <w:szCs w:val="17"/>
        </w:rPr>
      </w:pPr>
      <w:r w:rsidRPr="00F8390D">
        <w:rPr>
          <w:color w:val="555555"/>
          <w:sz w:val="17"/>
          <w:szCs w:val="17"/>
        </w:rPr>
        <w:t>Houston, TX   ·</w:t>
      </w:r>
      <w:proofErr w:type="gramStart"/>
      <w:r w:rsidRPr="00F8390D">
        <w:rPr>
          <w:color w:val="555555"/>
          <w:sz w:val="17"/>
          <w:szCs w:val="17"/>
        </w:rPr>
        <w:t xml:space="preserve">   (</w:t>
      </w:r>
      <w:proofErr w:type="gramEnd"/>
      <w:r w:rsidRPr="00F8390D">
        <w:rPr>
          <w:color w:val="555555"/>
          <w:sz w:val="17"/>
          <w:szCs w:val="17"/>
        </w:rPr>
        <w:t xml:space="preserve">951) 768-4008   ·   </w:t>
      </w:r>
      <w:hyperlink r:id="rId5" w:history="1">
        <w:r w:rsidR="00781D17">
          <w:rPr>
            <w:color w:val="2E5FA3"/>
            <w:sz w:val="17"/>
            <w:szCs w:val="17"/>
            <w:u w:val="single"/>
          </w:rPr>
          <w:t>jamieadambutler@icloud.com</w:t>
        </w:r>
      </w:hyperlink>
      <w:r w:rsidRPr="00F8390D">
        <w:rPr>
          <w:color w:val="555555"/>
          <w:sz w:val="17"/>
          <w:szCs w:val="17"/>
        </w:rPr>
        <w:t xml:space="preserve">   ·   </w:t>
      </w:r>
      <w:hyperlink r:id="rId6" w:history="1">
        <w:r w:rsidR="00430783" w:rsidRPr="00F8390D">
          <w:rPr>
            <w:color w:val="2E5FA3"/>
            <w:sz w:val="17"/>
            <w:szCs w:val="17"/>
            <w:u w:val="single"/>
          </w:rPr>
          <w:t>linkedin.com/in/</w:t>
        </w:r>
        <w:proofErr w:type="spellStart"/>
        <w:r w:rsidR="00430783" w:rsidRPr="00F8390D">
          <w:rPr>
            <w:color w:val="2E5FA3"/>
            <w:sz w:val="17"/>
            <w:szCs w:val="17"/>
            <w:u w:val="single"/>
          </w:rPr>
          <w:t>jamieadambutler</w:t>
        </w:r>
        <w:proofErr w:type="spellEnd"/>
      </w:hyperlink>
    </w:p>
    <w:p w14:paraId="37140EE6" w14:textId="77777777" w:rsidR="000D2F42" w:rsidRPr="000D2F42" w:rsidRDefault="000D2F42" w:rsidP="000D2F42">
      <w:pPr>
        <w:spacing w:before="160" w:after="60"/>
        <w:jc w:val="center"/>
        <w:rPr>
          <w:b/>
          <w:bCs/>
          <w:color w:val="1B3A6B"/>
          <w:sz w:val="2"/>
          <w:szCs w:val="2"/>
        </w:rPr>
      </w:pPr>
    </w:p>
    <w:p w14:paraId="5CC61611" w14:textId="63B63721" w:rsidR="00E82552" w:rsidRPr="0061384B" w:rsidRDefault="00E82552" w:rsidP="00E82552">
      <w:pPr>
        <w:pBdr>
          <w:bottom w:val="single" w:sz="8" w:space="2" w:color="2E5FA3"/>
        </w:pBdr>
        <w:spacing w:before="160" w:after="60"/>
        <w:jc w:val="center"/>
        <w:rPr>
          <w:sz w:val="24"/>
          <w:szCs w:val="24"/>
        </w:rPr>
      </w:pPr>
      <w:r>
        <w:rPr>
          <w:b/>
          <w:bCs/>
          <w:color w:val="1B3A6B"/>
          <w:sz w:val="24"/>
          <w:szCs w:val="24"/>
        </w:rPr>
        <w:t>Project Portfolio</w:t>
      </w:r>
    </w:p>
    <w:p w14:paraId="6D92D0DD" w14:textId="77777777" w:rsidR="00430783" w:rsidRDefault="00000000" w:rsidP="000D2F42">
      <w:pPr>
        <w:spacing w:after="60"/>
        <w:jc w:val="center"/>
        <w:rPr>
          <w:i/>
          <w:iCs/>
          <w:color w:val="555555"/>
        </w:rPr>
      </w:pPr>
      <w:r>
        <w:rPr>
          <w:i/>
          <w:iCs/>
          <w:color w:val="555555"/>
        </w:rPr>
        <w:t>A career timeline of enterprise technology initiatives — most recent first.</w:t>
      </w:r>
    </w:p>
    <w:p w14:paraId="586FCC67" w14:textId="77777777" w:rsidR="000D2F42" w:rsidRPr="000D2F42" w:rsidRDefault="000D2F42">
      <w:pPr>
        <w:spacing w:after="60"/>
        <w:rPr>
          <w:sz w:val="2"/>
          <w:szCs w:val="2"/>
        </w:rPr>
      </w:pPr>
    </w:p>
    <w:p w14:paraId="3463A01A" w14:textId="77777777" w:rsidR="00430783" w:rsidRPr="000D2F42" w:rsidRDefault="00000000" w:rsidP="00F8390D">
      <w:pPr>
        <w:pBdr>
          <w:bottom w:val="single" w:sz="6" w:space="2" w:color="2E5FA3"/>
        </w:pBdr>
        <w:spacing w:before="200" w:after="40"/>
        <w:jc w:val="right"/>
      </w:pPr>
      <w:r w:rsidRPr="000D2F42">
        <w:rPr>
          <w:b/>
          <w:bCs/>
          <w:color w:val="1B3A6B"/>
          <w:sz w:val="24"/>
          <w:szCs w:val="24"/>
        </w:rPr>
        <w:t>2024 – Present</w:t>
      </w:r>
    </w:p>
    <w:p w14:paraId="6D01DBFC" w14:textId="77777777" w:rsidR="00430783" w:rsidRDefault="00000000">
      <w:pPr>
        <w:spacing w:before="100" w:after="80"/>
      </w:pPr>
      <w:r>
        <w:rPr>
          <w:b/>
          <w:bCs/>
          <w:color w:val="1B3A6B"/>
          <w:sz w:val="22"/>
          <w:szCs w:val="22"/>
        </w:rPr>
        <w:t>Senior Director of Technology</w:t>
      </w:r>
      <w:r>
        <w:rPr>
          <w:color w:val="555555"/>
          <w:sz w:val="22"/>
          <w:szCs w:val="22"/>
        </w:rPr>
        <w:t xml:space="preserve">   ·   </w:t>
      </w:r>
      <w:r>
        <w:rPr>
          <w:b/>
          <w:bCs/>
          <w:sz w:val="22"/>
          <w:szCs w:val="22"/>
        </w:rPr>
        <w:t>Latitude Legal</w:t>
      </w:r>
    </w:p>
    <w:p w14:paraId="7B614AE1" w14:textId="77777777" w:rsidR="00430783" w:rsidRDefault="00000000">
      <w:pPr>
        <w:spacing w:before="100" w:after="30"/>
      </w:pPr>
      <w:r>
        <w:rPr>
          <w:b/>
          <w:bCs/>
          <w:color w:val="2E5FA3"/>
        </w:rPr>
        <w:t>Enterprise Salesforce Transformation (Bullhorn to Salesforce)</w:t>
      </w:r>
    </w:p>
    <w:p w14:paraId="5E828F00" w14:textId="77777777" w:rsidR="00430783" w:rsidRDefault="00000000">
      <w:pPr>
        <w:spacing w:after="40"/>
      </w:pPr>
      <w:r>
        <w:t xml:space="preserve">Led the largest technology transformation in Latitude Legal's history — a full enterprise migration from Bullhorn to Salesforce consolidating recruiting, business development, contract lifecycle, marketing, and candidate experience into a single unified ecosystem. Architected the Salesforce platform from the ground up — custom object design, schema customization, field-level permissions, governance framework, and Salesforce Flow automations. Built the Experience Cloud candidate portal, integrated Ironclad CLM, HubSpot marketing, Jira, and Slack, and designed AI-powered candidate matching using Salesforce AI and custom GPT agents. Managed onshore, nearshore, and offshore development teams; owned end-to-end change management, </w:t>
      </w:r>
      <w:proofErr w:type="spellStart"/>
      <w:r>
        <w:t>RevOps</w:t>
      </w:r>
      <w:proofErr w:type="spellEnd"/>
      <w:r>
        <w:t xml:space="preserve"> reporting, and executive stakeholder communication. April 2025 – December 2025.</w:t>
      </w:r>
    </w:p>
    <w:p w14:paraId="51B4D72E" w14:textId="77777777" w:rsidR="00430783" w:rsidRDefault="00000000">
      <w:pPr>
        <w:spacing w:before="100" w:after="30"/>
      </w:pPr>
      <w:r>
        <w:rPr>
          <w:b/>
          <w:bCs/>
          <w:color w:val="2E5FA3"/>
        </w:rPr>
        <w:t>M365 Tenant Migration</w:t>
      </w:r>
    </w:p>
    <w:p w14:paraId="21AFD3EF" w14:textId="77777777" w:rsidR="00430783" w:rsidRDefault="00000000">
      <w:pPr>
        <w:spacing w:after="40"/>
      </w:pPr>
      <w:r>
        <w:t>Architected and executed company-wide migration from hosted Exchange to Microsoft 365 — designed tenant structure, permissions model, security policies, and governance framework from the ground up for a 150–500 user organization.</w:t>
      </w:r>
    </w:p>
    <w:p w14:paraId="71623197" w14:textId="77777777" w:rsidR="00430783" w:rsidRDefault="00000000">
      <w:pPr>
        <w:spacing w:before="100" w:after="30"/>
      </w:pPr>
      <w:r>
        <w:rPr>
          <w:b/>
          <w:bCs/>
          <w:color w:val="2E5FA3"/>
        </w:rPr>
        <w:t>SharePoint Intranet</w:t>
      </w:r>
    </w:p>
    <w:p w14:paraId="5F156FC8" w14:textId="77777777" w:rsidR="00430783" w:rsidRDefault="00000000">
      <w:pPr>
        <w:spacing w:after="40"/>
      </w:pPr>
      <w:r>
        <w:t>Migrated organization from Dropbox to SharePoint — built department-level intranet sites organizing all documents, resources, and workflows by team, improving accessibility and reducing information silos across the business.</w:t>
      </w:r>
    </w:p>
    <w:p w14:paraId="546E2425" w14:textId="77777777" w:rsidR="00430783" w:rsidRDefault="00000000">
      <w:pPr>
        <w:spacing w:before="100" w:after="30"/>
      </w:pPr>
      <w:r>
        <w:rPr>
          <w:b/>
          <w:bCs/>
          <w:color w:val="2E5FA3"/>
        </w:rPr>
        <w:t>Contract Lifecycle Automation</w:t>
      </w:r>
    </w:p>
    <w:p w14:paraId="206D8D24" w14:textId="77777777" w:rsidR="00430783" w:rsidRDefault="00000000">
      <w:pPr>
        <w:spacing w:after="40"/>
      </w:pPr>
      <w:r>
        <w:t xml:space="preserve">Consolidated </w:t>
      </w:r>
      <w:proofErr w:type="spellStart"/>
      <w:r>
        <w:t>DocuSign</w:t>
      </w:r>
      <w:proofErr w:type="spellEnd"/>
      <w:r>
        <w:t xml:space="preserve"> to Adobe Sign, then led full migration to Ironclad (CLM) with native Salesforce integration — automating contract signature workflows that were previously a major manual </w:t>
      </w:r>
      <w:proofErr w:type="spellStart"/>
      <w:r>
        <w:t>slowpoint</w:t>
      </w:r>
      <w:proofErr w:type="spellEnd"/>
      <w:r>
        <w:t xml:space="preserve"> for talent and business development teams.</w:t>
      </w:r>
    </w:p>
    <w:p w14:paraId="25CC4E8F" w14:textId="77777777" w:rsidR="00430783" w:rsidRDefault="00000000">
      <w:pPr>
        <w:spacing w:before="100" w:after="30"/>
      </w:pPr>
      <w:r>
        <w:rPr>
          <w:b/>
          <w:bCs/>
          <w:color w:val="2E5FA3"/>
        </w:rPr>
        <w:t>AI Productivity Platform</w:t>
      </w:r>
    </w:p>
    <w:p w14:paraId="29EE8B6F" w14:textId="77777777" w:rsidR="00430783" w:rsidRDefault="00000000">
      <w:pPr>
        <w:spacing w:after="40"/>
      </w:pPr>
      <w:r>
        <w:t>Deployed AI meeting transcription, internal AI chat tools, custom knowledge assistants, and AI-powered GPT agents across teams — reducing administrative overhead and accelerating institutional knowledge access organization-wide.</w:t>
      </w:r>
    </w:p>
    <w:p w14:paraId="3F67DFBD" w14:textId="77777777" w:rsidR="00430783" w:rsidRDefault="00000000">
      <w:pPr>
        <w:spacing w:before="100" w:after="30"/>
      </w:pPr>
      <w:r>
        <w:rPr>
          <w:b/>
          <w:bCs/>
          <w:color w:val="2E5FA3"/>
        </w:rPr>
        <w:t>Power Automate Onboarding</w:t>
      </w:r>
    </w:p>
    <w:p w14:paraId="0EFF3B44" w14:textId="77777777" w:rsidR="00430783" w:rsidRDefault="00000000">
      <w:pPr>
        <w:spacing w:after="40"/>
      </w:pPr>
      <w:r>
        <w:t>Built a complex multi-path Microsoft Forms and Power Automate onboarding system — routing hire information by type to the correct teams, adding tasks to a shared HR Microsoft Planner board, and solving a critical operational bottleneck during rapid hiring scale-up.</w:t>
      </w:r>
    </w:p>
    <w:p w14:paraId="70915EDD" w14:textId="77777777" w:rsidR="00430783" w:rsidRDefault="00000000">
      <w:pPr>
        <w:spacing w:before="100" w:after="30"/>
      </w:pPr>
      <w:r>
        <w:rPr>
          <w:b/>
          <w:bCs/>
          <w:color w:val="2E5FA3"/>
        </w:rPr>
        <w:t>Zoom Phone AI IVR</w:t>
      </w:r>
    </w:p>
    <w:p w14:paraId="13F14936" w14:textId="77777777" w:rsidR="00430783" w:rsidRDefault="00000000">
      <w:pPr>
        <w:spacing w:after="40"/>
      </w:pPr>
      <w:r>
        <w:t>Replaced Dialpad and an expensive third-party answering service with Zoom Phone and a fully automated AI IVR — reducing telecom costs significantly while improving communication quality, uptime, and client routing workflows.</w:t>
      </w:r>
    </w:p>
    <w:p w14:paraId="2A9258F0" w14:textId="77777777" w:rsidR="00430783" w:rsidRDefault="00000000">
      <w:pPr>
        <w:spacing w:before="100" w:after="30"/>
      </w:pPr>
      <w:r>
        <w:rPr>
          <w:b/>
          <w:bCs/>
          <w:color w:val="2E5FA3"/>
        </w:rPr>
        <w:t>Cybersecurity &amp; MSSP</w:t>
      </w:r>
    </w:p>
    <w:p w14:paraId="4B6AAB21" w14:textId="77777777" w:rsidR="00430783" w:rsidRDefault="00000000">
      <w:pPr>
        <w:spacing w:after="40"/>
      </w:pPr>
      <w:r>
        <w:t>Researched, vetted, and deployed a dedicated MSSP with endpoint protection and VPN rollout — establishing formal cybersecurity governance policies and significantly strengthening the organization's security posture.</w:t>
      </w:r>
    </w:p>
    <w:p w14:paraId="5633F6D1" w14:textId="77777777" w:rsidR="00430783" w:rsidRDefault="00000000">
      <w:pPr>
        <w:spacing w:before="100" w:after="30"/>
      </w:pPr>
      <w:r>
        <w:rPr>
          <w:b/>
          <w:bCs/>
          <w:color w:val="2E5FA3"/>
        </w:rPr>
        <w:t>Jira Cloud &amp; JSM</w:t>
      </w:r>
    </w:p>
    <w:p w14:paraId="229083FF" w14:textId="77777777" w:rsidR="00430783" w:rsidRDefault="00000000">
      <w:pPr>
        <w:spacing w:after="40"/>
      </w:pPr>
      <w:r>
        <w:t>Implemented Jira Cloud and Jira Service Management — establishing a structured technology support framework with request tracking, SLA management, automated workflows, and full operational visibility across the technology function.</w:t>
      </w:r>
    </w:p>
    <w:p w14:paraId="1D249FD6" w14:textId="77777777" w:rsidR="00430783" w:rsidRDefault="00000000">
      <w:pPr>
        <w:spacing w:before="100" w:after="30"/>
      </w:pPr>
      <w:r>
        <w:rPr>
          <w:b/>
          <w:bCs/>
          <w:color w:val="2E5FA3"/>
        </w:rPr>
        <w:t>M&amp;A Systems Integration</w:t>
      </w:r>
    </w:p>
    <w:p w14:paraId="21149230" w14:textId="77777777" w:rsidR="00430783" w:rsidRDefault="00000000">
      <w:pPr>
        <w:spacing w:after="40"/>
      </w:pPr>
      <w:r>
        <w:lastRenderedPageBreak/>
        <w:t>Led technology integration across four post-acquisition initiatives — unifying platforms, data, and workflows from newly acquired entities into the parent organization's enterprise architecture without disrupting client-facing operations.</w:t>
      </w:r>
    </w:p>
    <w:p w14:paraId="2D38ECD1" w14:textId="77777777" w:rsidR="00430783" w:rsidRPr="000D2F42" w:rsidRDefault="00000000" w:rsidP="00F8390D">
      <w:pPr>
        <w:pBdr>
          <w:bottom w:val="single" w:sz="6" w:space="2" w:color="2E5FA3"/>
        </w:pBdr>
        <w:spacing w:before="200" w:after="40"/>
        <w:jc w:val="right"/>
      </w:pPr>
      <w:r w:rsidRPr="000D2F42">
        <w:rPr>
          <w:b/>
          <w:bCs/>
          <w:color w:val="1B3A6B"/>
          <w:sz w:val="24"/>
          <w:szCs w:val="24"/>
        </w:rPr>
        <w:t>2022 – 2024</w:t>
      </w:r>
    </w:p>
    <w:p w14:paraId="7BE1DC4C" w14:textId="77777777" w:rsidR="00430783" w:rsidRDefault="00000000">
      <w:pPr>
        <w:spacing w:before="100" w:after="80"/>
      </w:pPr>
      <w:r>
        <w:rPr>
          <w:b/>
          <w:bCs/>
          <w:color w:val="1B3A6B"/>
          <w:sz w:val="22"/>
          <w:szCs w:val="22"/>
        </w:rPr>
        <w:t>Vice President of Technology</w:t>
      </w:r>
      <w:r>
        <w:rPr>
          <w:color w:val="555555"/>
          <w:sz w:val="22"/>
          <w:szCs w:val="22"/>
        </w:rPr>
        <w:t xml:space="preserve">   ·   </w:t>
      </w:r>
      <w:proofErr w:type="spellStart"/>
      <w:r>
        <w:rPr>
          <w:b/>
          <w:bCs/>
          <w:sz w:val="22"/>
          <w:szCs w:val="22"/>
        </w:rPr>
        <w:t>AlliedUP</w:t>
      </w:r>
      <w:proofErr w:type="spellEnd"/>
      <w:r>
        <w:rPr>
          <w:b/>
          <w:bCs/>
          <w:sz w:val="22"/>
          <w:szCs w:val="22"/>
        </w:rPr>
        <w:t xml:space="preserve"> Cooperative Inc.</w:t>
      </w:r>
    </w:p>
    <w:p w14:paraId="22CD4FAA" w14:textId="77777777" w:rsidR="00430783" w:rsidRDefault="00000000">
      <w:pPr>
        <w:spacing w:before="100" w:after="30"/>
      </w:pPr>
      <w:r>
        <w:rPr>
          <w:b/>
          <w:bCs/>
          <w:color w:val="2E5FA3"/>
        </w:rPr>
        <w:t>ATS &amp; CRM Consolidation</w:t>
      </w:r>
    </w:p>
    <w:p w14:paraId="3975F092" w14:textId="77777777" w:rsidR="00430783" w:rsidRDefault="00000000">
      <w:pPr>
        <w:spacing w:after="40"/>
      </w:pPr>
      <w:r>
        <w:t>Consolidated BlueSky ATS and Salesforce CRM into a unified Bullhorn platform — eliminating data silos, moving recruiters off spreadsheets into a fully managed end-to-end ATS, and giving business development a dedicated CRM for the first time.</w:t>
      </w:r>
    </w:p>
    <w:p w14:paraId="7C9AD346" w14:textId="77777777" w:rsidR="00430783" w:rsidRDefault="00000000">
      <w:pPr>
        <w:spacing w:before="100" w:after="30"/>
      </w:pPr>
      <w:r>
        <w:rPr>
          <w:b/>
          <w:bCs/>
          <w:color w:val="2E5FA3"/>
        </w:rPr>
        <w:t>Canvas Reporting Platform</w:t>
      </w:r>
    </w:p>
    <w:p w14:paraId="5AA81425" w14:textId="77777777" w:rsidR="00430783" w:rsidRDefault="00000000">
      <w:pPr>
        <w:spacing w:after="40"/>
      </w:pPr>
      <w:r>
        <w:t>Built complex Bullhorn Canvas reporting dashboards with detailed operational analytics — improving hiring visibility, pipeline performance measurement, and leadership decision-making across the organization.</w:t>
      </w:r>
    </w:p>
    <w:p w14:paraId="7D19C90C" w14:textId="77777777" w:rsidR="00430783" w:rsidRDefault="00000000">
      <w:pPr>
        <w:spacing w:before="100" w:after="30"/>
      </w:pPr>
      <w:r>
        <w:rPr>
          <w:b/>
          <w:bCs/>
          <w:color w:val="2E5FA3"/>
        </w:rPr>
        <w:t>HRIS &amp; Payroll Transformation</w:t>
      </w:r>
    </w:p>
    <w:p w14:paraId="6142C9FE" w14:textId="77777777" w:rsidR="00430783" w:rsidRDefault="00000000">
      <w:pPr>
        <w:spacing w:after="40"/>
      </w:pPr>
      <w:r>
        <w:t>Implemented ADP Workforce Now with integrated benefits administration — improving HR, payroll, and employee data accuracy and compliance across a distributed clinical staffing workforce.</w:t>
      </w:r>
    </w:p>
    <w:p w14:paraId="5A4C000C" w14:textId="77777777" w:rsidR="00430783" w:rsidRDefault="00000000">
      <w:pPr>
        <w:spacing w:before="100" w:after="30"/>
      </w:pPr>
      <w:r>
        <w:rPr>
          <w:b/>
          <w:bCs/>
          <w:color w:val="2E5FA3"/>
        </w:rPr>
        <w:t>Compliance Vendor Integration</w:t>
      </w:r>
    </w:p>
    <w:p w14:paraId="30AA9FFB" w14:textId="77777777" w:rsidR="00430783" w:rsidRDefault="00000000">
      <w:pPr>
        <w:spacing w:after="40"/>
      </w:pPr>
      <w:r>
        <w:t xml:space="preserve">Integrated </w:t>
      </w:r>
      <w:proofErr w:type="spellStart"/>
      <w:r>
        <w:t>AccuSource</w:t>
      </w:r>
      <w:proofErr w:type="spellEnd"/>
      <w:r>
        <w:t xml:space="preserve"> background screening directly into Bullhorn recruiting workflows with automated pass-through to ADP Workforce Now for PEO onboarding — eliminating manual handoffs and improving clinical compliance consistency.</w:t>
      </w:r>
    </w:p>
    <w:p w14:paraId="1CC82EF0" w14:textId="77777777" w:rsidR="00430783" w:rsidRDefault="00000000">
      <w:pPr>
        <w:spacing w:before="100" w:after="30"/>
      </w:pPr>
      <w:r>
        <w:rPr>
          <w:b/>
          <w:bCs/>
          <w:color w:val="2E5FA3"/>
        </w:rPr>
        <w:t>Executive &amp; Board Reporting</w:t>
      </w:r>
    </w:p>
    <w:p w14:paraId="46BD5CFE" w14:textId="77777777" w:rsidR="00430783" w:rsidRDefault="00000000">
      <w:pPr>
        <w:spacing w:after="40"/>
      </w:pPr>
      <w:r>
        <w:t>Built automated KPI reporting pipelines for leadership, board members, and external grant stakeholders — replacing manual data extraction with real-time operational visibility into hiring, performance, and organizational metrics.</w:t>
      </w:r>
    </w:p>
    <w:p w14:paraId="69A551C4" w14:textId="77777777" w:rsidR="00430783" w:rsidRDefault="00000000">
      <w:pPr>
        <w:spacing w:before="100" w:after="30"/>
      </w:pPr>
      <w:r>
        <w:rPr>
          <w:b/>
          <w:bCs/>
          <w:color w:val="2E5FA3"/>
        </w:rPr>
        <w:t>VoIP Infrastructure Migration</w:t>
      </w:r>
    </w:p>
    <w:p w14:paraId="063EAFB6" w14:textId="77777777" w:rsidR="00430783" w:rsidRDefault="00000000">
      <w:pPr>
        <w:spacing w:after="40"/>
      </w:pPr>
      <w:r>
        <w:t>Migrated telephony infrastructure from a legacy platform to Zoom Phone — reducing telecom operating costs while improving call quality, reliability, and scalability across the distributed workforce.</w:t>
      </w:r>
    </w:p>
    <w:p w14:paraId="2DE794FC" w14:textId="77777777" w:rsidR="00430783" w:rsidRDefault="00000000">
      <w:pPr>
        <w:spacing w:before="100" w:after="30"/>
      </w:pPr>
      <w:r>
        <w:rPr>
          <w:b/>
          <w:bCs/>
          <w:color w:val="2E5FA3"/>
        </w:rPr>
        <w:t>Technology Budget Ownership</w:t>
      </w:r>
    </w:p>
    <w:p w14:paraId="284B6668" w14:textId="77777777" w:rsidR="00430783" w:rsidRDefault="00000000">
      <w:pPr>
        <w:spacing w:after="40"/>
      </w:pPr>
      <w:r>
        <w:t>Owned a $1M+ technology and operations budget end to end — planning, forecasting, vendor contracts, and purchasing across 8 internal staff, ~5 nearshore engineers, and 10–20 offshore developers.</w:t>
      </w:r>
    </w:p>
    <w:p w14:paraId="6FA47BF8" w14:textId="77777777" w:rsidR="00430783" w:rsidRPr="000D2F42" w:rsidRDefault="00000000" w:rsidP="00F8390D">
      <w:pPr>
        <w:pBdr>
          <w:bottom w:val="single" w:sz="6" w:space="2" w:color="2E5FA3"/>
        </w:pBdr>
        <w:spacing w:before="200" w:after="40"/>
        <w:jc w:val="right"/>
      </w:pPr>
      <w:r w:rsidRPr="000D2F42">
        <w:rPr>
          <w:b/>
          <w:bCs/>
          <w:color w:val="1B3A6B"/>
          <w:sz w:val="24"/>
          <w:szCs w:val="24"/>
        </w:rPr>
        <w:t>2014 – 2022</w:t>
      </w:r>
    </w:p>
    <w:p w14:paraId="1434D148" w14:textId="77777777" w:rsidR="00430783" w:rsidRDefault="00000000">
      <w:pPr>
        <w:spacing w:before="100" w:after="80"/>
      </w:pPr>
      <w:r>
        <w:rPr>
          <w:b/>
          <w:bCs/>
          <w:color w:val="1B3A6B"/>
          <w:sz w:val="22"/>
          <w:szCs w:val="22"/>
        </w:rPr>
        <w:t>Director of Information Services</w:t>
      </w:r>
      <w:r>
        <w:rPr>
          <w:color w:val="555555"/>
          <w:sz w:val="22"/>
          <w:szCs w:val="22"/>
        </w:rPr>
        <w:t xml:space="preserve">   ·   </w:t>
      </w:r>
      <w:r>
        <w:rPr>
          <w:b/>
          <w:bCs/>
          <w:sz w:val="22"/>
          <w:szCs w:val="22"/>
        </w:rPr>
        <w:t>EOSG Resources, LLC</w:t>
      </w:r>
    </w:p>
    <w:p w14:paraId="494D781E" w14:textId="77777777" w:rsidR="00430783" w:rsidRDefault="00000000">
      <w:pPr>
        <w:spacing w:before="100" w:after="30"/>
      </w:pPr>
      <w:r>
        <w:rPr>
          <w:b/>
          <w:bCs/>
          <w:color w:val="2E5FA3"/>
        </w:rPr>
        <w:t>ERP Migration — Oracle to Dynamics</w:t>
      </w:r>
    </w:p>
    <w:p w14:paraId="3C06033F" w14:textId="77777777" w:rsidR="00430783" w:rsidRDefault="00000000">
      <w:pPr>
        <w:spacing w:after="40"/>
      </w:pPr>
      <w:r>
        <w:t>Led Oracle E-Business to Microsoft Dynamics migration — the organization's most complex technology initiative, encompassing payroll integrations, financial reporting improvements, and cross-department data alignment across the enterprise.</w:t>
      </w:r>
    </w:p>
    <w:p w14:paraId="4DB75463" w14:textId="77777777" w:rsidR="00430783" w:rsidRDefault="00000000">
      <w:pPr>
        <w:spacing w:before="100" w:after="30"/>
      </w:pPr>
      <w:r>
        <w:rPr>
          <w:b/>
          <w:bCs/>
          <w:color w:val="2E5FA3"/>
        </w:rPr>
        <w:t>ERP Migration — NetSuite to Intacct</w:t>
      </w:r>
    </w:p>
    <w:p w14:paraId="0D2D4544" w14:textId="77777777" w:rsidR="00430783" w:rsidRDefault="00000000">
      <w:pPr>
        <w:spacing w:after="40"/>
      </w:pPr>
      <w:r>
        <w:t>Directed NetSuite to Sage Intacct migration — implementing automated financial reporting, improving accounting operations, and delivering executive-level dashboards that reduced month-end close complexity.</w:t>
      </w:r>
    </w:p>
    <w:p w14:paraId="1CC6F961" w14:textId="77777777" w:rsidR="00430783" w:rsidRDefault="00000000">
      <w:pPr>
        <w:spacing w:before="100" w:after="30"/>
      </w:pPr>
      <w:r>
        <w:rPr>
          <w:b/>
          <w:bCs/>
          <w:color w:val="2E5FA3"/>
        </w:rPr>
        <w:t>ATS Modernization</w:t>
      </w:r>
    </w:p>
    <w:p w14:paraId="1859B025" w14:textId="77777777" w:rsidR="00430783" w:rsidRDefault="00000000">
      <w:pPr>
        <w:spacing w:after="40"/>
      </w:pPr>
      <w:r>
        <w:t xml:space="preserve">Replaced </w:t>
      </w:r>
      <w:proofErr w:type="spellStart"/>
      <w:r>
        <w:t>Avionté</w:t>
      </w:r>
      <w:proofErr w:type="spellEnd"/>
      <w:r>
        <w:t xml:space="preserve"> ATS with Bullhorn — improving recruiting workflows, pipeline visibility, and KPI reporting for leadership and operations teams across the recruiting function.</w:t>
      </w:r>
    </w:p>
    <w:p w14:paraId="43C72DDE" w14:textId="77777777" w:rsidR="00430783" w:rsidRDefault="00000000">
      <w:pPr>
        <w:spacing w:before="100" w:after="30"/>
      </w:pPr>
      <w:r>
        <w:rPr>
          <w:b/>
          <w:bCs/>
          <w:color w:val="2E5FA3"/>
        </w:rPr>
        <w:t>HRIS &amp; Payroll Migration</w:t>
      </w:r>
    </w:p>
    <w:p w14:paraId="4B3780DA" w14:textId="77777777" w:rsidR="00430783" w:rsidRDefault="00000000">
      <w:pPr>
        <w:spacing w:after="40"/>
      </w:pPr>
      <w:r>
        <w:t xml:space="preserve">Migrated HR and payroll systems to </w:t>
      </w:r>
      <w:proofErr w:type="spellStart"/>
      <w:r>
        <w:t>PrismHR</w:t>
      </w:r>
      <w:proofErr w:type="spellEnd"/>
      <w:r>
        <w:t xml:space="preserve"> — improving operational data sharing between recruiting, HR, and finance departments and reducing processing errors across the business.</w:t>
      </w:r>
    </w:p>
    <w:p w14:paraId="2B5717EB" w14:textId="77777777" w:rsidR="00430783" w:rsidRDefault="00000000">
      <w:pPr>
        <w:spacing w:before="100" w:after="30"/>
      </w:pPr>
      <w:r>
        <w:rPr>
          <w:b/>
          <w:bCs/>
          <w:color w:val="2E5FA3"/>
        </w:rPr>
        <w:t>Systems Integration Architecture</w:t>
      </w:r>
    </w:p>
    <w:p w14:paraId="473D5B5A" w14:textId="77777777" w:rsidR="00430783" w:rsidRDefault="00000000">
      <w:pPr>
        <w:spacing w:after="40"/>
      </w:pPr>
      <w:r>
        <w:t>Designed end-to-end integrations between ATS, payroll, and ERP systems — creating a continuous automated data pipeline from recruiting through financial reporting, eliminating manual data transfer between departments and supporting ~900 active clients.</w:t>
      </w:r>
    </w:p>
    <w:p w14:paraId="17E66264" w14:textId="77777777" w:rsidR="00430783" w:rsidRDefault="00000000">
      <w:pPr>
        <w:spacing w:before="100" w:after="30"/>
      </w:pPr>
      <w:r>
        <w:rPr>
          <w:b/>
          <w:bCs/>
          <w:color w:val="2E5FA3"/>
        </w:rPr>
        <w:lastRenderedPageBreak/>
        <w:t>Process Mapping &amp; SOPs</w:t>
      </w:r>
    </w:p>
    <w:p w14:paraId="7C594FDF" w14:textId="77777777" w:rsidR="00430783" w:rsidRDefault="00000000">
      <w:pPr>
        <w:spacing w:after="40"/>
      </w:pPr>
      <w:r>
        <w:t>Conducted company-wide workflow analysis and built standardized operational frameworks across recruiting, sales, and finance — establishing the process infrastructure that supported sustained headcount and client growth over eight years.</w:t>
      </w:r>
    </w:p>
    <w:p w14:paraId="095A0B09" w14:textId="77777777" w:rsidR="00430783" w:rsidRDefault="00000000">
      <w:pPr>
        <w:spacing w:before="100" w:after="30"/>
      </w:pPr>
      <w:r>
        <w:rPr>
          <w:b/>
          <w:bCs/>
          <w:color w:val="2E5FA3"/>
        </w:rPr>
        <w:t>Internal MSP Function</w:t>
      </w:r>
    </w:p>
    <w:p w14:paraId="5E6616D5" w14:textId="77777777" w:rsidR="00430783" w:rsidRDefault="00000000">
      <w:pPr>
        <w:spacing w:after="40"/>
      </w:pPr>
      <w:r>
        <w:t>Built an internal MSP function supporting field-services clients — providing CTO-level technology advisement, infrastructure management, and operational technology guidance across a distributed client base.</w:t>
      </w:r>
    </w:p>
    <w:p w14:paraId="0D86DCEC" w14:textId="77777777" w:rsidR="00430783" w:rsidRPr="000D2F42" w:rsidRDefault="00000000" w:rsidP="00F8390D">
      <w:pPr>
        <w:pBdr>
          <w:bottom w:val="single" w:sz="6" w:space="2" w:color="2E5FA3"/>
        </w:pBdr>
        <w:spacing w:before="200" w:after="40"/>
        <w:jc w:val="right"/>
      </w:pPr>
      <w:r w:rsidRPr="000D2F42">
        <w:rPr>
          <w:b/>
          <w:bCs/>
          <w:color w:val="1B3A6B"/>
          <w:sz w:val="24"/>
          <w:szCs w:val="24"/>
        </w:rPr>
        <w:t>2013 – 2014</w:t>
      </w:r>
    </w:p>
    <w:p w14:paraId="09D600A9" w14:textId="77777777" w:rsidR="00430783" w:rsidRDefault="00000000">
      <w:pPr>
        <w:spacing w:before="100" w:after="80"/>
      </w:pPr>
      <w:r>
        <w:rPr>
          <w:b/>
          <w:bCs/>
          <w:color w:val="1B3A6B"/>
          <w:sz w:val="22"/>
          <w:szCs w:val="22"/>
        </w:rPr>
        <w:t>Interim Director of Technology</w:t>
      </w:r>
      <w:r>
        <w:rPr>
          <w:color w:val="555555"/>
          <w:sz w:val="22"/>
          <w:szCs w:val="22"/>
        </w:rPr>
        <w:t xml:space="preserve">   ·   </w:t>
      </w:r>
      <w:proofErr w:type="spellStart"/>
      <w:r>
        <w:rPr>
          <w:b/>
          <w:bCs/>
          <w:sz w:val="22"/>
          <w:szCs w:val="22"/>
        </w:rPr>
        <w:t>Oreq</w:t>
      </w:r>
      <w:proofErr w:type="spellEnd"/>
      <w:r>
        <w:rPr>
          <w:b/>
          <w:bCs/>
          <w:sz w:val="22"/>
          <w:szCs w:val="22"/>
        </w:rPr>
        <w:t xml:space="preserve"> Corporation</w:t>
      </w:r>
    </w:p>
    <w:p w14:paraId="71E40C56" w14:textId="77777777" w:rsidR="00430783" w:rsidRDefault="00000000">
      <w:pPr>
        <w:spacing w:before="100" w:after="30"/>
      </w:pPr>
      <w:r>
        <w:rPr>
          <w:b/>
          <w:bCs/>
          <w:color w:val="2E5FA3"/>
        </w:rPr>
        <w:t>ERP Implementation — Macola</w:t>
      </w:r>
    </w:p>
    <w:p w14:paraId="54BA413E" w14:textId="77777777" w:rsidR="00430783" w:rsidRDefault="00000000">
      <w:pPr>
        <w:spacing w:after="40"/>
      </w:pPr>
      <w:r>
        <w:t>Brought in on contract to lead the technology function. Led full Macola ERP migration — connected manufacturing, procurement, and logistics into a unified reporting system with executive dashboards built from the ground up.</w:t>
      </w:r>
    </w:p>
    <w:p w14:paraId="0865C710" w14:textId="77777777" w:rsidR="00430783" w:rsidRDefault="00000000">
      <w:pPr>
        <w:spacing w:before="100" w:after="30"/>
      </w:pPr>
      <w:r>
        <w:rPr>
          <w:b/>
          <w:bCs/>
          <w:color w:val="2E5FA3"/>
        </w:rPr>
        <w:t>Remote Department Deployment</w:t>
      </w:r>
    </w:p>
    <w:p w14:paraId="439254A1" w14:textId="77777777" w:rsidR="00430783" w:rsidRDefault="00000000">
      <w:pPr>
        <w:spacing w:after="40"/>
      </w:pPr>
      <w:r>
        <w:t>Scaled and deployed a remote business development department — built the technical infrastructure supporting distributed sales operations that contributed directly to company growth.</w:t>
      </w:r>
    </w:p>
    <w:p w14:paraId="5FC57795" w14:textId="77777777" w:rsidR="00430783" w:rsidRDefault="00000000">
      <w:pPr>
        <w:spacing w:before="100" w:after="30"/>
      </w:pPr>
      <w:r>
        <w:rPr>
          <w:b/>
          <w:bCs/>
          <w:color w:val="2E5FA3"/>
        </w:rPr>
        <w:t>Manufacturing Time-Tracking</w:t>
      </w:r>
    </w:p>
    <w:p w14:paraId="358979D4" w14:textId="77777777" w:rsidR="00430783" w:rsidRDefault="00000000">
      <w:pPr>
        <w:spacing w:after="40"/>
      </w:pPr>
      <w:r>
        <w:t>Partnered with operations and production leadership to implement a floor time-tracking system — addressing turnover-driven bottlenecks and improving production process consistency.</w:t>
      </w:r>
    </w:p>
    <w:p w14:paraId="761386AA" w14:textId="77777777" w:rsidR="00430783" w:rsidRPr="000D2F42" w:rsidRDefault="00000000" w:rsidP="00F8390D">
      <w:pPr>
        <w:pBdr>
          <w:bottom w:val="single" w:sz="6" w:space="2" w:color="2E5FA3"/>
        </w:pBdr>
        <w:spacing w:before="200" w:after="40"/>
        <w:jc w:val="right"/>
      </w:pPr>
      <w:r w:rsidRPr="000D2F42">
        <w:rPr>
          <w:b/>
          <w:bCs/>
          <w:color w:val="1B3A6B"/>
          <w:sz w:val="24"/>
          <w:szCs w:val="24"/>
        </w:rPr>
        <w:t>2006 – 2013</w:t>
      </w:r>
    </w:p>
    <w:p w14:paraId="662220FD" w14:textId="77777777" w:rsidR="00430783" w:rsidRDefault="00000000">
      <w:pPr>
        <w:spacing w:before="100" w:after="80"/>
      </w:pPr>
      <w:r>
        <w:rPr>
          <w:b/>
          <w:bCs/>
          <w:color w:val="1B3A6B"/>
          <w:sz w:val="22"/>
          <w:szCs w:val="22"/>
        </w:rPr>
        <w:t>Engineering &amp; IT Manager</w:t>
      </w:r>
      <w:r>
        <w:rPr>
          <w:color w:val="555555"/>
          <w:sz w:val="22"/>
          <w:szCs w:val="22"/>
        </w:rPr>
        <w:t xml:space="preserve">   ·   </w:t>
      </w:r>
      <w:r>
        <w:rPr>
          <w:b/>
          <w:bCs/>
          <w:sz w:val="22"/>
          <w:szCs w:val="22"/>
        </w:rPr>
        <w:t>Cannon Fabrication, Inc.</w:t>
      </w:r>
    </w:p>
    <w:p w14:paraId="46588611" w14:textId="77777777" w:rsidR="00430783" w:rsidRDefault="00000000">
      <w:pPr>
        <w:spacing w:before="100" w:after="30"/>
      </w:pPr>
      <w:r>
        <w:rPr>
          <w:b/>
          <w:bCs/>
          <w:color w:val="2E5FA3"/>
        </w:rPr>
        <w:t>ERP Implementation — Sage MAS 300</w:t>
      </w:r>
    </w:p>
    <w:p w14:paraId="4D1C1331" w14:textId="77777777" w:rsidR="00430783" w:rsidRDefault="00000000">
      <w:pPr>
        <w:spacing w:after="40"/>
      </w:pPr>
      <w:r>
        <w:t>Led full ERP implementation from a legacy DOS-based accounting system to Sage MAS 300 — owned vetting, requirements gathering, implementation, data migration, and post-migration cleanup across a manufacturing and distribution operation.</w:t>
      </w:r>
    </w:p>
    <w:p w14:paraId="4919108C" w14:textId="77777777" w:rsidR="00430783" w:rsidRDefault="00000000">
      <w:pPr>
        <w:spacing w:before="100" w:after="30"/>
      </w:pPr>
      <w:r>
        <w:rPr>
          <w:b/>
          <w:bCs/>
          <w:color w:val="2E5FA3"/>
        </w:rPr>
        <w:t>KPI Dashboard Platform</w:t>
      </w:r>
    </w:p>
    <w:p w14:paraId="619CAB37" w14:textId="77777777" w:rsidR="00430783" w:rsidRDefault="00000000">
      <w:pPr>
        <w:spacing w:after="40"/>
      </w:pPr>
      <w:r>
        <w:t>Built integrated KPI dashboards combining ERP, CRM, and production data — giving leadership cross-functional real-time visibility into business performance across manufacturing, distribution, and financial operations.</w:t>
      </w:r>
    </w:p>
    <w:p w14:paraId="52614D72" w14:textId="77777777" w:rsidR="00430783" w:rsidRDefault="00000000">
      <w:pPr>
        <w:spacing w:before="100" w:after="30"/>
      </w:pPr>
      <w:r>
        <w:rPr>
          <w:b/>
          <w:bCs/>
          <w:color w:val="2E5FA3"/>
        </w:rPr>
        <w:t>Engineering Platform Migration</w:t>
      </w:r>
    </w:p>
    <w:p w14:paraId="79E500E7" w14:textId="77777777" w:rsidR="00430783" w:rsidRDefault="00000000">
      <w:pPr>
        <w:spacing w:after="40"/>
      </w:pPr>
      <w:r>
        <w:t>Led migration of the engineering department from AutoCAD to SolidWorks — modernizing the design and manufacturing toolset and improving cross-functional alignment with production.</w:t>
      </w:r>
    </w:p>
    <w:p w14:paraId="61608CBC" w14:textId="77777777" w:rsidR="00430783" w:rsidRPr="000D2F42" w:rsidRDefault="00000000" w:rsidP="00F8390D">
      <w:pPr>
        <w:pBdr>
          <w:bottom w:val="single" w:sz="6" w:space="2" w:color="2E5FA3"/>
        </w:pBdr>
        <w:spacing w:before="200" w:after="40"/>
        <w:jc w:val="right"/>
      </w:pPr>
      <w:r w:rsidRPr="000D2F42">
        <w:rPr>
          <w:b/>
          <w:bCs/>
          <w:color w:val="1B3A6B"/>
          <w:sz w:val="24"/>
          <w:szCs w:val="24"/>
        </w:rPr>
        <w:t>2005 – 2006</w:t>
      </w:r>
    </w:p>
    <w:p w14:paraId="5003FB03" w14:textId="77777777" w:rsidR="00430783" w:rsidRDefault="00000000">
      <w:pPr>
        <w:spacing w:before="100" w:after="80"/>
      </w:pPr>
      <w:r>
        <w:rPr>
          <w:b/>
          <w:bCs/>
          <w:color w:val="1B3A6B"/>
          <w:sz w:val="22"/>
          <w:szCs w:val="22"/>
        </w:rPr>
        <w:t>Senior Data Analyst &amp; IT Manager</w:t>
      </w:r>
      <w:r>
        <w:rPr>
          <w:color w:val="555555"/>
          <w:sz w:val="22"/>
          <w:szCs w:val="22"/>
        </w:rPr>
        <w:t xml:space="preserve">   ·   </w:t>
      </w:r>
      <w:r>
        <w:rPr>
          <w:b/>
          <w:bCs/>
          <w:sz w:val="22"/>
          <w:szCs w:val="22"/>
        </w:rPr>
        <w:t>Casablanca Fan Company (</w:t>
      </w:r>
      <w:proofErr w:type="spellStart"/>
      <w:r>
        <w:rPr>
          <w:b/>
          <w:bCs/>
          <w:sz w:val="22"/>
          <w:szCs w:val="22"/>
        </w:rPr>
        <w:t>acq</w:t>
      </w:r>
      <w:proofErr w:type="spellEnd"/>
      <w:r>
        <w:rPr>
          <w:b/>
          <w:bCs/>
          <w:sz w:val="22"/>
          <w:szCs w:val="22"/>
        </w:rPr>
        <w:t>. Hunter Fan)</w:t>
      </w:r>
    </w:p>
    <w:p w14:paraId="43C17F73" w14:textId="77777777" w:rsidR="00430783" w:rsidRDefault="00000000">
      <w:pPr>
        <w:spacing w:before="100" w:after="30"/>
      </w:pPr>
      <w:r>
        <w:rPr>
          <w:b/>
          <w:bCs/>
          <w:color w:val="2E5FA3"/>
        </w:rPr>
        <w:t>Executive Reporting Platform</w:t>
      </w:r>
    </w:p>
    <w:p w14:paraId="7143450D" w14:textId="77777777" w:rsidR="00430783" w:rsidRDefault="00000000">
      <w:pPr>
        <w:spacing w:after="40"/>
      </w:pPr>
      <w:r>
        <w:t>Developed complex cross-functional dashboards and custom reports surfacing sales performance, operational data, and business KPIs — presented directly to leadership in regular performance review meetings.</w:t>
      </w:r>
    </w:p>
    <w:p w14:paraId="3CBD019A" w14:textId="77777777" w:rsidR="00430783" w:rsidRDefault="00000000">
      <w:pPr>
        <w:spacing w:before="100" w:after="30"/>
      </w:pPr>
      <w:r>
        <w:rPr>
          <w:b/>
          <w:bCs/>
          <w:color w:val="2E5FA3"/>
        </w:rPr>
        <w:t>Cybersecurity &amp; Compliance</w:t>
      </w:r>
    </w:p>
    <w:p w14:paraId="39F350C7" w14:textId="77777777" w:rsidR="00430783" w:rsidRDefault="00000000">
      <w:pPr>
        <w:spacing w:after="40"/>
      </w:pPr>
      <w:r>
        <w:t>Managed cybersecurity configuration, software auditing, data integrity, and compliance across the technology environment — reducing technology expenses while increasing productivity organization-wide.</w:t>
      </w:r>
    </w:p>
    <w:p w14:paraId="466EC858" w14:textId="77777777" w:rsidR="00430783" w:rsidRPr="000D2F42" w:rsidRDefault="00000000" w:rsidP="00F8390D">
      <w:pPr>
        <w:pBdr>
          <w:bottom w:val="single" w:sz="6" w:space="2" w:color="2E5FA3"/>
        </w:pBdr>
        <w:spacing w:before="200" w:after="40"/>
        <w:jc w:val="right"/>
      </w:pPr>
      <w:r w:rsidRPr="000D2F42">
        <w:rPr>
          <w:b/>
          <w:bCs/>
          <w:color w:val="1B3A6B"/>
          <w:sz w:val="24"/>
          <w:szCs w:val="24"/>
        </w:rPr>
        <w:t>2005</w:t>
      </w:r>
    </w:p>
    <w:p w14:paraId="2308C0F2" w14:textId="77777777" w:rsidR="00430783" w:rsidRDefault="00000000">
      <w:pPr>
        <w:spacing w:before="100" w:after="80"/>
      </w:pPr>
      <w:r>
        <w:rPr>
          <w:b/>
          <w:bCs/>
          <w:color w:val="1B3A6B"/>
          <w:sz w:val="22"/>
          <w:szCs w:val="22"/>
        </w:rPr>
        <w:t>Business Analyst</w:t>
      </w:r>
      <w:r>
        <w:rPr>
          <w:color w:val="555555"/>
          <w:sz w:val="22"/>
          <w:szCs w:val="22"/>
        </w:rPr>
        <w:t xml:space="preserve">   ·   </w:t>
      </w:r>
      <w:r>
        <w:rPr>
          <w:b/>
          <w:bCs/>
          <w:sz w:val="22"/>
          <w:szCs w:val="22"/>
        </w:rPr>
        <w:t>Anchor Blue Retail Group</w:t>
      </w:r>
    </w:p>
    <w:p w14:paraId="21DEC9C0" w14:textId="77777777" w:rsidR="00430783" w:rsidRDefault="00000000">
      <w:pPr>
        <w:spacing w:before="100" w:after="30"/>
      </w:pPr>
      <w:r>
        <w:rPr>
          <w:b/>
          <w:bCs/>
          <w:color w:val="2E5FA3"/>
        </w:rPr>
        <w:t>Inventory Management System</w:t>
      </w:r>
    </w:p>
    <w:p w14:paraId="7AEE8950" w14:textId="77777777" w:rsidR="00430783" w:rsidRDefault="00000000">
      <w:pPr>
        <w:spacing w:after="40"/>
      </w:pPr>
      <w:r>
        <w:t>Contributed to implementation of a $1M inventory management and tracking system across all retail locations — supporting multi-location retail operations at enterprise scale.</w:t>
      </w:r>
    </w:p>
    <w:p w14:paraId="2C16B59A" w14:textId="77777777" w:rsidR="00430783" w:rsidRDefault="00000000">
      <w:pPr>
        <w:spacing w:before="100" w:after="30"/>
      </w:pPr>
      <w:r>
        <w:rPr>
          <w:b/>
          <w:bCs/>
          <w:color w:val="2E5FA3"/>
        </w:rPr>
        <w:t>POS &amp; Ticketing Systems</w:t>
      </w:r>
    </w:p>
    <w:p w14:paraId="7E41B23A" w14:textId="77777777" w:rsidR="00430783" w:rsidRDefault="00000000">
      <w:pPr>
        <w:spacing w:after="40"/>
      </w:pPr>
      <w:r>
        <w:lastRenderedPageBreak/>
        <w:t>Developed internal store database POS system and built the organization's internal IT support ticketing system from the ground up.</w:t>
      </w:r>
    </w:p>
    <w:p w14:paraId="395F60BE" w14:textId="77777777" w:rsidR="00430783" w:rsidRPr="000D2F42" w:rsidRDefault="00000000" w:rsidP="00F8390D">
      <w:pPr>
        <w:pBdr>
          <w:bottom w:val="single" w:sz="6" w:space="2" w:color="2E5FA3"/>
        </w:pBdr>
        <w:spacing w:before="200" w:after="40"/>
        <w:jc w:val="right"/>
      </w:pPr>
      <w:r w:rsidRPr="000D2F42">
        <w:rPr>
          <w:b/>
          <w:bCs/>
          <w:color w:val="1B3A6B"/>
          <w:sz w:val="24"/>
          <w:szCs w:val="24"/>
        </w:rPr>
        <w:t>2003 – 2005</w:t>
      </w:r>
    </w:p>
    <w:p w14:paraId="1B0F34AA" w14:textId="77777777" w:rsidR="00430783" w:rsidRDefault="00000000">
      <w:pPr>
        <w:spacing w:before="100" w:after="80"/>
      </w:pPr>
      <w:r>
        <w:rPr>
          <w:b/>
          <w:bCs/>
          <w:color w:val="1B3A6B"/>
          <w:sz w:val="22"/>
          <w:szCs w:val="22"/>
        </w:rPr>
        <w:t>Network &amp; Systems Administrator</w:t>
      </w:r>
      <w:r>
        <w:rPr>
          <w:color w:val="555555"/>
          <w:sz w:val="22"/>
          <w:szCs w:val="22"/>
        </w:rPr>
        <w:t xml:space="preserve">   ·   </w:t>
      </w:r>
      <w:r>
        <w:rPr>
          <w:b/>
          <w:bCs/>
          <w:sz w:val="22"/>
          <w:szCs w:val="22"/>
        </w:rPr>
        <w:t>ITT Technical Institute</w:t>
      </w:r>
    </w:p>
    <w:p w14:paraId="316416DB" w14:textId="77777777" w:rsidR="00430783" w:rsidRDefault="00000000">
      <w:pPr>
        <w:spacing w:before="100" w:after="30"/>
      </w:pPr>
      <w:r>
        <w:rPr>
          <w:b/>
          <w:bCs/>
          <w:color w:val="2E5FA3"/>
        </w:rPr>
        <w:t>Proprietary Grade Database</w:t>
      </w:r>
    </w:p>
    <w:p w14:paraId="67CD92C4" w14:textId="77777777" w:rsidR="00430783" w:rsidRDefault="00000000">
      <w:pPr>
        <w:spacing w:after="40"/>
      </w:pPr>
      <w:r>
        <w:t>Designed and built a custom proprietary database for student grade tracking and administration — replacing a fully manual process with a structured internal system used across the campus.</w:t>
      </w:r>
    </w:p>
    <w:p w14:paraId="548466C8" w14:textId="77777777" w:rsidR="00430783" w:rsidRDefault="00000000">
      <w:pPr>
        <w:spacing w:before="100" w:after="30"/>
      </w:pPr>
      <w:r>
        <w:rPr>
          <w:b/>
          <w:bCs/>
          <w:color w:val="2E5FA3"/>
        </w:rPr>
        <w:t>Campus Network Migration</w:t>
      </w:r>
    </w:p>
    <w:p w14:paraId="7667F0FA" w14:textId="77777777" w:rsidR="00430783" w:rsidRDefault="00000000">
      <w:pPr>
        <w:spacing w:after="40"/>
      </w:pPr>
      <w:r>
        <w:t>Led network hardware migration to new infrastructure and location — maintaining continuity across student and faculty environments while managing Active Directory, Cisco routing, VPN, and Linux storage administration.</w:t>
      </w:r>
    </w:p>
    <w:p w14:paraId="0C949D5C" w14:textId="77777777" w:rsidR="00430783" w:rsidRDefault="00000000">
      <w:pPr>
        <w:pBdr>
          <w:top w:val="single" w:sz="6" w:space="6" w:color="2E5FA3"/>
        </w:pBdr>
        <w:spacing w:before="240" w:after="60"/>
        <w:jc w:val="center"/>
      </w:pPr>
      <w:r>
        <w:rPr>
          <w:color w:val="555555"/>
        </w:rPr>
        <w:t>Foundation of a 20+ year technology career</w:t>
      </w:r>
    </w:p>
    <w:sectPr w:rsidR="00430783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319E0"/>
    <w:multiLevelType w:val="hybridMultilevel"/>
    <w:tmpl w:val="99420E94"/>
    <w:lvl w:ilvl="0" w:tplc="B800496E">
      <w:start w:val="1"/>
      <w:numFmt w:val="bullet"/>
      <w:lvlText w:val="●"/>
      <w:lvlJc w:val="left"/>
      <w:pPr>
        <w:ind w:left="720" w:hanging="360"/>
      </w:pPr>
    </w:lvl>
    <w:lvl w:ilvl="1" w:tplc="6BCCFB10">
      <w:start w:val="1"/>
      <w:numFmt w:val="bullet"/>
      <w:lvlText w:val="○"/>
      <w:lvlJc w:val="left"/>
      <w:pPr>
        <w:ind w:left="1440" w:hanging="360"/>
      </w:pPr>
    </w:lvl>
    <w:lvl w:ilvl="2" w:tplc="2B6E9AA0">
      <w:start w:val="1"/>
      <w:numFmt w:val="bullet"/>
      <w:lvlText w:val="■"/>
      <w:lvlJc w:val="left"/>
      <w:pPr>
        <w:ind w:left="2160" w:hanging="360"/>
      </w:pPr>
    </w:lvl>
    <w:lvl w:ilvl="3" w:tplc="5CB27AEC">
      <w:start w:val="1"/>
      <w:numFmt w:val="bullet"/>
      <w:lvlText w:val="●"/>
      <w:lvlJc w:val="left"/>
      <w:pPr>
        <w:ind w:left="2880" w:hanging="360"/>
      </w:pPr>
    </w:lvl>
    <w:lvl w:ilvl="4" w:tplc="3DB809C0">
      <w:start w:val="1"/>
      <w:numFmt w:val="bullet"/>
      <w:lvlText w:val="○"/>
      <w:lvlJc w:val="left"/>
      <w:pPr>
        <w:ind w:left="3600" w:hanging="360"/>
      </w:pPr>
    </w:lvl>
    <w:lvl w:ilvl="5" w:tplc="8C1C6F66">
      <w:start w:val="1"/>
      <w:numFmt w:val="bullet"/>
      <w:lvlText w:val="■"/>
      <w:lvlJc w:val="left"/>
      <w:pPr>
        <w:ind w:left="4320" w:hanging="360"/>
      </w:pPr>
    </w:lvl>
    <w:lvl w:ilvl="6" w:tplc="F8E0658C">
      <w:start w:val="1"/>
      <w:numFmt w:val="bullet"/>
      <w:lvlText w:val="●"/>
      <w:lvlJc w:val="left"/>
      <w:pPr>
        <w:ind w:left="5040" w:hanging="360"/>
      </w:pPr>
    </w:lvl>
    <w:lvl w:ilvl="7" w:tplc="16D2EF00">
      <w:start w:val="1"/>
      <w:numFmt w:val="bullet"/>
      <w:lvlText w:val="●"/>
      <w:lvlJc w:val="left"/>
      <w:pPr>
        <w:ind w:left="5760" w:hanging="360"/>
      </w:pPr>
    </w:lvl>
    <w:lvl w:ilvl="8" w:tplc="91A862F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5E6569C"/>
    <w:multiLevelType w:val="hybridMultilevel"/>
    <w:tmpl w:val="C3ECB622"/>
    <w:lvl w:ilvl="0" w:tplc="E49A6C14">
      <w:start w:val="1"/>
      <w:numFmt w:val="bullet"/>
      <w:lvlText w:val="•"/>
      <w:lvlJc w:val="left"/>
      <w:pPr>
        <w:ind w:left="360" w:hanging="220"/>
      </w:pPr>
    </w:lvl>
    <w:lvl w:ilvl="1" w:tplc="A344FDA6">
      <w:numFmt w:val="decimal"/>
      <w:lvlText w:val=""/>
      <w:lvlJc w:val="left"/>
    </w:lvl>
    <w:lvl w:ilvl="2" w:tplc="4E0448C2">
      <w:numFmt w:val="decimal"/>
      <w:lvlText w:val=""/>
      <w:lvlJc w:val="left"/>
    </w:lvl>
    <w:lvl w:ilvl="3" w:tplc="C5723258">
      <w:numFmt w:val="decimal"/>
      <w:lvlText w:val=""/>
      <w:lvlJc w:val="left"/>
    </w:lvl>
    <w:lvl w:ilvl="4" w:tplc="BBCAD1A4">
      <w:numFmt w:val="decimal"/>
      <w:lvlText w:val=""/>
      <w:lvlJc w:val="left"/>
    </w:lvl>
    <w:lvl w:ilvl="5" w:tplc="3CBC6C28">
      <w:numFmt w:val="decimal"/>
      <w:lvlText w:val=""/>
      <w:lvlJc w:val="left"/>
    </w:lvl>
    <w:lvl w:ilvl="6" w:tplc="A9C6AD66">
      <w:numFmt w:val="decimal"/>
      <w:lvlText w:val=""/>
      <w:lvlJc w:val="left"/>
    </w:lvl>
    <w:lvl w:ilvl="7" w:tplc="A546EA72">
      <w:numFmt w:val="decimal"/>
      <w:lvlText w:val=""/>
      <w:lvlJc w:val="left"/>
    </w:lvl>
    <w:lvl w:ilvl="8" w:tplc="A3128000">
      <w:numFmt w:val="decimal"/>
      <w:lvlText w:val=""/>
      <w:lvlJc w:val="left"/>
    </w:lvl>
  </w:abstractNum>
  <w:num w:numId="1" w16cid:durableId="158009243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0783"/>
    <w:rsid w:val="000D2F42"/>
    <w:rsid w:val="003F0970"/>
    <w:rsid w:val="00430783"/>
    <w:rsid w:val="00781D17"/>
    <w:rsid w:val="008739DD"/>
    <w:rsid w:val="00E82552"/>
    <w:rsid w:val="00F83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1978DFF"/>
  <w15:docId w15:val="{B683FA48-B901-2D49-B429-7F3141D38E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jamieadambutler" TargetMode="External"/><Relationship Id="rId5" Type="http://schemas.openxmlformats.org/officeDocument/2006/relationships/hyperlink" Target="mailto:jamieadambutler@icloud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1518</Words>
  <Characters>8653</Characters>
  <Application>Microsoft Office Word</Application>
  <DocSecurity>0</DocSecurity>
  <Lines>72</Lines>
  <Paragraphs>20</Paragraphs>
  <ScaleCrop>false</ScaleCrop>
  <Company/>
  <LinksUpToDate>false</LinksUpToDate>
  <CharactersWithSpaces>10151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Jamie Butler</dc:creator>
  <cp:lastModifiedBy>Jamie Butler</cp:lastModifiedBy>
  <cp:revision>5</cp:revision>
  <dcterms:created xsi:type="dcterms:W3CDTF">2026-05-16T01:26:00Z</dcterms:created>
  <dcterms:modified xsi:type="dcterms:W3CDTF">2026-05-23T00:44:00Z</dcterms:modified>
</cp:coreProperties>
</file>