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614575" w14:textId="77777777" w:rsidR="001F7BAD" w:rsidRDefault="00000000" w:rsidP="0036515F">
      <w:pPr>
        <w:spacing w:after="26"/>
        <w:jc w:val="center"/>
      </w:pPr>
      <w:r>
        <w:rPr>
          <w:rFonts w:ascii="Georgia" w:eastAsia="Georgia" w:hAnsi="Georgia" w:cs="Georgia"/>
          <w:b/>
          <w:bCs/>
          <w:color w:val="1B3A6B"/>
          <w:sz w:val="42"/>
          <w:szCs w:val="42"/>
        </w:rPr>
        <w:t>Jamie Butler</w:t>
      </w:r>
    </w:p>
    <w:p w14:paraId="01B2869B" w14:textId="77777777" w:rsidR="001F7BAD" w:rsidRDefault="00000000" w:rsidP="0036515F">
      <w:pPr>
        <w:spacing w:after="26"/>
        <w:jc w:val="center"/>
      </w:pPr>
      <w:r>
        <w:rPr>
          <w:b/>
          <w:bCs/>
          <w:color w:val="2E5FA3"/>
          <w:sz w:val="22"/>
          <w:szCs w:val="22"/>
        </w:rPr>
        <w:t xml:space="preserve">Technology </w:t>
      </w:r>
      <w:proofErr w:type="gramStart"/>
      <w:r>
        <w:rPr>
          <w:b/>
          <w:bCs/>
          <w:color w:val="2E5FA3"/>
          <w:sz w:val="22"/>
          <w:szCs w:val="22"/>
        </w:rPr>
        <w:t>Leader  ·</w:t>
      </w:r>
      <w:proofErr w:type="gramEnd"/>
      <w:r>
        <w:rPr>
          <w:b/>
          <w:bCs/>
          <w:color w:val="2E5FA3"/>
          <w:sz w:val="22"/>
          <w:szCs w:val="22"/>
        </w:rPr>
        <w:t xml:space="preserve">  Systems Architect</w:t>
      </w:r>
    </w:p>
    <w:p w14:paraId="38E28768" w14:textId="77777777" w:rsidR="001F7BAD" w:rsidRDefault="00000000" w:rsidP="0036515F">
      <w:pPr>
        <w:spacing w:after="30"/>
        <w:jc w:val="center"/>
      </w:pPr>
      <w:r>
        <w:rPr>
          <w:sz w:val="17"/>
          <w:szCs w:val="17"/>
        </w:rPr>
        <w:t xml:space="preserve">Digital </w:t>
      </w:r>
      <w:proofErr w:type="gramStart"/>
      <w:r>
        <w:rPr>
          <w:sz w:val="17"/>
          <w:szCs w:val="17"/>
        </w:rPr>
        <w:t>Transformation  ·</w:t>
      </w:r>
      <w:proofErr w:type="gramEnd"/>
      <w:r>
        <w:rPr>
          <w:sz w:val="17"/>
          <w:szCs w:val="17"/>
        </w:rPr>
        <w:t xml:space="preserve">  M&amp;A </w:t>
      </w:r>
      <w:proofErr w:type="gramStart"/>
      <w:r>
        <w:rPr>
          <w:sz w:val="17"/>
          <w:szCs w:val="17"/>
        </w:rPr>
        <w:t>Integration  ·</w:t>
      </w:r>
      <w:proofErr w:type="gramEnd"/>
      <w:r>
        <w:rPr>
          <w:sz w:val="17"/>
          <w:szCs w:val="17"/>
        </w:rPr>
        <w:t xml:space="preserve">  Platform </w:t>
      </w:r>
      <w:proofErr w:type="gramStart"/>
      <w:r>
        <w:rPr>
          <w:sz w:val="17"/>
          <w:szCs w:val="17"/>
        </w:rPr>
        <w:t>Consolidation  ·</w:t>
      </w:r>
      <w:proofErr w:type="gramEnd"/>
      <w:r>
        <w:rPr>
          <w:sz w:val="17"/>
          <w:szCs w:val="17"/>
        </w:rPr>
        <w:t xml:space="preserve">  AI &amp; </w:t>
      </w:r>
      <w:proofErr w:type="gramStart"/>
      <w:r>
        <w:rPr>
          <w:sz w:val="17"/>
          <w:szCs w:val="17"/>
        </w:rPr>
        <w:t>Automation  ·</w:t>
      </w:r>
      <w:proofErr w:type="gramEnd"/>
      <w:r>
        <w:rPr>
          <w:sz w:val="17"/>
          <w:szCs w:val="17"/>
        </w:rPr>
        <w:t xml:space="preserve">  Security &amp; Governance</w:t>
      </w:r>
    </w:p>
    <w:p w14:paraId="657162DE" w14:textId="77777777" w:rsidR="001F7BAD" w:rsidRDefault="00000000" w:rsidP="0036515F">
      <w:pPr>
        <w:spacing w:after="40"/>
        <w:jc w:val="center"/>
      </w:pPr>
      <w:r>
        <w:rPr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 w:rsidR="001F7BAD">
          <w:rPr>
            <w:color w:val="2E5FA3"/>
            <w:sz w:val="17"/>
            <w:szCs w:val="17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</w:t>
      </w:r>
      <w:proofErr w:type="gramStart"/>
      <w:r>
        <w:rPr>
          <w:color w:val="5A5A5A"/>
          <w:sz w:val="17"/>
          <w:szCs w:val="17"/>
        </w:rPr>
        <w:t xml:space="preserve">   </w:t>
      </w:r>
      <w:r>
        <w:rPr>
          <w:sz w:val="17"/>
          <w:szCs w:val="17"/>
        </w:rPr>
        <w:t>(</w:t>
      </w:r>
      <w:proofErr w:type="gramEnd"/>
      <w:r>
        <w:rPr>
          <w:sz w:val="17"/>
          <w:szCs w:val="17"/>
        </w:rPr>
        <w:t>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 w:rsidR="001F7BAD">
          <w:rPr>
            <w:color w:val="2E5FA3"/>
            <w:sz w:val="17"/>
            <w:szCs w:val="17"/>
          </w:rPr>
          <w:t>linkedin.com/in/</w:t>
        </w:r>
        <w:proofErr w:type="spellStart"/>
        <w:r w:rsidR="001F7BAD">
          <w:rPr>
            <w:color w:val="2E5FA3"/>
            <w:sz w:val="17"/>
            <w:szCs w:val="17"/>
          </w:rPr>
          <w:t>jamieadambutler</w:t>
        </w:r>
        <w:proofErr w:type="spellEnd"/>
      </w:hyperlink>
    </w:p>
    <w:p w14:paraId="3E30D0D7" w14:textId="77777777" w:rsidR="0036515F" w:rsidRPr="0036515F" w:rsidRDefault="0036515F" w:rsidP="00E11BC7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49EAD76F" w14:textId="56A2CA1E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Summary</w:t>
      </w:r>
    </w:p>
    <w:p w14:paraId="51578FAB" w14:textId="475155EF" w:rsidR="001F7BAD" w:rsidRDefault="00000000">
      <w:pPr>
        <w:spacing w:after="40"/>
      </w:pPr>
      <w:r>
        <w:t xml:space="preserve">For more than twenty years I’ve built the technology foundation that lets growing companies scale without scaling cost or complexity, across </w:t>
      </w:r>
      <w:r w:rsidR="00A34F96">
        <w:t xml:space="preserve">insurance, </w:t>
      </w:r>
      <w:r>
        <w:t>legal services, healthcare staffing, financial services, manufacturing, and retail. The work sits where value gets created: consolidating fragmented systems onto one connected platform, integrating acquisitions cleanly, taking out redundant vendor and license spend, and standing up the security and governance that hold up under scrutiny. I work at both ends of the problem, setting strategy in the leadership conversation and going hands-on in the architecture, so the plan and the build are the same thing.</w:t>
      </w:r>
    </w:p>
    <w:p w14:paraId="316356E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72F84DD" w14:textId="35163E5D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Highlights &amp; Competencies</w:t>
      </w:r>
    </w:p>
    <w:p w14:paraId="6508E1C8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Platform Consolidation:  </w:t>
      </w:r>
      <w:r>
        <w:t>Collapsed four disconnected systems onto a single Salesforce platform, and a separate ATS and CRM onto one Bullhorn instance, taking roughly $80K a year out of license and support cost.</w:t>
      </w:r>
    </w:p>
    <w:p w14:paraId="20CAAB25" w14:textId="23F85AF6" w:rsidR="001F7BAD" w:rsidRDefault="00000000">
      <w:pPr>
        <w:spacing w:after="10"/>
      </w:pPr>
      <w:r>
        <w:rPr>
          <w:b/>
          <w:bCs/>
          <w:color w:val="1B3A6B"/>
        </w:rPr>
        <w:t xml:space="preserve">M&amp;A Integration:  </w:t>
      </w:r>
      <w:r>
        <w:t xml:space="preserve">Ran technology through </w:t>
      </w:r>
      <w:r w:rsidR="0036515F">
        <w:t>multiple</w:t>
      </w:r>
      <w:r>
        <w:t xml:space="preserve"> post-acquisition integrations, unifying platforms and data in one to three months per deal without disrupting client-facing operations.</w:t>
      </w:r>
    </w:p>
    <w:p w14:paraId="1A147D17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Scale Without Cost:  </w:t>
      </w:r>
      <w:r>
        <w:t>Absorbed user growth from 150 to 500 on a re-architected Microsoft 365 environment, roughly 3x, on the existing team with no added IT headcount.</w:t>
      </w:r>
    </w:p>
    <w:p w14:paraId="1F0F9C3F" w14:textId="77777777" w:rsidR="001F7BAD" w:rsidRDefault="00000000">
      <w:pPr>
        <w:spacing w:after="10"/>
      </w:pPr>
      <w:r>
        <w:rPr>
          <w:b/>
          <w:bCs/>
          <w:color w:val="1B3A6B"/>
        </w:rPr>
        <w:t xml:space="preserve">Cost Takeout:  </w:t>
      </w:r>
      <w:r>
        <w:t>Replaced Dialpad and an outside answering service with Zoom Phone and an automated AI IVR, cutting telephony spend by 90% while improving service.</w:t>
      </w:r>
    </w:p>
    <w:p w14:paraId="34E9DBE7" w14:textId="77777777" w:rsidR="001F7BAD" w:rsidRDefault="00000000">
      <w:pPr>
        <w:spacing w:before="60" w:after="10"/>
      </w:pPr>
      <w:r>
        <w:rPr>
          <w:b/>
          <w:bCs/>
          <w:color w:val="1B3A6B"/>
        </w:rPr>
        <w:t xml:space="preserve">Program &amp; Project Delivery:  </w:t>
      </w:r>
      <w:r>
        <w:t>PMP-trained portfolio leadership across CRM, ATS, ERP, HRIS, and CLM migrations, delivered through in-house, nearshore, and offshore teams.</w:t>
      </w:r>
    </w:p>
    <w:p w14:paraId="0AA5FD8B" w14:textId="762BA7BE" w:rsidR="001F7BAD" w:rsidRDefault="00000000">
      <w:pPr>
        <w:spacing w:after="10"/>
      </w:pPr>
      <w:r>
        <w:rPr>
          <w:b/>
          <w:bCs/>
          <w:color w:val="1B3A6B"/>
        </w:rPr>
        <w:t xml:space="preserve">Security &amp; Governance:  </w:t>
      </w:r>
      <w:r>
        <w:t>MSSP and endpoint programs, SSO/MFA identity governance, and the acceptable-use, incident-response, and access-control policies behind them. GDPR</w:t>
      </w:r>
      <w:r w:rsidR="0036515F">
        <w:t xml:space="preserve">, </w:t>
      </w:r>
      <w:r>
        <w:t>PCI DSS</w:t>
      </w:r>
      <w:r w:rsidR="0036515F">
        <w:t>, HITRUST, and SOC2</w:t>
      </w:r>
      <w:r>
        <w:t>.</w:t>
      </w:r>
    </w:p>
    <w:p w14:paraId="2A0DB24D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1CFC820F" w14:textId="223D7066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Professional Experience</w:t>
      </w:r>
    </w:p>
    <w:p w14:paraId="2698CD47" w14:textId="3B4A0458" w:rsidR="00A34F96" w:rsidRDefault="00A34F96" w:rsidP="00A34F96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Applied Systems</w:t>
      </w:r>
    </w:p>
    <w:p w14:paraId="4F07EAA5" w14:textId="22ECFDAB" w:rsidR="00A34F96" w:rsidRDefault="00A34F96" w:rsidP="00A34F96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End-User Computing</w:t>
      </w:r>
      <w:r>
        <w:rPr>
          <w:i/>
          <w:iCs/>
          <w:color w:val="5A5A5A"/>
        </w:rPr>
        <w:tab/>
      </w:r>
      <w:r>
        <w:rPr>
          <w:i/>
          <w:iCs/>
          <w:color w:val="5A5A5A"/>
        </w:rPr>
        <w:t>Jul</w:t>
      </w:r>
      <w:r>
        <w:rPr>
          <w:i/>
          <w:iCs/>
          <w:color w:val="5A5A5A"/>
        </w:rPr>
        <w:t xml:space="preserve"> 202</w:t>
      </w:r>
      <w:r>
        <w:rPr>
          <w:i/>
          <w:iCs/>
          <w:color w:val="5A5A5A"/>
        </w:rPr>
        <w:t>6</w:t>
      </w:r>
      <w:r>
        <w:rPr>
          <w:i/>
          <w:iCs/>
          <w:color w:val="5A5A5A"/>
        </w:rPr>
        <w:t xml:space="preserve"> – Present</w:t>
      </w:r>
    </w:p>
    <w:p w14:paraId="6B3B88B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 the strategy, delivery, and operational excellence of the enterprise collaboration, service management, and communications platforms for a global insurance software leader, with EUC positioned as the organization's primary driver of AI adoption.</w:t>
      </w:r>
    </w:p>
    <w:p w14:paraId="1E1634A5" w14:textId="3C1949A4" w:rsidR="001F7BAD" w:rsidRDefault="00000000">
      <w:pPr>
        <w:keepNext/>
        <w:spacing w:before="90"/>
      </w:pPr>
      <w:bookmarkStart w:id="0" w:name="_Hlk235261071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Latitude Legal</w:t>
      </w:r>
    </w:p>
    <w:p w14:paraId="54EE6473" w14:textId="034B18DF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Director of Technology</w:t>
      </w:r>
      <w:r>
        <w:rPr>
          <w:i/>
          <w:iCs/>
          <w:color w:val="5A5A5A"/>
        </w:rPr>
        <w:tab/>
        <w:t xml:space="preserve">Apr 2024 – </w:t>
      </w:r>
      <w:r w:rsidR="00A34F96">
        <w:rPr>
          <w:i/>
          <w:iCs/>
          <w:color w:val="5A5A5A"/>
        </w:rPr>
        <w:t>Jun 2026</w:t>
      </w:r>
    </w:p>
    <w:p w14:paraId="02954EB3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Directed enterprise technology and a 40+ person distributed organization through rapid growth and four post-acquisition integrations.</w:t>
      </w:r>
    </w:p>
    <w:p w14:paraId="3345CC6C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 xml:space="preserve">Moved the company off Bullhorn onto one Salesforce platform with </w:t>
      </w:r>
      <w:proofErr w:type="spellStart"/>
      <w:r w:rsidRPr="00A34F96">
        <w:t>Asymbl</w:t>
      </w:r>
      <w:proofErr w:type="spellEnd"/>
      <w:r w:rsidRPr="00A34F96">
        <w:t xml:space="preserve"> and an Experience Cloud portal, replacing four disconnected systems and trimming roughly $80K a year.</w:t>
      </w:r>
    </w:p>
    <w:p w14:paraId="6DA6EBD9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Re-architected a 150 to 500 user Microsoft 365 environment off hosted Exchange, with identity governance, SSO/MFA federation, and a SharePoint intranet built in.</w:t>
      </w:r>
    </w:p>
    <w:p w14:paraId="15C5E650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Built the security program from the ground up: MSSP, endpoint protection, VPN, and the acceptable-use, incident-response, and access-control policies behind it.</w:t>
      </w:r>
    </w:p>
    <w:p w14:paraId="1D43B7E5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Automated the contract lifecycle with Ironclad wired into Salesforce, and replaced Dialpad plus an answering service with Zoom Phone and an AI IVR, cutting telephony spend 90%.</w:t>
      </w:r>
    </w:p>
    <w:bookmarkEnd w:id="0"/>
    <w:p w14:paraId="2EAA72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AlliedUP Cooperative Inc.</w:t>
      </w:r>
    </w:p>
    <w:p w14:paraId="5BFD415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Vice President of Technology</w:t>
      </w:r>
      <w:r>
        <w:rPr>
          <w:i/>
          <w:iCs/>
          <w:color w:val="5A5A5A"/>
        </w:rPr>
        <w:tab/>
        <w:t>Apr 2022 – Apr 2024</w:t>
      </w:r>
    </w:p>
    <w:p w14:paraId="5C82EE1E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Owned a technology budget above $1M, managing vendors and the project portfolio across in-house, nearshore, and offshore teams while reducing spend as the business grew.</w:t>
      </w:r>
    </w:p>
    <w:p w14:paraId="06B85AB7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Consolidated BlueSky ATS and Salesforce CRM onto one Bullhorn platform, and implemented ADP Workforce Now for payroll, benefits, and HR across a distributed clinical workforce.</w:t>
      </w:r>
    </w:p>
    <w:p w14:paraId="7B37057D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lastRenderedPageBreak/>
        <w:t>Built Bullhorn Canvas KPI pipelines for executive, board, and grant reporting, replacing manual data pulls with real-time dashboards.</w:t>
      </w:r>
    </w:p>
    <w:p w14:paraId="19C23BF8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EOSG Resources, LLC</w:t>
      </w:r>
    </w:p>
    <w:p w14:paraId="4B836957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Director of Information Services</w:t>
      </w:r>
      <w:r>
        <w:rPr>
          <w:i/>
          <w:iCs/>
          <w:color w:val="5A5A5A"/>
        </w:rPr>
        <w:tab/>
        <w:t>Oct 2014 – Apr 2022</w:t>
      </w:r>
    </w:p>
    <w:p w14:paraId="617D25C2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Designed an end-to-end ATS to payroll to ERP integration pipeline that eliminated manual data transfer across roughly 900 active clients.</w:t>
      </w:r>
    </w:p>
    <w:p w14:paraId="0E985E76" w14:textId="77777777" w:rsidR="00A34F96" w:rsidRPr="00A34F96" w:rsidRDefault="00A34F96" w:rsidP="00A34F96">
      <w:pPr>
        <w:pStyle w:val="ListParagraph"/>
        <w:numPr>
          <w:ilvl w:val="0"/>
          <w:numId w:val="2"/>
        </w:numPr>
        <w:spacing w:after="20"/>
      </w:pPr>
      <w:r w:rsidRPr="00A34F96">
        <w:t>Led two ERP migrations, Oracle E-Business to Microsoft Dynamics and NetSuite to Sage Intacct, cutting month-end close from weeks to hours.</w:t>
      </w:r>
    </w:p>
    <w:p w14:paraId="4A5E185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and sustained the enterprise stack through eight years of growth, led a 10-person field team, codified company-wide SOPs, and ran an internal MSP advising field-services clients at a CTO level.</w:t>
      </w:r>
    </w:p>
    <w:p w14:paraId="16D79D97" w14:textId="77777777" w:rsidR="001F7BAD" w:rsidRDefault="00000000">
      <w:pPr>
        <w:keepNext/>
        <w:spacing w:before="90"/>
      </w:pPr>
      <w:proofErr w:type="spellStart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Oreq</w:t>
      </w:r>
      <w:proofErr w:type="spellEnd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 xml:space="preserve"> Corporation</w:t>
      </w:r>
    </w:p>
    <w:p w14:paraId="68C56C3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Interim Director of Technology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Feb 2013 – Apr 2014</w:t>
      </w:r>
    </w:p>
    <w:p w14:paraId="78D65DD0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Led a Macola ERP migration connecting manufacturing, procurement, and logistics, with executive dashboards.</w:t>
      </w:r>
    </w:p>
    <w:p w14:paraId="52D9E5DA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Cannon Fabrication, Inc.</w:t>
      </w:r>
    </w:p>
    <w:p w14:paraId="0C53CE9D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Engineering &amp; IT Manager</w:t>
      </w:r>
      <w:r>
        <w:rPr>
          <w:i/>
          <w:iCs/>
          <w:color w:val="5A5A5A"/>
        </w:rPr>
        <w:tab/>
        <w:t>Jan 2006 – Feb 2013</w:t>
      </w:r>
    </w:p>
    <w:p w14:paraId="062A1E87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Migrated legacy DOS accounting to Sage MAS 300 ERP and moved engineering from AutoCAD to SolidWorks.</w:t>
      </w:r>
    </w:p>
    <w:p w14:paraId="18E1CB1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Casablanca Fan Company</w:t>
      </w:r>
      <w:r>
        <w:rPr>
          <w:color w:val="5A5A5A"/>
        </w:rPr>
        <w:t xml:space="preserve"> (acquired by Hunter Fan Company)</w:t>
      </w:r>
    </w:p>
    <w:p w14:paraId="2938944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Senior Data Analyst &amp; IT Manager</w:t>
      </w:r>
      <w:r>
        <w:rPr>
          <w:i/>
          <w:iCs/>
          <w:color w:val="5A5A5A"/>
        </w:rPr>
        <w:tab/>
        <w:t>Jul 2005 – Nov 2006</w:t>
      </w:r>
    </w:p>
    <w:p w14:paraId="7A9D7C13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Ran IT infrastructure and built the cross-functional reporting presented in leadership reviews.</w:t>
      </w:r>
    </w:p>
    <w:p w14:paraId="06ADD0A7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Anchor Blue Retail Group</w:t>
      </w:r>
    </w:p>
    <w:p w14:paraId="552A51C9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Business Analyst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Mar 2005 – Jul 2005</w:t>
      </w:r>
    </w:p>
    <w:p w14:paraId="539071EC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Helped implement a $1M inventory and POS system across all retail locations.</w:t>
      </w:r>
    </w:p>
    <w:p w14:paraId="676F45C5" w14:textId="77777777" w:rsidR="001F7BAD" w:rsidRDefault="00000000">
      <w:pPr>
        <w:keepNext/>
        <w:spacing w:before="9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ITT Technical Institute</w:t>
      </w:r>
    </w:p>
    <w:p w14:paraId="32D48B02" w14:textId="77777777" w:rsidR="001F7BAD" w:rsidRDefault="00000000">
      <w:pPr>
        <w:keepNext/>
        <w:tabs>
          <w:tab w:val="right" w:pos="10080"/>
        </w:tabs>
        <w:spacing w:after="36"/>
      </w:pPr>
      <w:r>
        <w:rPr>
          <w:b/>
          <w:bCs/>
          <w:color w:val="000000"/>
          <w:sz w:val="20"/>
          <w:szCs w:val="20"/>
        </w:rPr>
        <w:t>Network &amp; Systems Administrator</w:t>
      </w:r>
      <w:r>
        <w:rPr>
          <w:i/>
          <w:iCs/>
          <w:color w:val="5A5A5A"/>
        </w:rPr>
        <w:tab/>
        <w:t>Dec 2003 – Mar 2005</w:t>
      </w:r>
    </w:p>
    <w:p w14:paraId="1EE5898B" w14:textId="77777777" w:rsidR="001F7BAD" w:rsidRDefault="00000000">
      <w:pPr>
        <w:pStyle w:val="ListParagraph"/>
        <w:numPr>
          <w:ilvl w:val="0"/>
          <w:numId w:val="2"/>
        </w:numPr>
        <w:spacing w:after="20"/>
      </w:pPr>
      <w:r>
        <w:t>Built a custom student grade tracking database and led a campus network hardware migration.</w:t>
      </w:r>
    </w:p>
    <w:p w14:paraId="2D8B18BC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66DA6DB7" w14:textId="05BFE399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Education</w:t>
      </w:r>
    </w:p>
    <w:p w14:paraId="64AFE59D" w14:textId="77777777" w:rsidR="001F7BAD" w:rsidRDefault="00000000">
      <w:pPr>
        <w:spacing w:after="12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4B089399" w14:textId="77777777" w:rsidR="001F7BAD" w:rsidRDefault="00000000">
      <w:pPr>
        <w:spacing w:after="12"/>
      </w:pPr>
      <w:r>
        <w:rPr>
          <w:b/>
          <w:bCs/>
        </w:rPr>
        <w:t xml:space="preserve">B.S., Computer Science,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ITT Technical Institute</w:t>
      </w:r>
    </w:p>
    <w:p w14:paraId="23132D13" w14:textId="77777777" w:rsidR="001F7BAD" w:rsidRDefault="00000000">
      <w:pPr>
        <w:spacing w:after="12"/>
      </w:pPr>
      <w:r>
        <w:rPr>
          <w:b/>
          <w:bCs/>
        </w:rPr>
        <w:t xml:space="preserve">A.S., Computer Science,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ITT Technical Institute</w:t>
      </w:r>
    </w:p>
    <w:p w14:paraId="7E62A7E3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31B4F93C" w14:textId="1A4C5B98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Certifications</w:t>
      </w:r>
    </w:p>
    <w:p w14:paraId="06CA49A5" w14:textId="77777777" w:rsidR="001F7BAD" w:rsidRDefault="00000000">
      <w:pPr>
        <w:spacing w:after="12"/>
      </w:pPr>
      <w:r>
        <w:rPr>
          <w:b/>
          <w:bCs/>
        </w:rPr>
        <w:t xml:space="preserve">PMP Training </w:t>
      </w:r>
      <w:proofErr w:type="gramStart"/>
      <w:r>
        <w:rPr>
          <w:b/>
          <w:bCs/>
        </w:rPr>
        <w:t>Course</w:t>
      </w:r>
      <w:r>
        <w:t xml:space="preserve">  ·</w:t>
      </w:r>
      <w:proofErr w:type="gramEnd"/>
      <w:r>
        <w:t xml:space="preserve">  Project Management Institute</w:t>
      </w:r>
    </w:p>
    <w:p w14:paraId="1977E010" w14:textId="77777777" w:rsidR="001F7BAD" w:rsidRDefault="00000000">
      <w:pPr>
        <w:spacing w:after="12"/>
      </w:pPr>
      <w:r>
        <w:rPr>
          <w:b/>
          <w:bCs/>
        </w:rPr>
        <w:t xml:space="preserve">Azure Infrastructure Architect · AI Agent Framework · AI Agent Integration · Responsible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Microsoft</w:t>
      </w:r>
    </w:p>
    <w:p w14:paraId="26DB843B" w14:textId="77777777" w:rsidR="001F7BAD" w:rsidRDefault="00000000">
      <w:pPr>
        <w:spacing w:after="12"/>
      </w:pPr>
      <w:r>
        <w:rPr>
          <w:b/>
          <w:bCs/>
        </w:rPr>
        <w:t xml:space="preserve">AI </w:t>
      </w:r>
      <w:proofErr w:type="gramStart"/>
      <w:r>
        <w:rPr>
          <w:b/>
          <w:bCs/>
        </w:rPr>
        <w:t>Fundamentals</w:t>
      </w:r>
      <w:r>
        <w:t xml:space="preserve">  ·</w:t>
      </w:r>
      <w:proofErr w:type="gramEnd"/>
      <w:r>
        <w:t xml:space="preserve">  IBM</w:t>
      </w:r>
    </w:p>
    <w:p w14:paraId="4E6C8AAC" w14:textId="77777777" w:rsidR="001F7BAD" w:rsidRDefault="00000000">
      <w:pPr>
        <w:spacing w:after="12"/>
      </w:pPr>
      <w:r>
        <w:rPr>
          <w:b/>
          <w:bCs/>
        </w:rPr>
        <w:t xml:space="preserve">Generative </w:t>
      </w:r>
      <w:proofErr w:type="gramStart"/>
      <w:r>
        <w:rPr>
          <w:b/>
          <w:bCs/>
        </w:rPr>
        <w:t>AI</w:t>
      </w:r>
      <w:r>
        <w:t xml:space="preserve">  ·</w:t>
      </w:r>
      <w:proofErr w:type="gramEnd"/>
      <w:r>
        <w:t xml:space="preserve">  Databricks</w:t>
      </w:r>
    </w:p>
    <w:p w14:paraId="3510CE03" w14:textId="77777777" w:rsidR="001F7BAD" w:rsidRDefault="00000000">
      <w:pPr>
        <w:spacing w:after="12"/>
      </w:pPr>
      <w:r>
        <w:rPr>
          <w:b/>
          <w:bCs/>
        </w:rPr>
        <w:t xml:space="preserve">Agile with </w:t>
      </w:r>
      <w:proofErr w:type="gramStart"/>
      <w:r>
        <w:rPr>
          <w:b/>
          <w:bCs/>
        </w:rPr>
        <w:t>Jira</w:t>
      </w:r>
      <w:r>
        <w:t xml:space="preserve">  ·</w:t>
      </w:r>
      <w:proofErr w:type="gramEnd"/>
      <w:r>
        <w:t xml:space="preserve">  Coursera</w:t>
      </w:r>
    </w:p>
    <w:p w14:paraId="60BC27A6" w14:textId="77777777" w:rsidR="001F7BAD" w:rsidRDefault="00000000">
      <w:pPr>
        <w:spacing w:after="12"/>
      </w:pPr>
      <w:r>
        <w:rPr>
          <w:b/>
          <w:bCs/>
        </w:rPr>
        <w:t xml:space="preserve">BI &amp; Data </w:t>
      </w:r>
      <w:proofErr w:type="gramStart"/>
      <w:r>
        <w:rPr>
          <w:b/>
          <w:bCs/>
        </w:rPr>
        <w:t>Reporting</w:t>
      </w:r>
      <w:r>
        <w:t xml:space="preserve">  ·</w:t>
      </w:r>
      <w:proofErr w:type="gramEnd"/>
      <w:r>
        <w:t xml:space="preserve">  NetSuite</w:t>
      </w:r>
    </w:p>
    <w:p w14:paraId="358CF2A5" w14:textId="77777777" w:rsidR="0036515F" w:rsidRPr="0036515F" w:rsidRDefault="0036515F" w:rsidP="002A4E08">
      <w:pPr>
        <w:spacing w:before="160" w:after="48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D49EDFD" w14:textId="64B958B5" w:rsidR="001F7BAD" w:rsidRDefault="00000000">
      <w:pPr>
        <w:pBdr>
          <w:bottom w:val="single" w:sz="6" w:space="3" w:color="2E5FA3"/>
        </w:pBdr>
        <w:spacing w:before="160" w:after="48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Technical Skills</w:t>
      </w:r>
    </w:p>
    <w:p w14:paraId="083BBEDB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AI &amp; Automation:  </w:t>
      </w:r>
      <w:r>
        <w:rPr>
          <w:sz w:val="18"/>
          <w:szCs w:val="18"/>
        </w:rPr>
        <w:t>Claude · ChatGPT · N8N · Together.AI · GPT agents · LLM integration · AI IVR · Power Automate · Zapier</w:t>
      </w:r>
    </w:p>
    <w:p w14:paraId="77159705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Platforms:  </w:t>
      </w:r>
      <w:r>
        <w:rPr>
          <w:sz w:val="18"/>
          <w:szCs w:val="18"/>
        </w:rPr>
        <w:t xml:space="preserve">Salesforce · Bullhorn · </w:t>
      </w:r>
      <w:proofErr w:type="spellStart"/>
      <w:r>
        <w:rPr>
          <w:sz w:val="18"/>
          <w:szCs w:val="18"/>
        </w:rPr>
        <w:t>Asymbl</w:t>
      </w:r>
      <w:proofErr w:type="spellEnd"/>
      <w:r>
        <w:rPr>
          <w:sz w:val="18"/>
          <w:szCs w:val="18"/>
        </w:rPr>
        <w:t xml:space="preserve"> · Avionte · Ironclad · NetSuite · Sage Intacct · MS Dynamics · </w:t>
      </w:r>
      <w:proofErr w:type="spellStart"/>
      <w:r>
        <w:rPr>
          <w:sz w:val="18"/>
          <w:szCs w:val="18"/>
        </w:rPr>
        <w:t>PrismHR</w:t>
      </w:r>
      <w:proofErr w:type="spellEnd"/>
      <w:r>
        <w:rPr>
          <w:sz w:val="18"/>
          <w:szCs w:val="18"/>
        </w:rPr>
        <w:t xml:space="preserve"> · ADP Workforce Now · Workday · HubSpot</w:t>
      </w:r>
    </w:p>
    <w:p w14:paraId="124F9541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Cloud &amp; Infrastructure:  </w:t>
      </w:r>
      <w:r>
        <w:rPr>
          <w:sz w:val="18"/>
          <w:szCs w:val="18"/>
        </w:rPr>
        <w:t>Microsoft 365 · Azure · Entra ID · AWS · Google Workspace · SharePoint · Teams</w:t>
      </w:r>
    </w:p>
    <w:p w14:paraId="121D8A73" w14:textId="4BDFD348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ITSM &amp; Endpoint:  </w:t>
      </w:r>
      <w:r>
        <w:rPr>
          <w:sz w:val="18"/>
          <w:szCs w:val="18"/>
        </w:rPr>
        <w:t xml:space="preserve">Jira </w:t>
      </w:r>
      <w:r w:rsidR="0036515F">
        <w:rPr>
          <w:sz w:val="18"/>
          <w:szCs w:val="18"/>
        </w:rPr>
        <w:t xml:space="preserve">Cloud · Jira </w:t>
      </w:r>
      <w:r>
        <w:rPr>
          <w:sz w:val="18"/>
          <w:szCs w:val="18"/>
        </w:rPr>
        <w:t xml:space="preserve">Service Management · ServiceNow · </w:t>
      </w:r>
      <w:proofErr w:type="spellStart"/>
      <w:r>
        <w:rPr>
          <w:sz w:val="18"/>
          <w:szCs w:val="18"/>
        </w:rPr>
        <w:t>NinjaOne</w:t>
      </w:r>
      <w:proofErr w:type="spellEnd"/>
      <w:r>
        <w:rPr>
          <w:sz w:val="18"/>
          <w:szCs w:val="18"/>
        </w:rPr>
        <w:t xml:space="preserve"> · </w:t>
      </w:r>
      <w:proofErr w:type="spellStart"/>
      <w:r>
        <w:rPr>
          <w:sz w:val="18"/>
          <w:szCs w:val="18"/>
        </w:rPr>
        <w:t>SentinelOne</w:t>
      </w:r>
      <w:proofErr w:type="spellEnd"/>
      <w:r>
        <w:rPr>
          <w:sz w:val="18"/>
          <w:szCs w:val="18"/>
        </w:rPr>
        <w:t xml:space="preserve"> · Sophos · VPN · MSSP · ITIL</w:t>
      </w:r>
    </w:p>
    <w:p w14:paraId="12551B39" w14:textId="77777777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Data &amp; Reporting:  </w:t>
      </w:r>
      <w:r>
        <w:rPr>
          <w:sz w:val="18"/>
          <w:szCs w:val="18"/>
        </w:rPr>
        <w:t>Power BI · Tableau · Bullhorn Canvas · SQL Server · Crystal Reports · IBM Cognos</w:t>
      </w:r>
    </w:p>
    <w:p w14:paraId="66020B15" w14:textId="6B9176B1" w:rsidR="001F7BAD" w:rsidRDefault="00000000">
      <w:pPr>
        <w:spacing w:after="10"/>
      </w:pPr>
      <w:r>
        <w:rPr>
          <w:b/>
          <w:bCs/>
          <w:color w:val="1B3A6B"/>
          <w:sz w:val="18"/>
          <w:szCs w:val="18"/>
        </w:rPr>
        <w:t xml:space="preserve">Security &amp; Compliance:  </w:t>
      </w:r>
      <w:r>
        <w:rPr>
          <w:sz w:val="18"/>
          <w:szCs w:val="18"/>
        </w:rPr>
        <w:t>Cloud Security · SSO/MFA · Identity Governance · GDPR · PCI DSS</w:t>
      </w:r>
      <w:bookmarkStart w:id="1" w:name="_Hlk231974102"/>
      <w:r>
        <w:rPr>
          <w:sz w:val="18"/>
          <w:szCs w:val="18"/>
        </w:rPr>
        <w:t xml:space="preserve"> · </w:t>
      </w:r>
      <w:bookmarkEnd w:id="1"/>
      <w:r w:rsidR="0036515F">
        <w:rPr>
          <w:sz w:val="18"/>
          <w:szCs w:val="18"/>
        </w:rPr>
        <w:t xml:space="preserve">HITRUST · SOC2 · </w:t>
      </w:r>
      <w:r>
        <w:rPr>
          <w:sz w:val="18"/>
          <w:szCs w:val="18"/>
        </w:rPr>
        <w:t>API Management</w:t>
      </w:r>
    </w:p>
    <w:sectPr w:rsidR="001F7BA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EC60BB"/>
    <w:multiLevelType w:val="hybridMultilevel"/>
    <w:tmpl w:val="5978EA7A"/>
    <w:lvl w:ilvl="0" w:tplc="FAD215C6">
      <w:start w:val="1"/>
      <w:numFmt w:val="bullet"/>
      <w:lvlText w:val="•"/>
      <w:lvlJc w:val="left"/>
      <w:pPr>
        <w:ind w:left="360" w:hanging="210"/>
      </w:pPr>
      <w:rPr>
        <w:color w:val="2E5FA3"/>
      </w:rPr>
    </w:lvl>
    <w:lvl w:ilvl="1" w:tplc="930CA2B8">
      <w:numFmt w:val="decimal"/>
      <w:lvlText w:val=""/>
      <w:lvlJc w:val="left"/>
    </w:lvl>
    <w:lvl w:ilvl="2" w:tplc="DF1CF67C">
      <w:numFmt w:val="decimal"/>
      <w:lvlText w:val=""/>
      <w:lvlJc w:val="left"/>
    </w:lvl>
    <w:lvl w:ilvl="3" w:tplc="7CDCA122">
      <w:numFmt w:val="decimal"/>
      <w:lvlText w:val=""/>
      <w:lvlJc w:val="left"/>
    </w:lvl>
    <w:lvl w:ilvl="4" w:tplc="3ED03AA2">
      <w:numFmt w:val="decimal"/>
      <w:lvlText w:val=""/>
      <w:lvlJc w:val="left"/>
    </w:lvl>
    <w:lvl w:ilvl="5" w:tplc="E162FDDA">
      <w:numFmt w:val="decimal"/>
      <w:lvlText w:val=""/>
      <w:lvlJc w:val="left"/>
    </w:lvl>
    <w:lvl w:ilvl="6" w:tplc="4D8A14BC">
      <w:numFmt w:val="decimal"/>
      <w:lvlText w:val=""/>
      <w:lvlJc w:val="left"/>
    </w:lvl>
    <w:lvl w:ilvl="7" w:tplc="AF8C1EF8">
      <w:numFmt w:val="decimal"/>
      <w:lvlText w:val=""/>
      <w:lvlJc w:val="left"/>
    </w:lvl>
    <w:lvl w:ilvl="8" w:tplc="5D366190">
      <w:numFmt w:val="decimal"/>
      <w:lvlText w:val=""/>
      <w:lvlJc w:val="left"/>
    </w:lvl>
  </w:abstractNum>
  <w:abstractNum w:abstractNumId="1" w15:restartNumberingAfterBreak="0">
    <w:nsid w:val="60CC3C38"/>
    <w:multiLevelType w:val="hybridMultilevel"/>
    <w:tmpl w:val="FD6A60A2"/>
    <w:lvl w:ilvl="0" w:tplc="7D9C6724">
      <w:start w:val="1"/>
      <w:numFmt w:val="bullet"/>
      <w:lvlText w:val="●"/>
      <w:lvlJc w:val="left"/>
      <w:pPr>
        <w:ind w:left="720" w:hanging="360"/>
      </w:pPr>
    </w:lvl>
    <w:lvl w:ilvl="1" w:tplc="4978D004">
      <w:start w:val="1"/>
      <w:numFmt w:val="bullet"/>
      <w:lvlText w:val="○"/>
      <w:lvlJc w:val="left"/>
      <w:pPr>
        <w:ind w:left="1440" w:hanging="360"/>
      </w:pPr>
    </w:lvl>
    <w:lvl w:ilvl="2" w:tplc="AFC24D54">
      <w:start w:val="1"/>
      <w:numFmt w:val="bullet"/>
      <w:lvlText w:val="■"/>
      <w:lvlJc w:val="left"/>
      <w:pPr>
        <w:ind w:left="2160" w:hanging="360"/>
      </w:pPr>
    </w:lvl>
    <w:lvl w:ilvl="3" w:tplc="FE14D968">
      <w:start w:val="1"/>
      <w:numFmt w:val="bullet"/>
      <w:lvlText w:val="●"/>
      <w:lvlJc w:val="left"/>
      <w:pPr>
        <w:ind w:left="2880" w:hanging="360"/>
      </w:pPr>
    </w:lvl>
    <w:lvl w:ilvl="4" w:tplc="FF2CFC04">
      <w:start w:val="1"/>
      <w:numFmt w:val="bullet"/>
      <w:lvlText w:val="○"/>
      <w:lvlJc w:val="left"/>
      <w:pPr>
        <w:ind w:left="3600" w:hanging="360"/>
      </w:pPr>
    </w:lvl>
    <w:lvl w:ilvl="5" w:tplc="DDFEE03C">
      <w:start w:val="1"/>
      <w:numFmt w:val="bullet"/>
      <w:lvlText w:val="■"/>
      <w:lvlJc w:val="left"/>
      <w:pPr>
        <w:ind w:left="4320" w:hanging="360"/>
      </w:pPr>
    </w:lvl>
    <w:lvl w:ilvl="6" w:tplc="20022F16">
      <w:start w:val="1"/>
      <w:numFmt w:val="bullet"/>
      <w:lvlText w:val="●"/>
      <w:lvlJc w:val="left"/>
      <w:pPr>
        <w:ind w:left="5040" w:hanging="360"/>
      </w:pPr>
    </w:lvl>
    <w:lvl w:ilvl="7" w:tplc="C226C2C4">
      <w:start w:val="1"/>
      <w:numFmt w:val="bullet"/>
      <w:lvlText w:val="●"/>
      <w:lvlJc w:val="left"/>
      <w:pPr>
        <w:ind w:left="5760" w:hanging="360"/>
      </w:pPr>
    </w:lvl>
    <w:lvl w:ilvl="8" w:tplc="5B8EB3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563617"/>
    <w:multiLevelType w:val="hybridMultilevel"/>
    <w:tmpl w:val="82E28F8C"/>
    <w:lvl w:ilvl="0" w:tplc="74C2DB76">
      <w:start w:val="1"/>
      <w:numFmt w:val="bullet"/>
      <w:lvlText w:val="•"/>
      <w:lvlJc w:val="left"/>
      <w:pPr>
        <w:ind w:left="300" w:hanging="200"/>
      </w:pPr>
    </w:lvl>
    <w:lvl w:ilvl="1" w:tplc="B71430FC">
      <w:numFmt w:val="decimal"/>
      <w:lvlText w:val=""/>
      <w:lvlJc w:val="left"/>
    </w:lvl>
    <w:lvl w:ilvl="2" w:tplc="C368DEEE">
      <w:numFmt w:val="decimal"/>
      <w:lvlText w:val=""/>
      <w:lvlJc w:val="left"/>
    </w:lvl>
    <w:lvl w:ilvl="3" w:tplc="E0D62136">
      <w:numFmt w:val="decimal"/>
      <w:lvlText w:val=""/>
      <w:lvlJc w:val="left"/>
    </w:lvl>
    <w:lvl w:ilvl="4" w:tplc="7B2E1198">
      <w:numFmt w:val="decimal"/>
      <w:lvlText w:val=""/>
      <w:lvlJc w:val="left"/>
    </w:lvl>
    <w:lvl w:ilvl="5" w:tplc="6F4C1264">
      <w:numFmt w:val="decimal"/>
      <w:lvlText w:val=""/>
      <w:lvlJc w:val="left"/>
    </w:lvl>
    <w:lvl w:ilvl="6" w:tplc="05828B6A">
      <w:numFmt w:val="decimal"/>
      <w:lvlText w:val=""/>
      <w:lvlJc w:val="left"/>
    </w:lvl>
    <w:lvl w:ilvl="7" w:tplc="F3860B94">
      <w:numFmt w:val="decimal"/>
      <w:lvlText w:val=""/>
      <w:lvlJc w:val="left"/>
    </w:lvl>
    <w:lvl w:ilvl="8" w:tplc="6CAEC876">
      <w:numFmt w:val="decimal"/>
      <w:lvlText w:val=""/>
      <w:lvlJc w:val="left"/>
    </w:lvl>
  </w:abstractNum>
  <w:num w:numId="1" w16cid:durableId="1951274522">
    <w:abstractNumId w:val="1"/>
    <w:lvlOverride w:ilvl="0">
      <w:startOverride w:val="1"/>
    </w:lvlOverride>
  </w:num>
  <w:num w:numId="2" w16cid:durableId="1872105969">
    <w:abstractNumId w:val="2"/>
    <w:lvlOverride w:ilvl="0">
      <w:startOverride w:val="1"/>
    </w:lvlOverride>
  </w:num>
  <w:num w:numId="3" w16cid:durableId="14720964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BAD"/>
    <w:rsid w:val="001F7BAD"/>
    <w:rsid w:val="002A4E08"/>
    <w:rsid w:val="0036515F"/>
    <w:rsid w:val="005F22F1"/>
    <w:rsid w:val="0089782F"/>
    <w:rsid w:val="00A34F96"/>
    <w:rsid w:val="00E11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1A4C9C"/>
  <w15:docId w15:val="{63347618-0C30-794D-BDD6-F8FF026E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D3D3D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F9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994</Words>
  <Characters>5666</Characters>
  <Application>Microsoft Office Word</Application>
  <DocSecurity>0</DocSecurity>
  <Lines>47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3</cp:revision>
  <dcterms:created xsi:type="dcterms:W3CDTF">2026-06-10T14:58:00Z</dcterms:created>
  <dcterms:modified xsi:type="dcterms:W3CDTF">2026-07-18T15:00:00Z</dcterms:modified>
</cp:coreProperties>
</file>