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D1AC" w14:textId="77777777" w:rsidR="00A9337D" w:rsidRDefault="00A9337D">
      <w:pPr>
        <w:shd w:val="clear" w:color="auto" w:fill="D6E4F0"/>
        <w:spacing w:line="620" w:lineRule="exact"/>
        <w:ind w:left="-1080" w:right="-1080"/>
      </w:pPr>
    </w:p>
    <w:p w14:paraId="5EC66011" w14:textId="77777777" w:rsidR="00A9337D" w:rsidRDefault="00000000">
      <w:pPr>
        <w:shd w:val="clear" w:color="auto" w:fill="D6E4F0"/>
        <w:spacing w:line="440" w:lineRule="exact"/>
        <w:ind w:left="-1080" w:right="-1080" w:firstLine="1080"/>
      </w:pPr>
      <w:r>
        <w:rPr>
          <w:b/>
          <w:bCs/>
          <w:color w:val="1A1A1A"/>
          <w:sz w:val="40"/>
          <w:szCs w:val="40"/>
        </w:rPr>
        <w:t>Jamie Butler</w:t>
      </w:r>
    </w:p>
    <w:p w14:paraId="7B6048EF" w14:textId="77777777" w:rsidR="00A9337D" w:rsidRDefault="00000000">
      <w:pPr>
        <w:shd w:val="clear" w:color="auto" w:fill="D6E4F0"/>
        <w:spacing w:line="280" w:lineRule="exact"/>
        <w:ind w:left="-1080" w:right="-1080" w:firstLine="1080"/>
      </w:pPr>
      <w:r w:rsidRPr="00F44AF4">
        <w:rPr>
          <w:b/>
          <w:bCs/>
          <w:color w:val="1A1A1A"/>
        </w:rPr>
        <w:t>Technology</w:t>
      </w:r>
      <w:r>
        <w:rPr>
          <w:color w:val="1A1A1A"/>
        </w:rPr>
        <w:t xml:space="preserve"> </w:t>
      </w:r>
      <w:r w:rsidRPr="00F44AF4">
        <w:rPr>
          <w:b/>
          <w:bCs/>
          <w:color w:val="1A1A1A"/>
        </w:rPr>
        <w:t>Leader</w:t>
      </w:r>
      <w:r>
        <w:rPr>
          <w:color w:val="1A1A1A"/>
        </w:rPr>
        <w:t xml:space="preserve">  |  Strategy · Architecture </w:t>
      </w:r>
      <w:bookmarkStart w:id="0" w:name="_Hlk230802502"/>
      <w:r>
        <w:rPr>
          <w:color w:val="1A1A1A"/>
        </w:rPr>
        <w:t>·</w:t>
      </w:r>
      <w:bookmarkEnd w:id="0"/>
      <w:r>
        <w:rPr>
          <w:color w:val="1A1A1A"/>
        </w:rPr>
        <w:t xml:space="preserve"> Transformation</w:t>
      </w:r>
    </w:p>
    <w:p w14:paraId="37DAF415" w14:textId="77777777" w:rsidR="00A9337D" w:rsidRDefault="00A9337D">
      <w:pPr>
        <w:shd w:val="clear" w:color="auto" w:fill="D6E4F0"/>
        <w:spacing w:line="40" w:lineRule="exact"/>
        <w:ind w:left="-1080" w:right="-1080"/>
      </w:pPr>
    </w:p>
    <w:p w14:paraId="65D29BD3" w14:textId="7BDB96E9" w:rsidR="00A9337D" w:rsidRDefault="00000000">
      <w:pPr>
        <w:shd w:val="clear" w:color="auto" w:fill="D6E4F0"/>
        <w:spacing w:line="240" w:lineRule="exact"/>
        <w:ind w:left="-1080" w:right="-1080" w:firstLine="1080"/>
      </w:pPr>
      <w:r>
        <w:rPr>
          <w:color w:val="1A1A1A"/>
          <w:sz w:val="19"/>
          <w:szCs w:val="19"/>
        </w:rPr>
        <w:t xml:space="preserve">Texas, US  |  </w:t>
      </w:r>
      <w:hyperlink r:id="rId5" w:history="1">
        <w:r w:rsidR="00A9337D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1A1A1A"/>
          <w:sz w:val="19"/>
          <w:szCs w:val="19"/>
        </w:rPr>
        <w:t xml:space="preserve">  |  (951) 768-4008  |  </w:t>
      </w:r>
      <w:hyperlink r:id="rId6" w:history="1">
        <w:r w:rsidR="00A9337D">
          <w:rPr>
            <w:rStyle w:val="Hyperlink"/>
            <w:sz w:val="19"/>
            <w:szCs w:val="19"/>
          </w:rPr>
          <w:t>linkedin.com/in/jamieadambutler</w:t>
        </w:r>
      </w:hyperlink>
    </w:p>
    <w:p w14:paraId="5BB0D175" w14:textId="77777777" w:rsidR="00A9337D" w:rsidRDefault="00A9337D">
      <w:pPr>
        <w:shd w:val="clear" w:color="auto" w:fill="D6E4F0"/>
        <w:spacing w:line="360" w:lineRule="exact"/>
        <w:ind w:left="-1080" w:right="-1080"/>
      </w:pPr>
    </w:p>
    <w:p w14:paraId="06EA8E0A" w14:textId="77777777" w:rsidR="00E853E5" w:rsidRPr="00E853E5" w:rsidRDefault="00E853E5" w:rsidP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9604D3F" w14:textId="491D5FA1" w:rsidR="00A9337D" w:rsidRDefault="00000000" w:rsidP="00E853E5">
      <w:pPr>
        <w:pStyle w:val="Heading1"/>
        <w:pBdr>
          <w:bottom w:val="single" w:sz="6" w:space="2" w:color="000000"/>
        </w:pBdr>
      </w:pPr>
      <w:r>
        <w:t>Professional Summary</w:t>
      </w:r>
    </w:p>
    <w:p w14:paraId="6E803842" w14:textId="77777777" w:rsidR="00A9337D" w:rsidRDefault="00000000">
      <w:pPr>
        <w:spacing w:after="40"/>
      </w:pPr>
      <w:r>
        <w:t>Technology leader driving enterprise migrations and integrations across CRM, ATS, ERP, HRIS, and CLM platforms. Led Salesforce, Ironclad, Bullhorn, NetSuite, Sage Intacct, ADP, and Zoom Phone projects, including a 150–500 user M365 tenant migration and multiple post-acquisition system consolidations. Directs distributed teams, vendor portfolios, and security posture to maintain operations during platform change.</w:t>
      </w:r>
    </w:p>
    <w:p w14:paraId="013CEDA9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47FB3C07" w14:textId="264A08B6" w:rsidR="00A9337D" w:rsidRDefault="00000000">
      <w:pPr>
        <w:pStyle w:val="Heading1"/>
        <w:pBdr>
          <w:bottom w:val="single" w:sz="6" w:space="2" w:color="000000"/>
        </w:pBdr>
      </w:pPr>
      <w:r>
        <w:t>Professional Experience</w:t>
      </w:r>
    </w:p>
    <w:p w14:paraId="0C3AC2B8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Senior Director of Technology</w:t>
      </w:r>
      <w:r>
        <w:rPr>
          <w:sz w:val="24"/>
          <w:szCs w:val="24"/>
        </w:rPr>
        <w:tab/>
      </w:r>
      <w:r>
        <w:rPr>
          <w:i/>
          <w:iCs/>
        </w:rPr>
        <w:t>Apr 2024 – Present</w:t>
      </w:r>
    </w:p>
    <w:p w14:paraId="454CCF15" w14:textId="77777777" w:rsidR="00A9337D" w:rsidRDefault="00000000">
      <w:pPr>
        <w:keepNext/>
        <w:spacing w:after="50"/>
      </w:pPr>
      <w:r>
        <w:t>Latitude Legal</w:t>
      </w:r>
    </w:p>
    <w:p w14:paraId="2EB121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enterprise technology strategy to modernize infrastructure, deploy AI, and enable scalable operations</w:t>
      </w:r>
    </w:p>
    <w:p w14:paraId="5C7193B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Designed and executed 150–500 user M365 tenant migration from hosted Exchange, including tenant design, permissions, security, and SharePoint intranet</w:t>
      </w:r>
    </w:p>
    <w:p w14:paraId="0C3CC526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full enterprise migration from Bullhorn to Salesforce, building Experience Cloud portal and integrating Ironclad, HubSpot, Jira, and Slack</w:t>
      </w:r>
    </w:p>
    <w:p w14:paraId="12640B5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contract workflows to Ironclad CLM with native Salesforce integration and replaced Dialpad/answering service with Zoom Phone and AI IVR</w:t>
      </w:r>
    </w:p>
    <w:p w14:paraId="2313B57D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Established cybersecurity governance with MSSP, endpoint protection, VPN rollout, and comprehensive security policy framework</w:t>
      </w:r>
    </w:p>
    <w:p w14:paraId="46264EAE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Engineered Microsoft Forms and Power Automate onboarding routing hires to teams and Planner, removing a key hiring bottleneck</w:t>
      </w:r>
    </w:p>
    <w:p w14:paraId="46A553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Managed a 40+ person distributed organization across four post-acquisition system integrations with in-house and offshore teams</w:t>
      </w:r>
    </w:p>
    <w:p w14:paraId="4F93BE2B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Vice President of Technology</w:t>
      </w:r>
      <w:r>
        <w:rPr>
          <w:sz w:val="24"/>
          <w:szCs w:val="24"/>
        </w:rPr>
        <w:tab/>
      </w:r>
      <w:r>
        <w:rPr>
          <w:i/>
          <w:iCs/>
        </w:rPr>
        <w:t>Apr 2022 – Apr 2024</w:t>
      </w:r>
    </w:p>
    <w:p w14:paraId="71F3465E" w14:textId="77777777" w:rsidR="00A9337D" w:rsidRDefault="00000000">
      <w:pPr>
        <w:keepNext/>
        <w:spacing w:after="50"/>
      </w:pPr>
      <w:r>
        <w:t>AlliedUP Cooperative Inc.</w:t>
      </w:r>
    </w:p>
    <w:p w14:paraId="1CDF80AF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$1M+ technology budget and operations across internal and offshore teams, improving delivery predictability</w:t>
      </w:r>
    </w:p>
    <w:p w14:paraId="455868B4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Consolidated ATS and CRM into Bullhorn, ending recruiter spreadsheet use and unifying sales workflows</w:t>
      </w:r>
    </w:p>
    <w:p w14:paraId="6BB5A4E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Implemented ADP Workforce Now and integrated AccuSource with Bullhorn to remove manual handoffs and tighten compliance</w:t>
      </w:r>
    </w:p>
    <w:p w14:paraId="3283C76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Built Bullhorn Canvas KPI pipelines for executive, board, and grant reporting, replacing manual data pulls with real-time dashboards</w:t>
      </w:r>
    </w:p>
    <w:p w14:paraId="0486592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telephony to Zoom Phone, reducing telecom costs while improving call quality and scalability</w:t>
      </w:r>
    </w:p>
    <w:p w14:paraId="205A79CD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bookmarkStart w:id="1" w:name="_Hlk230701287"/>
      <w:r>
        <w:rPr>
          <w:b/>
          <w:bCs/>
          <w:sz w:val="24"/>
          <w:szCs w:val="24"/>
        </w:rPr>
        <w:t>Director of Information Services</w:t>
      </w:r>
      <w:r>
        <w:rPr>
          <w:sz w:val="24"/>
          <w:szCs w:val="24"/>
        </w:rPr>
        <w:tab/>
      </w:r>
      <w:r>
        <w:rPr>
          <w:i/>
          <w:iCs/>
        </w:rPr>
        <w:t>Oct 2014 – Apr 2022</w:t>
      </w:r>
    </w:p>
    <w:bookmarkEnd w:id="1"/>
    <w:p w14:paraId="49FF842A" w14:textId="77777777" w:rsidR="00E853E5" w:rsidRDefault="00E853E5" w:rsidP="00E853E5">
      <w:pPr>
        <w:keepNext/>
        <w:spacing w:after="50"/>
      </w:pPr>
      <w:r>
        <w:t>EOSG Resources, LLC</w:t>
      </w:r>
    </w:p>
    <w:p w14:paraId="6A7E1F2A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Built an integrated tech ecosystem that supported sustained headcount and client growth over 8 years</w:t>
      </w:r>
    </w:p>
    <w:p w14:paraId="037E7B48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Supported ~900 active clients by designing end-to-end ATS to payroll to ERP integrations for continuous data flow</w:t>
      </w:r>
    </w:p>
    <w:p w14:paraId="264C37A6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Oracle E-Business to Microsoft Dynamics migration, aligning payroll and financial reporting across departments</w:t>
      </w:r>
    </w:p>
    <w:p w14:paraId="1F1755B4" w14:textId="236C6F1E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Managed NetSuite to Sage Intacct migration and Avionte to Bullhorn/PrismHR moves; led 10 admins and codified SOPs</w:t>
      </w:r>
    </w:p>
    <w:p w14:paraId="07430506" w14:textId="0C56D4F4" w:rsidR="00E853E5" w:rsidRDefault="00E853E5" w:rsidP="00E853E5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 xml:space="preserve">Interim Director of Technology </w:t>
      </w:r>
      <w:r>
        <w:rPr>
          <w:sz w:val="24"/>
          <w:szCs w:val="24"/>
        </w:rPr>
        <w:t>(Contract)</w:t>
      </w:r>
      <w:r>
        <w:rPr>
          <w:sz w:val="24"/>
          <w:szCs w:val="24"/>
        </w:rPr>
        <w:tab/>
      </w:r>
      <w:r>
        <w:rPr>
          <w:i/>
          <w:iCs/>
        </w:rPr>
        <w:t>Feb 2013 – Apr 2014</w:t>
      </w:r>
    </w:p>
    <w:p w14:paraId="564080AB" w14:textId="39B0C7B3" w:rsidR="00E853E5" w:rsidRDefault="00E853E5" w:rsidP="00E853E5">
      <w:pPr>
        <w:keepNext/>
        <w:spacing w:after="50"/>
      </w:pPr>
      <w:r>
        <w:t>Oreq Corporation</w:t>
      </w:r>
    </w:p>
    <w:p w14:paraId="1D437B09" w14:textId="173F3735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an ERP migration connecting manufacturing, procurement and logistics, restoring cross-departmental data flow during a major operational transformation</w:t>
      </w:r>
    </w:p>
    <w:p w14:paraId="3117A5C8" w14:textId="5073532F" w:rsidR="00E853E5" w:rsidRDefault="00E853E5">
      <w:pPr>
        <w:sectPr w:rsidR="00E853E5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F6CCFB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bookmarkStart w:id="2" w:name="_Hlk230701245"/>
      <w:r>
        <w:lastRenderedPageBreak/>
        <w:t>Built Crystal Reports executive dashboards that improved visibility for leadership and informed decisions</w:t>
      </w:r>
    </w:p>
    <w:p w14:paraId="7C6A2101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Scaled a remote business development department to support expanded sales outreach and operational needs</w:t>
      </w:r>
    </w:p>
    <w:bookmarkEnd w:id="2"/>
    <w:p w14:paraId="0E812F08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Deployed manufacturing-floor time tracking that eliminated turnover bottlenecks and improved labor visibility</w:t>
      </w:r>
    </w:p>
    <w:p w14:paraId="0CF60F90" w14:textId="77777777" w:rsidR="00A9337D" w:rsidRDefault="00000000">
      <w:pPr>
        <w:keepNext/>
        <w:keepLines/>
        <w:tabs>
          <w:tab w:val="right" w:pos="10080"/>
        </w:tabs>
        <w:spacing w:before="140"/>
      </w:pPr>
      <w:bookmarkStart w:id="3" w:name="_Hlk230801584"/>
      <w:r>
        <w:rPr>
          <w:b/>
          <w:bCs/>
          <w:sz w:val="24"/>
          <w:szCs w:val="24"/>
        </w:rPr>
        <w:t>Engineering &amp; IT Manager</w:t>
      </w:r>
      <w:r>
        <w:rPr>
          <w:sz w:val="24"/>
          <w:szCs w:val="24"/>
        </w:rPr>
        <w:tab/>
      </w:r>
      <w:r>
        <w:rPr>
          <w:i/>
          <w:iCs/>
        </w:rPr>
        <w:t>Jan 2006 – Feb 2013</w:t>
      </w:r>
    </w:p>
    <w:p w14:paraId="56BFCFFE" w14:textId="77777777" w:rsidR="00A9337D" w:rsidRDefault="00000000">
      <w:pPr>
        <w:keepNext/>
        <w:spacing w:after="50"/>
      </w:pPr>
      <w:r>
        <w:t>Cannon Fabrication, Inc.</w:t>
      </w:r>
    </w:p>
    <w:p w14:paraId="179B247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migration from DOS to Sage MAS 300 ERP, improving data consistency and reporting across manufacturing and distribution</w:t>
      </w:r>
    </w:p>
    <w:p w14:paraId="35D26689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migration from AutoCAD to SolidWorks, accelerating engineering workflows and improving CAD data integration with ERP and production systems</w:t>
      </w:r>
    </w:p>
    <w:bookmarkEnd w:id="3"/>
    <w:p w14:paraId="79D857E4" w14:textId="484107E4" w:rsidR="00B3408A" w:rsidRDefault="00B3408A" w:rsidP="00B3408A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Senior Data Analyst &amp; IT Manager</w:t>
      </w:r>
      <w:r>
        <w:rPr>
          <w:sz w:val="24"/>
          <w:szCs w:val="24"/>
        </w:rPr>
        <w:tab/>
      </w:r>
      <w:r>
        <w:rPr>
          <w:i/>
          <w:iCs/>
        </w:rPr>
        <w:t>Jul 2005 – Nov 2006</w:t>
      </w:r>
    </w:p>
    <w:p w14:paraId="7BB0BDA3" w14:textId="3766CD8D" w:rsidR="00B3408A" w:rsidRDefault="00B3408A" w:rsidP="00B3408A">
      <w:pPr>
        <w:keepNext/>
        <w:spacing w:after="50"/>
      </w:pPr>
      <w:r>
        <w:t>Casablanca Fan Company (acquired by Hunter Fan Company)</w:t>
      </w:r>
    </w:p>
    <w:p w14:paraId="3BBEA6D7" w14:textId="77777777" w:rsidR="00B3408A" w:rsidRPr="00B3408A" w:rsidRDefault="00B3408A" w:rsidP="00B3408A">
      <w:pPr>
        <w:pStyle w:val="ListParagraph"/>
        <w:numPr>
          <w:ilvl w:val="0"/>
          <w:numId w:val="2"/>
        </w:numPr>
        <w:spacing w:after="20"/>
      </w:pPr>
      <w:r>
        <w:t>Oversaw IT infrastructure including VOIP, Active Directory, Exchange, WSUS, FTP, and application servers — reducing technology expenses while increasing productivity organization-wide</w:t>
      </w:r>
    </w:p>
    <w:p w14:paraId="52F8A127" w14:textId="77777777" w:rsidR="00B3408A" w:rsidRPr="00B3408A" w:rsidRDefault="00B3408A" w:rsidP="00B3408A">
      <w:pPr>
        <w:pStyle w:val="ListParagraph"/>
        <w:numPr>
          <w:ilvl w:val="0"/>
          <w:numId w:val="2"/>
        </w:numPr>
        <w:spacing w:after="20"/>
      </w:pPr>
      <w:r>
        <w:t>Led web development projects including migration to a CMS platform and developed internal technical documentation and data requirements for all technology initiatives</w:t>
      </w:r>
    </w:p>
    <w:p w14:paraId="1833F9BA" w14:textId="493DCC4A" w:rsidR="00B3408A" w:rsidRDefault="00B3408A" w:rsidP="00B3408A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Business Analyst</w:t>
      </w:r>
      <w:bookmarkStart w:id="4" w:name="_Hlk230802397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(Contract)</w:t>
      </w:r>
      <w:bookmarkEnd w:id="4"/>
      <w:r>
        <w:rPr>
          <w:sz w:val="24"/>
          <w:szCs w:val="24"/>
        </w:rPr>
        <w:tab/>
      </w:r>
      <w:r>
        <w:rPr>
          <w:i/>
          <w:iCs/>
        </w:rPr>
        <w:t>Mar 2005 – Jul 2005</w:t>
      </w:r>
    </w:p>
    <w:p w14:paraId="1D001490" w14:textId="0090E3FE" w:rsidR="00B3408A" w:rsidRDefault="00B3408A" w:rsidP="00B3408A">
      <w:pPr>
        <w:keepNext/>
        <w:spacing w:after="50"/>
      </w:pPr>
      <w:r>
        <w:t>Anchor Blue Retail Group</w:t>
      </w:r>
    </w:p>
    <w:p w14:paraId="552CAD8A" w14:textId="77777777" w:rsidR="00B3408A" w:rsidRDefault="00B3408A" w:rsidP="00B3408A">
      <w:pPr>
        <w:pStyle w:val="ListParagraph"/>
        <w:numPr>
          <w:ilvl w:val="0"/>
          <w:numId w:val="2"/>
        </w:numPr>
        <w:spacing w:after="20"/>
      </w:pPr>
      <w:r>
        <w:t>Contributed to implementation of a $1M inventory management and tracking system across all retail locations</w:t>
      </w:r>
    </w:p>
    <w:p w14:paraId="2B3B6D73" w14:textId="125BCF6F" w:rsidR="00B3408A" w:rsidRPr="00B3408A" w:rsidRDefault="00B3408A" w:rsidP="00B3408A">
      <w:pPr>
        <w:pStyle w:val="ListParagraph"/>
        <w:numPr>
          <w:ilvl w:val="0"/>
          <w:numId w:val="2"/>
        </w:numPr>
        <w:spacing w:after="20"/>
      </w:pPr>
      <w:r>
        <w:t>Developed internal store database POS system and built the internal IT support ticketing system</w:t>
      </w:r>
    </w:p>
    <w:p w14:paraId="04922947" w14:textId="7B23D52E" w:rsidR="00B3408A" w:rsidRDefault="00B3408A" w:rsidP="00B3408A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Network &amp; Systems Administrator</w:t>
      </w:r>
      <w:r>
        <w:rPr>
          <w:sz w:val="24"/>
          <w:szCs w:val="24"/>
        </w:rPr>
        <w:tab/>
      </w:r>
      <w:r>
        <w:rPr>
          <w:i/>
          <w:iCs/>
        </w:rPr>
        <w:t>Dec 2003 – Mar 2005</w:t>
      </w:r>
    </w:p>
    <w:p w14:paraId="764632FA" w14:textId="2D7ACACE" w:rsidR="00B3408A" w:rsidRDefault="006A471B" w:rsidP="00B3408A">
      <w:pPr>
        <w:keepNext/>
        <w:spacing w:after="50"/>
      </w:pPr>
      <w:r>
        <w:t>ITT Technical Institute</w:t>
      </w:r>
    </w:p>
    <w:p w14:paraId="604A2A0B" w14:textId="77777777" w:rsidR="00B3408A" w:rsidRPr="00B3408A" w:rsidRDefault="00B3408A" w:rsidP="00B3408A">
      <w:pPr>
        <w:pStyle w:val="ListParagraph"/>
        <w:numPr>
          <w:ilvl w:val="0"/>
          <w:numId w:val="2"/>
        </w:numPr>
        <w:spacing w:after="20"/>
      </w:pPr>
      <w:r>
        <w:t>Designed and built a custom proprietary database for student grade tracking and administration — replacing a manual process with a structured internal system</w:t>
      </w:r>
    </w:p>
    <w:p w14:paraId="219A3842" w14:textId="77777777" w:rsidR="00B3408A" w:rsidRPr="00B3408A" w:rsidRDefault="00B3408A" w:rsidP="00B3408A">
      <w:pPr>
        <w:pStyle w:val="ListParagraph"/>
        <w:numPr>
          <w:ilvl w:val="0"/>
          <w:numId w:val="2"/>
        </w:numPr>
        <w:spacing w:after="20"/>
      </w:pPr>
      <w:r>
        <w:t>Led network hardware migration to new infrastructure and location — maintaining continuity across student and faculty environments</w:t>
      </w:r>
    </w:p>
    <w:p w14:paraId="2D4F8060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63B45AED" w14:textId="11EF8860" w:rsidR="00A9337D" w:rsidRDefault="00000000">
      <w:pPr>
        <w:pStyle w:val="Heading1"/>
        <w:pBdr>
          <w:bottom w:val="single" w:sz="6" w:space="2" w:color="000000"/>
        </w:pBdr>
      </w:pPr>
      <w:r>
        <w:t>Education</w:t>
      </w:r>
    </w:p>
    <w:p w14:paraId="1911290A" w14:textId="77777777" w:rsidR="00A9337D" w:rsidRDefault="00000000">
      <w:pPr>
        <w:spacing w:after="30"/>
      </w:pPr>
      <w:r>
        <w:rPr>
          <w:b/>
          <w:bCs/>
        </w:rPr>
        <w:t>MBA, Business Information Systems</w:t>
      </w:r>
      <w:r>
        <w:t xml:space="preserve">  —  ITT Technical Institute</w:t>
      </w:r>
    </w:p>
    <w:p w14:paraId="42603089" w14:textId="77777777" w:rsidR="00A9337D" w:rsidRDefault="00000000">
      <w:pPr>
        <w:spacing w:after="30"/>
      </w:pPr>
      <w:r>
        <w:rPr>
          <w:b/>
          <w:bCs/>
        </w:rPr>
        <w:t>B.S., Computer Science — Information Systems Security</w:t>
      </w:r>
      <w:r>
        <w:t xml:space="preserve">  —  ITT Technical Institute</w:t>
      </w:r>
    </w:p>
    <w:p w14:paraId="7F32D1AE" w14:textId="77777777" w:rsidR="00A9337D" w:rsidRDefault="00000000">
      <w:pPr>
        <w:spacing w:after="30"/>
      </w:pPr>
      <w:r>
        <w:rPr>
          <w:b/>
          <w:bCs/>
        </w:rPr>
        <w:t>A.S., Computer Science — Computer Network Systems</w:t>
      </w:r>
      <w:r>
        <w:t xml:space="preserve">  —  ITT Technical Institute</w:t>
      </w:r>
    </w:p>
    <w:p w14:paraId="77C79465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5BA2FF37" w14:textId="6F35A353" w:rsidR="00A9337D" w:rsidRDefault="00000000">
      <w:pPr>
        <w:pStyle w:val="Heading1"/>
        <w:pBdr>
          <w:bottom w:val="single" w:sz="6" w:space="2" w:color="000000"/>
        </w:pBdr>
      </w:pPr>
      <w:r>
        <w:t>Certification</w:t>
      </w:r>
    </w:p>
    <w:p w14:paraId="1725B654" w14:textId="7D338201" w:rsidR="00A9337D" w:rsidRDefault="00F44AF4">
      <w:pPr>
        <w:spacing w:after="30"/>
      </w:pPr>
      <w:bookmarkStart w:id="5" w:name="_Hlk230802447"/>
      <w:r>
        <w:rPr>
          <w:b/>
          <w:bCs/>
        </w:rPr>
        <w:t>Artificial Intelligence</w:t>
      </w:r>
      <w:r w:rsidR="00000000">
        <w:rPr>
          <w:b/>
          <w:bCs/>
        </w:rPr>
        <w:t xml:space="preserve"> Fundamentals /</w:t>
      </w:r>
      <w:r>
        <w:rPr>
          <w:b/>
          <w:bCs/>
        </w:rPr>
        <w:t xml:space="preserve"> </w:t>
      </w:r>
      <w:r w:rsidR="00000000">
        <w:rPr>
          <w:b/>
          <w:bCs/>
        </w:rPr>
        <w:t>Foundations</w:t>
      </w:r>
      <w:r w:rsidR="00000000">
        <w:t xml:space="preserve">  —  IBM</w:t>
      </w:r>
    </w:p>
    <w:p w14:paraId="73679080" w14:textId="3C4F3578" w:rsidR="00E24432" w:rsidRDefault="00954784" w:rsidP="00E24432">
      <w:pPr>
        <w:spacing w:after="30"/>
      </w:pPr>
      <w:r>
        <w:rPr>
          <w:b/>
          <w:bCs/>
        </w:rPr>
        <w:t>Generative AI</w:t>
      </w:r>
      <w:r w:rsidR="00E24432">
        <w:t xml:space="preserve">  —  </w:t>
      </w:r>
      <w:r w:rsidR="00E24432">
        <w:t>Databricks</w:t>
      </w:r>
    </w:p>
    <w:p w14:paraId="37388A1C" w14:textId="77777777" w:rsidR="00E24432" w:rsidRDefault="00E24432" w:rsidP="00E24432">
      <w:pPr>
        <w:spacing w:after="30"/>
      </w:pPr>
      <w:r>
        <w:rPr>
          <w:b/>
          <w:bCs/>
        </w:rPr>
        <w:t>Azure Infrastructure Architect</w:t>
      </w:r>
      <w:r>
        <w:t xml:space="preserve"> · </w:t>
      </w:r>
      <w:r>
        <w:rPr>
          <w:b/>
          <w:bCs/>
        </w:rPr>
        <w:t>AI Agent Framework</w:t>
      </w:r>
      <w:r>
        <w:t xml:space="preserve"> · </w:t>
      </w:r>
      <w:r>
        <w:rPr>
          <w:b/>
          <w:bCs/>
        </w:rPr>
        <w:t>Responsible AI</w:t>
      </w:r>
      <w:r>
        <w:t xml:space="preserve"> · </w:t>
      </w:r>
      <w:r>
        <w:rPr>
          <w:b/>
          <w:bCs/>
        </w:rPr>
        <w:t>AI Agent Integration</w:t>
      </w:r>
      <w:r>
        <w:t xml:space="preserve">  —  Microsoft</w:t>
      </w:r>
    </w:p>
    <w:p w14:paraId="51112589" w14:textId="1D486E29" w:rsidR="00A9337D" w:rsidRDefault="006A471B">
      <w:pPr>
        <w:spacing w:after="30"/>
      </w:pPr>
      <w:r>
        <w:rPr>
          <w:b/>
          <w:bCs/>
        </w:rPr>
        <w:t>BI &amp; Data Reporting</w:t>
      </w:r>
      <w:r>
        <w:t xml:space="preserve">  —  NetSuite</w:t>
      </w:r>
    </w:p>
    <w:p w14:paraId="19D9D802" w14:textId="77777777" w:rsidR="00A9337D" w:rsidRDefault="00000000">
      <w:pPr>
        <w:spacing w:after="30"/>
      </w:pPr>
      <w:r>
        <w:rPr>
          <w:b/>
          <w:bCs/>
        </w:rPr>
        <w:t>PMP Training Course</w:t>
      </w:r>
      <w:r>
        <w:t xml:space="preserve">  —  Project Management Institute</w:t>
      </w:r>
    </w:p>
    <w:p w14:paraId="6254B89B" w14:textId="3B389B57" w:rsidR="00E24432" w:rsidRDefault="00000000">
      <w:pPr>
        <w:spacing w:after="30"/>
      </w:pPr>
      <w:r>
        <w:rPr>
          <w:b/>
          <w:bCs/>
        </w:rPr>
        <w:t>Agile with Jira</w:t>
      </w:r>
      <w:r>
        <w:t xml:space="preserve">  —  Coursera</w:t>
      </w:r>
    </w:p>
    <w:bookmarkEnd w:id="5"/>
    <w:p w14:paraId="70737C0F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641A9B3" w14:textId="3E94E073" w:rsidR="00A9337D" w:rsidRDefault="00000000">
      <w:pPr>
        <w:pStyle w:val="Heading1"/>
        <w:pBdr>
          <w:bottom w:val="single" w:sz="6" w:space="2" w:color="000000"/>
        </w:pBdr>
      </w:pPr>
      <w:r>
        <w:t>Skill</w:t>
      </w:r>
    </w:p>
    <w:p w14:paraId="40181085" w14:textId="1FEFBF2C" w:rsidR="00A9337D" w:rsidRDefault="00000000" w:rsidP="00F44AF4">
      <w:pPr>
        <w:spacing w:after="40"/>
        <w:jc w:val="both"/>
      </w:pPr>
      <w:bookmarkStart w:id="6" w:name="_Hlk230802779"/>
      <w:r>
        <w:t>Salesforce</w:t>
      </w:r>
      <w:bookmarkStart w:id="7" w:name="_Hlk230802530"/>
      <w:r>
        <w:t xml:space="preserve"> · </w:t>
      </w:r>
      <w:bookmarkEnd w:id="7"/>
      <w:r>
        <w:t>Bullhorn · Avionte · Asymbl · Ironclad · NetSuite · Sage Intacct · HubSpot · MS Dynamics · PrismHR · ADP Workforce Now · Workday · Microsoft 365 · Claude · ChatGPT · N8N · Together.AI · Azure · Entra ID · AWS · Google Workspace · Zoom Workplace · GPT agents · LLM integration · Power Automate · Zapier · AI IVR · Power BI · Tableau · SQL Server · Crystal Reports · Canvas · IBM Cognos · Jira Cloud · JSM · NinjaOne · ServiceNow · SharePoint · Slack · Sophos · SentinelOne · Teams · MSSP · VPN</w:t>
      </w:r>
      <w:bookmarkStart w:id="8" w:name="_Hlk230876637"/>
      <w:r>
        <w:t xml:space="preserve"> · </w:t>
      </w:r>
      <w:bookmarkEnd w:id="8"/>
      <w:r w:rsidR="00E24432">
        <w:t>ITSM</w:t>
      </w:r>
      <w:r w:rsidR="00E24432">
        <w:t xml:space="preserve"> · </w:t>
      </w:r>
      <w:r w:rsidR="00E24432">
        <w:t>ITIL</w:t>
      </w:r>
      <w:r w:rsidR="00E24432">
        <w:t xml:space="preserve"> · </w:t>
      </w:r>
      <w:r>
        <w:t>GDPR · PCI DSS · Cloud Security · Data Analysis · Cybersecurity Strategy · Business Intelligence</w:t>
      </w:r>
      <w:r w:rsidR="00E24432">
        <w:t xml:space="preserve"> · </w:t>
      </w:r>
      <w:r w:rsidR="00E24432">
        <w:t>Business Analysis</w:t>
      </w:r>
      <w:r w:rsidR="00E24432">
        <w:t xml:space="preserve"> · </w:t>
      </w:r>
      <w:r w:rsidR="00E24432">
        <w:t>Portfolio Management</w:t>
      </w:r>
      <w:r w:rsidR="00E24432">
        <w:t xml:space="preserve"> · </w:t>
      </w:r>
      <w:r w:rsidR="00E24432">
        <w:t>Budget Ownership</w:t>
      </w:r>
      <w:r>
        <w:t xml:space="preserve"> · API Management · Change Management · Strategic Thinking · Team Leadership</w:t>
      </w:r>
      <w:r w:rsidR="00E24432">
        <w:t xml:space="preserve"> · </w:t>
      </w:r>
      <w:r w:rsidR="00E24432">
        <w:t>Team Building</w:t>
      </w:r>
      <w:r>
        <w:t xml:space="preserve"> · Stakeholder Engagement · Cross-functional Collaboration · Agile </w:t>
      </w:r>
      <w:r w:rsidR="00E24432">
        <w:t xml:space="preserve">Project </w:t>
      </w:r>
      <w:r>
        <w:t>Methodologies</w:t>
      </w:r>
      <w:bookmarkEnd w:id="6"/>
    </w:p>
    <w:sectPr w:rsidR="00A9337D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8008A"/>
    <w:multiLevelType w:val="hybridMultilevel"/>
    <w:tmpl w:val="B12C8FFA"/>
    <w:lvl w:ilvl="0" w:tplc="F6E443F8">
      <w:start w:val="1"/>
      <w:numFmt w:val="bullet"/>
      <w:lvlText w:val="•"/>
      <w:lvlJc w:val="left"/>
      <w:pPr>
        <w:ind w:left="350" w:hanging="230"/>
      </w:pPr>
    </w:lvl>
    <w:lvl w:ilvl="1" w:tplc="146AAC88">
      <w:numFmt w:val="decimal"/>
      <w:lvlText w:val=""/>
      <w:lvlJc w:val="left"/>
    </w:lvl>
    <w:lvl w:ilvl="2" w:tplc="728AA7D4">
      <w:numFmt w:val="decimal"/>
      <w:lvlText w:val=""/>
      <w:lvlJc w:val="left"/>
    </w:lvl>
    <w:lvl w:ilvl="3" w:tplc="0CF0D2F8">
      <w:numFmt w:val="decimal"/>
      <w:lvlText w:val=""/>
      <w:lvlJc w:val="left"/>
    </w:lvl>
    <w:lvl w:ilvl="4" w:tplc="2750AF96">
      <w:numFmt w:val="decimal"/>
      <w:lvlText w:val=""/>
      <w:lvlJc w:val="left"/>
    </w:lvl>
    <w:lvl w:ilvl="5" w:tplc="A0E4D2B2">
      <w:numFmt w:val="decimal"/>
      <w:lvlText w:val=""/>
      <w:lvlJc w:val="left"/>
    </w:lvl>
    <w:lvl w:ilvl="6" w:tplc="74AC8866">
      <w:numFmt w:val="decimal"/>
      <w:lvlText w:val=""/>
      <w:lvlJc w:val="left"/>
    </w:lvl>
    <w:lvl w:ilvl="7" w:tplc="315016B6">
      <w:numFmt w:val="decimal"/>
      <w:lvlText w:val=""/>
      <w:lvlJc w:val="left"/>
    </w:lvl>
    <w:lvl w:ilvl="8" w:tplc="9D5C4020">
      <w:numFmt w:val="decimal"/>
      <w:lvlText w:val=""/>
      <w:lvlJc w:val="left"/>
    </w:lvl>
  </w:abstractNum>
  <w:abstractNum w:abstractNumId="1" w15:restartNumberingAfterBreak="0">
    <w:nsid w:val="6D8D0A91"/>
    <w:multiLevelType w:val="hybridMultilevel"/>
    <w:tmpl w:val="3384CE22"/>
    <w:lvl w:ilvl="0" w:tplc="657CA778">
      <w:start w:val="1"/>
      <w:numFmt w:val="bullet"/>
      <w:lvlText w:val="●"/>
      <w:lvlJc w:val="left"/>
      <w:pPr>
        <w:ind w:left="720" w:hanging="360"/>
      </w:pPr>
    </w:lvl>
    <w:lvl w:ilvl="1" w:tplc="25D48E88">
      <w:start w:val="1"/>
      <w:numFmt w:val="bullet"/>
      <w:lvlText w:val="○"/>
      <w:lvlJc w:val="left"/>
      <w:pPr>
        <w:ind w:left="1440" w:hanging="360"/>
      </w:pPr>
    </w:lvl>
    <w:lvl w:ilvl="2" w:tplc="7DCA1814">
      <w:start w:val="1"/>
      <w:numFmt w:val="bullet"/>
      <w:lvlText w:val="■"/>
      <w:lvlJc w:val="left"/>
      <w:pPr>
        <w:ind w:left="2160" w:hanging="360"/>
      </w:pPr>
    </w:lvl>
    <w:lvl w:ilvl="3" w:tplc="F6E68296">
      <w:start w:val="1"/>
      <w:numFmt w:val="bullet"/>
      <w:lvlText w:val="●"/>
      <w:lvlJc w:val="left"/>
      <w:pPr>
        <w:ind w:left="2880" w:hanging="360"/>
      </w:pPr>
    </w:lvl>
    <w:lvl w:ilvl="4" w:tplc="3540334E">
      <w:start w:val="1"/>
      <w:numFmt w:val="bullet"/>
      <w:lvlText w:val="○"/>
      <w:lvlJc w:val="left"/>
      <w:pPr>
        <w:ind w:left="3600" w:hanging="360"/>
      </w:pPr>
    </w:lvl>
    <w:lvl w:ilvl="5" w:tplc="A0DA7DD4">
      <w:start w:val="1"/>
      <w:numFmt w:val="bullet"/>
      <w:lvlText w:val="■"/>
      <w:lvlJc w:val="left"/>
      <w:pPr>
        <w:ind w:left="4320" w:hanging="360"/>
      </w:pPr>
    </w:lvl>
    <w:lvl w:ilvl="6" w:tplc="C6CAAEBE">
      <w:start w:val="1"/>
      <w:numFmt w:val="bullet"/>
      <w:lvlText w:val="●"/>
      <w:lvlJc w:val="left"/>
      <w:pPr>
        <w:ind w:left="5040" w:hanging="360"/>
      </w:pPr>
    </w:lvl>
    <w:lvl w:ilvl="7" w:tplc="1D6E8984">
      <w:start w:val="1"/>
      <w:numFmt w:val="bullet"/>
      <w:lvlText w:val="●"/>
      <w:lvlJc w:val="left"/>
      <w:pPr>
        <w:ind w:left="5760" w:hanging="360"/>
      </w:pPr>
    </w:lvl>
    <w:lvl w:ilvl="8" w:tplc="2A9A9C6C">
      <w:start w:val="1"/>
      <w:numFmt w:val="bullet"/>
      <w:lvlText w:val="●"/>
      <w:lvlJc w:val="left"/>
      <w:pPr>
        <w:ind w:left="6480" w:hanging="360"/>
      </w:pPr>
    </w:lvl>
  </w:abstractNum>
  <w:num w:numId="1" w16cid:durableId="1000156203">
    <w:abstractNumId w:val="1"/>
    <w:lvlOverride w:ilvl="0">
      <w:startOverride w:val="1"/>
    </w:lvlOverride>
  </w:num>
  <w:num w:numId="2" w16cid:durableId="1991202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37D"/>
    <w:rsid w:val="000E0AE5"/>
    <w:rsid w:val="002F3545"/>
    <w:rsid w:val="00353009"/>
    <w:rsid w:val="003F0970"/>
    <w:rsid w:val="00531A1E"/>
    <w:rsid w:val="006A471B"/>
    <w:rsid w:val="00954784"/>
    <w:rsid w:val="009D1DFB"/>
    <w:rsid w:val="00A9337D"/>
    <w:rsid w:val="00B3408A"/>
    <w:rsid w:val="00C818A1"/>
    <w:rsid w:val="00D609F8"/>
    <w:rsid w:val="00E24432"/>
    <w:rsid w:val="00E853E5"/>
    <w:rsid w:val="00F44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EF22C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3E5"/>
  </w:style>
  <w:style w:type="paragraph" w:styleId="Heading1">
    <w:name w:val="heading 1"/>
    <w:uiPriority w:val="9"/>
    <w:qFormat/>
    <w:pPr>
      <w:spacing w:before="160" w:after="8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81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946</Words>
  <Characters>5394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Jamie Butler - Resume</vt:lpstr>
    </vt:vector>
  </TitlesOfParts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- Resume</dc:title>
  <dc:creator>Jamie Butler</dc:creator>
  <cp:lastModifiedBy>Jamie Butler</cp:lastModifiedBy>
  <cp:revision>2</cp:revision>
  <dcterms:created xsi:type="dcterms:W3CDTF">2026-05-28T21:56:00Z</dcterms:created>
  <dcterms:modified xsi:type="dcterms:W3CDTF">2026-05-28T21:56:00Z</dcterms:modified>
</cp:coreProperties>
</file>