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FDD68" w14:textId="01DCAEC8" w:rsidR="009223B6" w:rsidRPr="007941DF" w:rsidRDefault="00000000">
      <w:pPr>
        <w:spacing w:after="40"/>
        <w:jc w:val="center"/>
      </w:pPr>
      <w:r w:rsidRPr="007941DF">
        <w:rPr>
          <w:b/>
          <w:bCs/>
          <w:color w:val="1B3A6B"/>
          <w:sz w:val="44"/>
          <w:szCs w:val="44"/>
        </w:rPr>
        <w:t>J</w:t>
      </w:r>
      <w:r w:rsidR="00DB6833" w:rsidRPr="007941DF">
        <w:rPr>
          <w:b/>
          <w:bCs/>
          <w:color w:val="1B3A6B"/>
          <w:sz w:val="44"/>
          <w:szCs w:val="44"/>
        </w:rPr>
        <w:t>amie</w:t>
      </w:r>
      <w:r w:rsidRPr="007941DF">
        <w:rPr>
          <w:b/>
          <w:bCs/>
          <w:color w:val="1B3A6B"/>
          <w:sz w:val="44"/>
          <w:szCs w:val="44"/>
        </w:rPr>
        <w:t xml:space="preserve"> B</w:t>
      </w:r>
      <w:r w:rsidR="00DB6833" w:rsidRPr="007941DF">
        <w:rPr>
          <w:b/>
          <w:bCs/>
          <w:color w:val="1B3A6B"/>
          <w:sz w:val="44"/>
          <w:szCs w:val="44"/>
        </w:rPr>
        <w:t>utler</w:t>
      </w:r>
    </w:p>
    <w:p w14:paraId="52A9A5BA" w14:textId="47300D3C" w:rsidR="009223B6" w:rsidRPr="00055BE2" w:rsidRDefault="00000000" w:rsidP="00743F0A">
      <w:pPr>
        <w:spacing w:after="80"/>
        <w:jc w:val="center"/>
        <w:rPr>
          <w:sz w:val="17"/>
          <w:szCs w:val="17"/>
        </w:rPr>
      </w:pPr>
      <w:r w:rsidRPr="00055BE2">
        <w:rPr>
          <w:color w:val="555555"/>
          <w:sz w:val="17"/>
          <w:szCs w:val="17"/>
        </w:rPr>
        <w:t>Houston, TX   ·</w:t>
      </w:r>
      <w:proofErr w:type="gramStart"/>
      <w:r w:rsidRPr="00055BE2">
        <w:rPr>
          <w:color w:val="555555"/>
          <w:sz w:val="17"/>
          <w:szCs w:val="17"/>
        </w:rPr>
        <w:t xml:space="preserve">   (</w:t>
      </w:r>
      <w:proofErr w:type="gramEnd"/>
      <w:r w:rsidRPr="00055BE2">
        <w:rPr>
          <w:color w:val="555555"/>
          <w:sz w:val="17"/>
          <w:szCs w:val="17"/>
        </w:rPr>
        <w:t xml:space="preserve">951) 768-4008   ·   </w:t>
      </w:r>
      <w:hyperlink r:id="rId5" w:history="1">
        <w:r w:rsidR="003C5071">
          <w:rPr>
            <w:color w:val="2E5FA3"/>
            <w:sz w:val="17"/>
            <w:szCs w:val="17"/>
            <w:u w:val="single"/>
          </w:rPr>
          <w:t>jamieadambutler@icloud.com</w:t>
        </w:r>
      </w:hyperlink>
      <w:r w:rsidRPr="00055BE2">
        <w:rPr>
          <w:color w:val="555555"/>
          <w:sz w:val="17"/>
          <w:szCs w:val="17"/>
        </w:rPr>
        <w:t xml:space="preserve">   ·   </w:t>
      </w:r>
      <w:hyperlink r:id="rId6" w:history="1">
        <w:r w:rsidR="009223B6" w:rsidRPr="00055BE2">
          <w:rPr>
            <w:color w:val="2E5FA3"/>
            <w:sz w:val="17"/>
            <w:szCs w:val="17"/>
            <w:u w:val="single"/>
          </w:rPr>
          <w:t>linkedin.com/in/</w:t>
        </w:r>
        <w:proofErr w:type="spellStart"/>
        <w:r w:rsidR="009223B6" w:rsidRPr="00055BE2">
          <w:rPr>
            <w:color w:val="2E5FA3"/>
            <w:sz w:val="17"/>
            <w:szCs w:val="17"/>
            <w:u w:val="single"/>
          </w:rPr>
          <w:t>jamieadambutler</w:t>
        </w:r>
        <w:proofErr w:type="spellEnd"/>
      </w:hyperlink>
    </w:p>
    <w:p w14:paraId="4F9EC337" w14:textId="77777777" w:rsidR="00743F0A" w:rsidRDefault="00743F0A" w:rsidP="007941DF">
      <w:pPr>
        <w:pBdr>
          <w:bottom w:val="single" w:sz="8" w:space="2" w:color="2E5FA3"/>
        </w:pBdr>
        <w:spacing w:before="30" w:after="20"/>
        <w:jc w:val="center"/>
        <w:rPr>
          <w:b/>
          <w:bCs/>
          <w:color w:val="1B3A6B"/>
          <w:sz w:val="24"/>
          <w:szCs w:val="24"/>
        </w:rPr>
      </w:pPr>
    </w:p>
    <w:p w14:paraId="5147ABE8" w14:textId="44356634" w:rsidR="009223B6" w:rsidRPr="007941DF" w:rsidRDefault="00000000" w:rsidP="007941DF">
      <w:pPr>
        <w:pBdr>
          <w:bottom w:val="single" w:sz="8" w:space="2" w:color="2E5FA3"/>
        </w:pBdr>
        <w:spacing w:before="30" w:after="20"/>
        <w:jc w:val="center"/>
        <w:rPr>
          <w:sz w:val="24"/>
          <w:szCs w:val="24"/>
        </w:rPr>
      </w:pPr>
      <w:r w:rsidRPr="007941DF">
        <w:rPr>
          <w:b/>
          <w:bCs/>
          <w:color w:val="1B3A6B"/>
          <w:sz w:val="24"/>
          <w:szCs w:val="24"/>
        </w:rPr>
        <w:t>S</w:t>
      </w:r>
      <w:r w:rsidR="007941DF" w:rsidRPr="007941DF">
        <w:rPr>
          <w:b/>
          <w:bCs/>
          <w:color w:val="1B3A6B"/>
          <w:sz w:val="24"/>
          <w:szCs w:val="24"/>
        </w:rPr>
        <w:t>ummary</w:t>
      </w:r>
    </w:p>
    <w:p w14:paraId="459ACD3B" w14:textId="77777777" w:rsidR="009223B6" w:rsidRDefault="00000000" w:rsidP="00540331">
      <w:pPr>
        <w:spacing w:before="10" w:after="30" w:line="264" w:lineRule="auto"/>
      </w:pPr>
      <w:r>
        <w:rPr>
          <w:color w:val="000000"/>
        </w:rPr>
        <w:t>Technology executive — 20+ years architecting integrated enterprise ecosystems and leading digital transformation across legal services, healthcare staffing, financial services, manufacturing, retail, and education. Operate at both the executive strategy and technical architecture layers — translating business outcomes into systems that scale.</w:t>
      </w:r>
    </w:p>
    <w:p w14:paraId="5EC02420" w14:textId="77777777" w:rsidR="009223B6" w:rsidRPr="00540331" w:rsidRDefault="00000000" w:rsidP="00540331">
      <w:pPr>
        <w:pStyle w:val="ListParagraph"/>
        <w:numPr>
          <w:ilvl w:val="0"/>
          <w:numId w:val="2"/>
        </w:numPr>
        <w:spacing w:after="10" w:line="264" w:lineRule="auto"/>
      </w:pPr>
      <w:r w:rsidRPr="00540331">
        <w:rPr>
          <w:color w:val="000000"/>
        </w:rPr>
        <w:t>Replace fragmented systems with unified platforms — CRM, ATS, ERP, HRIS, CLM, cloud, and AI</w:t>
      </w:r>
    </w:p>
    <w:p w14:paraId="0C36DBB6" w14:textId="77777777" w:rsidR="009223B6" w:rsidRPr="00540331" w:rsidRDefault="00000000" w:rsidP="00540331">
      <w:pPr>
        <w:pStyle w:val="ListParagraph"/>
        <w:numPr>
          <w:ilvl w:val="0"/>
          <w:numId w:val="2"/>
        </w:numPr>
        <w:spacing w:after="10" w:line="264" w:lineRule="auto"/>
      </w:pPr>
      <w:r w:rsidRPr="00540331">
        <w:rPr>
          <w:color w:val="000000"/>
        </w:rPr>
        <w:t>Build governance, security, and automation that lets organizations grow without growing complexity</w:t>
      </w:r>
    </w:p>
    <w:p w14:paraId="2F9780CD" w14:textId="77777777" w:rsidR="009223B6" w:rsidRPr="00540331" w:rsidRDefault="00000000" w:rsidP="00540331">
      <w:pPr>
        <w:pStyle w:val="ListParagraph"/>
        <w:numPr>
          <w:ilvl w:val="0"/>
          <w:numId w:val="2"/>
        </w:numPr>
        <w:spacing w:after="10" w:line="264" w:lineRule="auto"/>
      </w:pPr>
      <w:r w:rsidRPr="00540331">
        <w:rPr>
          <w:color w:val="000000"/>
        </w:rPr>
        <w:t>Lead distributed onshore, nearshore, and offshore teams; own enterprise budgets, vendor portfolios, and security posture end to end</w:t>
      </w:r>
    </w:p>
    <w:p w14:paraId="44283A0E" w14:textId="2EC723D9" w:rsidR="00055BE2" w:rsidRPr="00743F0A" w:rsidRDefault="00000000" w:rsidP="00540331">
      <w:pPr>
        <w:pStyle w:val="ListParagraph"/>
        <w:numPr>
          <w:ilvl w:val="0"/>
          <w:numId w:val="2"/>
        </w:numPr>
        <w:spacing w:after="10" w:line="264" w:lineRule="auto"/>
      </w:pPr>
      <w:r w:rsidRPr="00540331">
        <w:rPr>
          <w:color w:val="000000"/>
        </w:rPr>
        <w:t>Deliver platform migrations, M&amp;A systems integration, and AI-driven workflow automation without disrupting the business</w:t>
      </w:r>
    </w:p>
    <w:p w14:paraId="1BA973A6" w14:textId="77777777" w:rsidR="00743F0A" w:rsidRPr="00540331" w:rsidRDefault="00743F0A" w:rsidP="00743F0A">
      <w:pPr>
        <w:spacing w:after="10" w:line="264" w:lineRule="auto"/>
      </w:pPr>
    </w:p>
    <w:p w14:paraId="64541DFE" w14:textId="678A82E5" w:rsidR="009223B6" w:rsidRPr="007941DF" w:rsidRDefault="00000000" w:rsidP="00055BE2">
      <w:pPr>
        <w:pBdr>
          <w:bottom w:val="single" w:sz="8" w:space="2" w:color="2E5FA3"/>
        </w:pBdr>
        <w:spacing w:before="30" w:after="20"/>
        <w:jc w:val="center"/>
        <w:rPr>
          <w:sz w:val="24"/>
          <w:szCs w:val="24"/>
        </w:rPr>
      </w:pPr>
      <w:r w:rsidRPr="007941DF">
        <w:rPr>
          <w:b/>
          <w:bCs/>
          <w:color w:val="1B3A6B"/>
          <w:sz w:val="24"/>
          <w:szCs w:val="24"/>
        </w:rPr>
        <w:t>P</w:t>
      </w:r>
      <w:r w:rsidR="007941DF" w:rsidRPr="007941DF">
        <w:rPr>
          <w:b/>
          <w:bCs/>
          <w:color w:val="1B3A6B"/>
          <w:sz w:val="24"/>
          <w:szCs w:val="24"/>
        </w:rPr>
        <w:t>rofessional</w:t>
      </w:r>
      <w:r w:rsidRPr="007941DF">
        <w:rPr>
          <w:b/>
          <w:bCs/>
          <w:color w:val="1B3A6B"/>
          <w:sz w:val="24"/>
          <w:szCs w:val="24"/>
        </w:rPr>
        <w:t xml:space="preserve"> E</w:t>
      </w:r>
      <w:r w:rsidR="007941DF" w:rsidRPr="007941DF">
        <w:rPr>
          <w:b/>
          <w:bCs/>
          <w:color w:val="1B3A6B"/>
          <w:sz w:val="24"/>
          <w:szCs w:val="24"/>
        </w:rPr>
        <w:t>xperience</w:t>
      </w:r>
    </w:p>
    <w:p w14:paraId="0A0F7B22" w14:textId="6AAE95E4" w:rsidR="009223B6" w:rsidRDefault="00000000" w:rsidP="00540331">
      <w:pPr>
        <w:tabs>
          <w:tab w:val="right" w:pos="9360"/>
        </w:tabs>
        <w:spacing w:before="40" w:line="264" w:lineRule="auto"/>
      </w:pPr>
      <w:r>
        <w:rPr>
          <w:b/>
          <w:bCs/>
          <w:color w:val="1B3A6B"/>
          <w:sz w:val="22"/>
          <w:szCs w:val="22"/>
        </w:rPr>
        <w:t>Senior Director of Technology</w:t>
      </w:r>
      <w:r w:rsidR="006F3650">
        <w:rPr>
          <w:color w:val="555555"/>
          <w:sz w:val="22"/>
          <w:szCs w:val="22"/>
        </w:rPr>
        <w:t xml:space="preserve"> - </w:t>
      </w:r>
      <w:r>
        <w:rPr>
          <w:b/>
          <w:bCs/>
          <w:color w:val="000000"/>
          <w:sz w:val="22"/>
          <w:szCs w:val="22"/>
        </w:rPr>
        <w:t>Latitude Legal</w:t>
      </w:r>
      <w:r>
        <w:rPr>
          <w:sz w:val="22"/>
          <w:szCs w:val="22"/>
        </w:rPr>
        <w:tab/>
      </w:r>
      <w:r>
        <w:rPr>
          <w:i/>
          <w:iCs/>
          <w:color w:val="555555"/>
        </w:rPr>
        <w:t>April 2024 – Present</w:t>
      </w:r>
    </w:p>
    <w:p w14:paraId="0EF3835F" w14:textId="77777777" w:rsidR="009223B6" w:rsidRPr="00540331" w:rsidRDefault="00000000" w:rsidP="00540331">
      <w:pPr>
        <w:spacing w:after="20" w:line="264" w:lineRule="auto"/>
      </w:pPr>
      <w:r w:rsidRPr="00540331">
        <w:rPr>
          <w:i/>
          <w:iCs/>
          <w:color w:val="555555"/>
        </w:rPr>
        <w:t>Leading enterprise technology strategy for a national legal talent organization — modernizing infrastructure, deploying AI, and building the operational foundation for scale.</w:t>
      </w:r>
    </w:p>
    <w:p w14:paraId="2F0399F2" w14:textId="77777777" w:rsidR="009223B6" w:rsidRPr="00540331" w:rsidRDefault="00000000" w:rsidP="00540331">
      <w:pPr>
        <w:pStyle w:val="ListParagraph"/>
        <w:numPr>
          <w:ilvl w:val="0"/>
          <w:numId w:val="2"/>
        </w:numPr>
        <w:spacing w:after="10" w:line="264" w:lineRule="auto"/>
      </w:pPr>
      <w:r w:rsidRPr="00540331">
        <w:rPr>
          <w:color w:val="000000"/>
        </w:rPr>
        <w:t>Architected 150–500 user M365 tenant migration from hosted Exchange — tenant design, permissions model, security policies, and SharePoint intranet replacing Dropbox company-wide.</w:t>
      </w:r>
    </w:p>
    <w:p w14:paraId="3835A8DD" w14:textId="77777777" w:rsidR="009223B6" w:rsidRPr="00540331" w:rsidRDefault="00000000" w:rsidP="00540331">
      <w:pPr>
        <w:pStyle w:val="ListParagraph"/>
        <w:numPr>
          <w:ilvl w:val="0"/>
          <w:numId w:val="2"/>
        </w:numPr>
        <w:spacing w:after="10" w:line="264" w:lineRule="auto"/>
      </w:pPr>
      <w:r w:rsidRPr="00540331">
        <w:rPr>
          <w:color w:val="000000"/>
        </w:rPr>
        <w:t>Led the largest technology transformation in the company's history — full enterprise migration from Bullhorn to Salesforce consolidating recruiting, business development, contract lifecycle, marketing, and candidate experience. Architected the platform end to end, built the Experience Cloud candidate portal, integrated Ironclad CLM, HubSpot, Jira, and Slack, and designed AI-powered candidate matching using Salesforce AI and custom GPT agents.</w:t>
      </w:r>
    </w:p>
    <w:p w14:paraId="7D9BF8DA" w14:textId="77777777" w:rsidR="009223B6" w:rsidRPr="00540331" w:rsidRDefault="00000000" w:rsidP="00540331">
      <w:pPr>
        <w:pStyle w:val="ListParagraph"/>
        <w:numPr>
          <w:ilvl w:val="0"/>
          <w:numId w:val="2"/>
        </w:numPr>
        <w:spacing w:after="10" w:line="264" w:lineRule="auto"/>
      </w:pPr>
      <w:r w:rsidRPr="00540331">
        <w:rPr>
          <w:color w:val="000000"/>
        </w:rPr>
        <w:t xml:space="preserve">Modernized contract lifecycle by migrating workflows from </w:t>
      </w:r>
      <w:proofErr w:type="spellStart"/>
      <w:r w:rsidRPr="00540331">
        <w:rPr>
          <w:color w:val="000000"/>
        </w:rPr>
        <w:t>DocuSign</w:t>
      </w:r>
      <w:proofErr w:type="spellEnd"/>
      <w:r w:rsidRPr="00540331">
        <w:rPr>
          <w:color w:val="000000"/>
        </w:rPr>
        <w:t xml:space="preserve"> and Adobe Sign to Ironclad CLM with native Salesforce integration; replaced Dialpad and a costly third-party answering service with Zoom Phone and a fully automated AI IVR.</w:t>
      </w:r>
    </w:p>
    <w:p w14:paraId="63A6C9D7" w14:textId="77777777" w:rsidR="009223B6" w:rsidRPr="00540331" w:rsidRDefault="00000000" w:rsidP="00540331">
      <w:pPr>
        <w:pStyle w:val="ListParagraph"/>
        <w:numPr>
          <w:ilvl w:val="0"/>
          <w:numId w:val="2"/>
        </w:numPr>
        <w:spacing w:after="10" w:line="264" w:lineRule="auto"/>
      </w:pPr>
      <w:r w:rsidRPr="00540331">
        <w:rPr>
          <w:color w:val="000000"/>
        </w:rPr>
        <w:t>Established formal cybersecurity governance — deployed dedicated MSSP partnership with endpoint protection and VPN rollout; strengthened enterprise security posture and policy framework from the ground up.</w:t>
      </w:r>
    </w:p>
    <w:p w14:paraId="109A26AF" w14:textId="77777777" w:rsidR="009223B6" w:rsidRPr="00540331" w:rsidRDefault="00000000" w:rsidP="00540331">
      <w:pPr>
        <w:pStyle w:val="ListParagraph"/>
        <w:numPr>
          <w:ilvl w:val="0"/>
          <w:numId w:val="2"/>
        </w:numPr>
        <w:spacing w:after="10" w:line="264" w:lineRule="auto"/>
      </w:pPr>
      <w:r w:rsidRPr="00540331">
        <w:rPr>
          <w:color w:val="000000"/>
        </w:rPr>
        <w:t>Engineered a multi-path Microsoft Forms and Power Automate onboarding system routing hires by type to correct teams and Planner boards — eliminated a critical operational bottleneck during rapid hiring scale-up; deployed Jira Cloud and JSM for SLA governance.</w:t>
      </w:r>
    </w:p>
    <w:p w14:paraId="04CAB86E" w14:textId="77777777" w:rsidR="009223B6" w:rsidRPr="00540331" w:rsidRDefault="00000000" w:rsidP="00540331">
      <w:pPr>
        <w:pStyle w:val="ListParagraph"/>
        <w:numPr>
          <w:ilvl w:val="0"/>
          <w:numId w:val="2"/>
        </w:numPr>
        <w:spacing w:after="10" w:line="264" w:lineRule="auto"/>
      </w:pPr>
      <w:r w:rsidRPr="00540331">
        <w:rPr>
          <w:color w:val="000000"/>
        </w:rPr>
        <w:t>Direct a 40+ person distributed organization across 4 post-acquisition systems integrations — ~10 in-house engineers, ~10 nearshore developers, ~20 offshore developers.</w:t>
      </w:r>
    </w:p>
    <w:p w14:paraId="7792B8C3" w14:textId="77777777" w:rsidR="00055BE2" w:rsidRPr="00055BE2" w:rsidRDefault="00055BE2" w:rsidP="00055BE2">
      <w:pPr>
        <w:spacing w:after="10"/>
        <w:rPr>
          <w:sz w:val="10"/>
          <w:szCs w:val="10"/>
        </w:rPr>
      </w:pPr>
    </w:p>
    <w:p w14:paraId="701217EB" w14:textId="5AA8DE5C" w:rsidR="009223B6" w:rsidRDefault="00000000">
      <w:pPr>
        <w:tabs>
          <w:tab w:val="right" w:pos="9360"/>
        </w:tabs>
        <w:spacing w:before="40"/>
      </w:pPr>
      <w:r>
        <w:rPr>
          <w:b/>
          <w:bCs/>
          <w:color w:val="1B3A6B"/>
          <w:sz w:val="22"/>
          <w:szCs w:val="22"/>
        </w:rPr>
        <w:t>Vice President of Technology</w:t>
      </w:r>
      <w:r w:rsidR="006F3650">
        <w:rPr>
          <w:color w:val="555555"/>
          <w:sz w:val="22"/>
          <w:szCs w:val="22"/>
        </w:rPr>
        <w:t xml:space="preserve"> - </w:t>
      </w:r>
      <w:proofErr w:type="spellStart"/>
      <w:r>
        <w:rPr>
          <w:b/>
          <w:bCs/>
          <w:color w:val="000000"/>
          <w:sz w:val="22"/>
          <w:szCs w:val="22"/>
        </w:rPr>
        <w:t>AlliedUP</w:t>
      </w:r>
      <w:proofErr w:type="spellEnd"/>
      <w:r>
        <w:rPr>
          <w:b/>
          <w:bCs/>
          <w:color w:val="000000"/>
          <w:sz w:val="22"/>
          <w:szCs w:val="22"/>
        </w:rPr>
        <w:t xml:space="preserve"> Cooperative Inc.</w:t>
      </w:r>
      <w:r>
        <w:rPr>
          <w:sz w:val="22"/>
          <w:szCs w:val="22"/>
        </w:rPr>
        <w:tab/>
      </w:r>
      <w:r>
        <w:rPr>
          <w:i/>
          <w:iCs/>
          <w:color w:val="555555"/>
        </w:rPr>
        <w:t>April 2022 – April 2024</w:t>
      </w:r>
    </w:p>
    <w:p w14:paraId="012C88E9" w14:textId="77777777" w:rsidR="009223B6" w:rsidRPr="00540331" w:rsidRDefault="00000000" w:rsidP="00540331">
      <w:pPr>
        <w:spacing w:after="20" w:line="264" w:lineRule="auto"/>
      </w:pPr>
      <w:r w:rsidRPr="00540331">
        <w:rPr>
          <w:i/>
          <w:iCs/>
          <w:color w:val="555555"/>
        </w:rPr>
        <w:t>Directed full-stack technology transformation at the nation's first worker-owned healthcare staffing cooperative — owning a $1M+ budget, board and grant reporting, and clinical-hiring compliance integrations.</w:t>
      </w:r>
    </w:p>
    <w:p w14:paraId="248D13C2" w14:textId="77777777" w:rsidR="009223B6" w:rsidRPr="00540331" w:rsidRDefault="00000000" w:rsidP="00540331">
      <w:pPr>
        <w:pStyle w:val="ListParagraph"/>
        <w:numPr>
          <w:ilvl w:val="0"/>
          <w:numId w:val="2"/>
        </w:numPr>
        <w:spacing w:after="10" w:line="264" w:lineRule="auto"/>
      </w:pPr>
      <w:r w:rsidRPr="00540331">
        <w:rPr>
          <w:color w:val="000000"/>
        </w:rPr>
        <w:t>Owned $1M+ technology and operations budget end to end — planning, forecasting, vendor contracts, and purchasing across 8 internal staff, ~5 nearshore engineers, and 10–20 offshore developers.</w:t>
      </w:r>
    </w:p>
    <w:p w14:paraId="533BCD66" w14:textId="77777777" w:rsidR="009223B6" w:rsidRPr="00540331" w:rsidRDefault="00000000" w:rsidP="00540331">
      <w:pPr>
        <w:pStyle w:val="ListParagraph"/>
        <w:numPr>
          <w:ilvl w:val="0"/>
          <w:numId w:val="2"/>
        </w:numPr>
        <w:spacing w:after="10" w:line="264" w:lineRule="auto"/>
      </w:pPr>
      <w:r w:rsidRPr="00540331">
        <w:rPr>
          <w:color w:val="000000"/>
        </w:rPr>
        <w:t>Consolidated BlueSky ATS and Salesforce CRM into a unified Bullhorn platform — eliminated data silos, moved recruiters off spreadsheets into a managed end-to-end system, and gave business development a dedicated CRM for the first time.</w:t>
      </w:r>
    </w:p>
    <w:p w14:paraId="384391D1" w14:textId="77777777" w:rsidR="009223B6" w:rsidRPr="00540331" w:rsidRDefault="00000000" w:rsidP="00540331">
      <w:pPr>
        <w:pStyle w:val="ListParagraph"/>
        <w:numPr>
          <w:ilvl w:val="0"/>
          <w:numId w:val="2"/>
        </w:numPr>
        <w:spacing w:after="10" w:line="264" w:lineRule="auto"/>
      </w:pPr>
      <w:r w:rsidRPr="00540331">
        <w:rPr>
          <w:color w:val="000000"/>
        </w:rPr>
        <w:t xml:space="preserve">Implemented ADP Workforce Now for HRIS, payroll, and benefits administration; integrated </w:t>
      </w:r>
      <w:proofErr w:type="spellStart"/>
      <w:r w:rsidRPr="00540331">
        <w:rPr>
          <w:color w:val="000000"/>
        </w:rPr>
        <w:t>AccuSource</w:t>
      </w:r>
      <w:proofErr w:type="spellEnd"/>
      <w:r w:rsidRPr="00540331">
        <w:rPr>
          <w:color w:val="000000"/>
        </w:rPr>
        <w:t xml:space="preserve"> background screening into Bullhorn workflows with automated pass-through to ADP for PEO onboarding — eliminated manual handoffs and tightened clinical compliance consistency.</w:t>
      </w:r>
    </w:p>
    <w:p w14:paraId="133DD34C" w14:textId="77777777" w:rsidR="009223B6" w:rsidRPr="00540331" w:rsidRDefault="00000000" w:rsidP="00540331">
      <w:pPr>
        <w:pStyle w:val="ListParagraph"/>
        <w:numPr>
          <w:ilvl w:val="0"/>
          <w:numId w:val="2"/>
        </w:numPr>
        <w:spacing w:after="10" w:line="264" w:lineRule="auto"/>
      </w:pPr>
      <w:r w:rsidRPr="00540331">
        <w:rPr>
          <w:color w:val="000000"/>
        </w:rPr>
        <w:t>Built executive and board-level KPI reporting pipelines on Bullhorn Canvas — replaced manual data extraction with real-time operational visibility for leadership, board members, and external grant stakeholders.</w:t>
      </w:r>
    </w:p>
    <w:p w14:paraId="45DFD251" w14:textId="77777777" w:rsidR="009223B6" w:rsidRPr="00540331" w:rsidRDefault="00000000" w:rsidP="00540331">
      <w:pPr>
        <w:pStyle w:val="ListParagraph"/>
        <w:numPr>
          <w:ilvl w:val="0"/>
          <w:numId w:val="2"/>
        </w:numPr>
        <w:spacing w:after="10" w:line="264" w:lineRule="auto"/>
      </w:pPr>
      <w:r w:rsidRPr="00540331">
        <w:rPr>
          <w:color w:val="000000"/>
        </w:rPr>
        <w:t>Migrated telephony to Zoom Phone — improved call quality, reliability, and scalability while reducing telecom operating costs.</w:t>
      </w:r>
    </w:p>
    <w:p w14:paraId="285D3F31" w14:textId="77777777" w:rsidR="00055BE2" w:rsidRPr="00055BE2" w:rsidRDefault="00055BE2" w:rsidP="00055BE2">
      <w:pPr>
        <w:spacing w:after="10"/>
        <w:rPr>
          <w:sz w:val="10"/>
          <w:szCs w:val="10"/>
        </w:rPr>
      </w:pPr>
    </w:p>
    <w:p w14:paraId="369440BF" w14:textId="066B1938" w:rsidR="009223B6" w:rsidRDefault="00000000">
      <w:pPr>
        <w:tabs>
          <w:tab w:val="right" w:pos="9360"/>
        </w:tabs>
        <w:spacing w:before="40"/>
      </w:pPr>
      <w:r>
        <w:rPr>
          <w:b/>
          <w:bCs/>
          <w:color w:val="1B3A6B"/>
          <w:sz w:val="22"/>
          <w:szCs w:val="22"/>
        </w:rPr>
        <w:lastRenderedPageBreak/>
        <w:t>Director of Information Services</w:t>
      </w:r>
      <w:r w:rsidR="006F3650">
        <w:rPr>
          <w:color w:val="555555"/>
          <w:sz w:val="22"/>
          <w:szCs w:val="22"/>
        </w:rPr>
        <w:t xml:space="preserve"> - </w:t>
      </w:r>
      <w:r>
        <w:rPr>
          <w:b/>
          <w:bCs/>
          <w:color w:val="000000"/>
          <w:sz w:val="22"/>
          <w:szCs w:val="22"/>
        </w:rPr>
        <w:t>EOSG Resources, LLC</w:t>
      </w:r>
      <w:r>
        <w:rPr>
          <w:sz w:val="22"/>
          <w:szCs w:val="22"/>
        </w:rPr>
        <w:tab/>
      </w:r>
      <w:r>
        <w:rPr>
          <w:i/>
          <w:iCs/>
          <w:color w:val="555555"/>
        </w:rPr>
        <w:t>October 2014 – April 2022</w:t>
      </w:r>
    </w:p>
    <w:p w14:paraId="7084B8A0" w14:textId="77777777" w:rsidR="009223B6" w:rsidRPr="00540331" w:rsidRDefault="00000000" w:rsidP="00540331">
      <w:pPr>
        <w:spacing w:after="20" w:line="264" w:lineRule="auto"/>
      </w:pPr>
      <w:r w:rsidRPr="00540331">
        <w:rPr>
          <w:i/>
          <w:iCs/>
          <w:color w:val="555555"/>
        </w:rPr>
        <w:t>Built and sustained an integrated enterprise technology ecosystem through 8 years of substantial headcount and client growth — aligning technology investment at every stage to enable the business to scale.</w:t>
      </w:r>
    </w:p>
    <w:p w14:paraId="2EABB8C7" w14:textId="77777777" w:rsidR="009223B6" w:rsidRPr="00540331" w:rsidRDefault="00000000" w:rsidP="00540331">
      <w:pPr>
        <w:pStyle w:val="ListParagraph"/>
        <w:numPr>
          <w:ilvl w:val="0"/>
          <w:numId w:val="2"/>
        </w:numPr>
        <w:spacing w:after="10" w:line="264" w:lineRule="auto"/>
      </w:pPr>
      <w:r w:rsidRPr="00540331">
        <w:rPr>
          <w:color w:val="000000"/>
        </w:rPr>
        <w:t>Supported ~900 active clients across 8 years of sustained organizational growth — designed end-to-end integrations between ATS, payroll, and ERP creating a continuous automated data pipeline from recruiting through financial reporting.</w:t>
      </w:r>
    </w:p>
    <w:p w14:paraId="0CDC7E4B" w14:textId="77777777" w:rsidR="009223B6" w:rsidRPr="00540331" w:rsidRDefault="00000000" w:rsidP="00540331">
      <w:pPr>
        <w:pStyle w:val="ListParagraph"/>
        <w:numPr>
          <w:ilvl w:val="0"/>
          <w:numId w:val="2"/>
        </w:numPr>
        <w:spacing w:after="10" w:line="264" w:lineRule="auto"/>
      </w:pPr>
      <w:r w:rsidRPr="00540331">
        <w:rPr>
          <w:color w:val="000000"/>
        </w:rPr>
        <w:t>Directed Oracle E-Business to Microsoft Dynamics ERP migration — the organization's most complex initiative, encompassing payroll integrations, financial reporting improvements, and cross-department data alignment.</w:t>
      </w:r>
    </w:p>
    <w:p w14:paraId="01E5A81D" w14:textId="77777777" w:rsidR="009223B6" w:rsidRPr="00540331" w:rsidRDefault="00000000" w:rsidP="00540331">
      <w:pPr>
        <w:pStyle w:val="ListParagraph"/>
        <w:numPr>
          <w:ilvl w:val="0"/>
          <w:numId w:val="2"/>
        </w:numPr>
        <w:spacing w:after="10" w:line="264" w:lineRule="auto"/>
      </w:pPr>
      <w:r w:rsidRPr="00540331">
        <w:rPr>
          <w:color w:val="000000"/>
        </w:rPr>
        <w:t>Delivered a separate NetSuite to Sage Intacct ERP migration with automated financial reporting and executive dashboards that reduced month-end close complexity.</w:t>
      </w:r>
    </w:p>
    <w:p w14:paraId="626F2218" w14:textId="77777777" w:rsidR="009223B6" w:rsidRPr="00540331" w:rsidRDefault="00000000" w:rsidP="00540331">
      <w:pPr>
        <w:pStyle w:val="ListParagraph"/>
        <w:numPr>
          <w:ilvl w:val="0"/>
          <w:numId w:val="2"/>
        </w:numPr>
        <w:spacing w:after="10" w:line="264" w:lineRule="auto"/>
      </w:pPr>
      <w:r w:rsidRPr="00540331">
        <w:rPr>
          <w:color w:val="000000"/>
        </w:rPr>
        <w:t xml:space="preserve">Replaced </w:t>
      </w:r>
      <w:proofErr w:type="spellStart"/>
      <w:r w:rsidRPr="00540331">
        <w:rPr>
          <w:color w:val="000000"/>
        </w:rPr>
        <w:t>Avionté</w:t>
      </w:r>
      <w:proofErr w:type="spellEnd"/>
      <w:r w:rsidRPr="00540331">
        <w:rPr>
          <w:color w:val="000000"/>
        </w:rPr>
        <w:t xml:space="preserve"> with Bullhorn ATS and migrated HRIS/payroll to </w:t>
      </w:r>
      <w:proofErr w:type="spellStart"/>
      <w:r w:rsidRPr="00540331">
        <w:rPr>
          <w:color w:val="000000"/>
        </w:rPr>
        <w:t>PrismHR</w:t>
      </w:r>
      <w:proofErr w:type="spellEnd"/>
      <w:r w:rsidRPr="00540331">
        <w:rPr>
          <w:color w:val="000000"/>
        </w:rPr>
        <w:t>; led 10 field admins and engineers and built company-wide SOPs across recruiting, sales, and finance — establishing the operational framework that supported sustained growth.</w:t>
      </w:r>
    </w:p>
    <w:p w14:paraId="5666A983" w14:textId="77777777" w:rsidR="00055BE2" w:rsidRPr="00055BE2" w:rsidRDefault="00055BE2" w:rsidP="00055BE2">
      <w:pPr>
        <w:spacing w:after="10"/>
        <w:rPr>
          <w:sz w:val="10"/>
          <w:szCs w:val="10"/>
        </w:rPr>
      </w:pPr>
    </w:p>
    <w:p w14:paraId="19C454AE" w14:textId="13EAF0C1" w:rsidR="009223B6" w:rsidRPr="006F3650" w:rsidRDefault="00000000">
      <w:pPr>
        <w:tabs>
          <w:tab w:val="right" w:pos="9360"/>
        </w:tabs>
        <w:spacing w:before="30"/>
        <w:rPr>
          <w:sz w:val="22"/>
          <w:szCs w:val="22"/>
        </w:rPr>
      </w:pPr>
      <w:r w:rsidRPr="006F3650">
        <w:rPr>
          <w:b/>
          <w:bCs/>
          <w:color w:val="1B3A6B"/>
          <w:sz w:val="22"/>
          <w:szCs w:val="22"/>
        </w:rPr>
        <w:t>Interim Director of Technology</w:t>
      </w:r>
      <w:r w:rsidR="005A4992">
        <w:rPr>
          <w:color w:val="555555"/>
          <w:sz w:val="22"/>
          <w:szCs w:val="22"/>
        </w:rPr>
        <w:t xml:space="preserve"> - </w:t>
      </w:r>
      <w:proofErr w:type="spellStart"/>
      <w:r w:rsidRPr="006F3650">
        <w:rPr>
          <w:b/>
          <w:bCs/>
          <w:sz w:val="22"/>
          <w:szCs w:val="22"/>
        </w:rPr>
        <w:t>Oreq</w:t>
      </w:r>
      <w:proofErr w:type="spellEnd"/>
      <w:r w:rsidRPr="006F3650">
        <w:rPr>
          <w:b/>
          <w:bCs/>
          <w:sz w:val="22"/>
          <w:szCs w:val="22"/>
        </w:rPr>
        <w:t xml:space="preserve"> Corporation</w:t>
      </w:r>
      <w:r w:rsidRPr="006F3650">
        <w:rPr>
          <w:sz w:val="22"/>
          <w:szCs w:val="22"/>
        </w:rPr>
        <w:tab/>
      </w:r>
      <w:r w:rsidRPr="006F3650">
        <w:rPr>
          <w:i/>
          <w:iCs/>
          <w:color w:val="555555"/>
          <w:sz w:val="22"/>
          <w:szCs w:val="22"/>
        </w:rPr>
        <w:t>Feb 2013 – Apr 2014</w:t>
      </w:r>
    </w:p>
    <w:p w14:paraId="1BF15614" w14:textId="77777777" w:rsidR="009223B6" w:rsidRPr="00540331" w:rsidRDefault="00000000" w:rsidP="00540331">
      <w:pPr>
        <w:spacing w:after="10" w:line="264" w:lineRule="auto"/>
        <w:rPr>
          <w:color w:val="000000"/>
        </w:rPr>
      </w:pPr>
      <w:r w:rsidRPr="00540331">
        <w:rPr>
          <w:color w:val="000000"/>
        </w:rPr>
        <w:t>Brought in on contract to lead the technology function during a complex operational transformation — directed an enterprise ERP migration connecting manufacturing, procurement, and logistics; built Crystal Reports executive dashboards; scaled a remote business development department; and deployed manufacturing-floor time tracking that resolved turnover-driven bottlenecks.</w:t>
      </w:r>
    </w:p>
    <w:p w14:paraId="4EFD5691" w14:textId="77777777" w:rsidR="00055BE2" w:rsidRPr="006F3650" w:rsidRDefault="00055BE2">
      <w:pPr>
        <w:spacing w:after="10"/>
        <w:rPr>
          <w:sz w:val="10"/>
          <w:szCs w:val="10"/>
        </w:rPr>
      </w:pPr>
    </w:p>
    <w:p w14:paraId="147FFFF4" w14:textId="76DF33D0" w:rsidR="009223B6" w:rsidRPr="006F3650" w:rsidRDefault="00000000">
      <w:pPr>
        <w:tabs>
          <w:tab w:val="right" w:pos="9360"/>
        </w:tabs>
        <w:spacing w:before="30"/>
        <w:rPr>
          <w:sz w:val="22"/>
          <w:szCs w:val="22"/>
        </w:rPr>
      </w:pPr>
      <w:r w:rsidRPr="006F3650">
        <w:rPr>
          <w:b/>
          <w:bCs/>
          <w:color w:val="1B3A6B"/>
          <w:sz w:val="22"/>
          <w:szCs w:val="22"/>
        </w:rPr>
        <w:t>Engineering &amp; IT Manager</w:t>
      </w:r>
      <w:r w:rsidRPr="006F3650">
        <w:rPr>
          <w:color w:val="555555"/>
          <w:sz w:val="22"/>
          <w:szCs w:val="22"/>
        </w:rPr>
        <w:t xml:space="preserve"> </w:t>
      </w:r>
      <w:r w:rsidR="005A4992">
        <w:rPr>
          <w:color w:val="555555"/>
          <w:sz w:val="22"/>
          <w:szCs w:val="22"/>
        </w:rPr>
        <w:t>-</w:t>
      </w:r>
      <w:r w:rsidRPr="006F3650">
        <w:rPr>
          <w:color w:val="555555"/>
          <w:sz w:val="22"/>
          <w:szCs w:val="22"/>
        </w:rPr>
        <w:t xml:space="preserve"> </w:t>
      </w:r>
      <w:r w:rsidRPr="006F3650">
        <w:rPr>
          <w:b/>
          <w:bCs/>
          <w:sz w:val="22"/>
          <w:szCs w:val="22"/>
        </w:rPr>
        <w:t>Cannon Fabrication, Inc.</w:t>
      </w:r>
      <w:r w:rsidRPr="006F3650">
        <w:rPr>
          <w:sz w:val="22"/>
          <w:szCs w:val="22"/>
        </w:rPr>
        <w:tab/>
      </w:r>
      <w:r w:rsidRPr="006F3650">
        <w:rPr>
          <w:i/>
          <w:iCs/>
          <w:color w:val="555555"/>
          <w:sz w:val="22"/>
          <w:szCs w:val="22"/>
        </w:rPr>
        <w:t>Jan 2006 – Feb 2013</w:t>
      </w:r>
    </w:p>
    <w:p w14:paraId="65DCF461" w14:textId="0C33BDFE" w:rsidR="00055BE2" w:rsidRDefault="00000000" w:rsidP="00743F0A">
      <w:pPr>
        <w:spacing w:after="10" w:line="264" w:lineRule="auto"/>
        <w:rPr>
          <w:color w:val="000000"/>
        </w:rPr>
      </w:pPr>
      <w:r w:rsidRPr="00540331">
        <w:rPr>
          <w:color w:val="000000"/>
        </w:rPr>
        <w:t>Led DOS-to-Sage MAS 300 ERP implementation across a manufacturing and distribution operation; migrated engineering from AutoCAD to SolidWorks; built integrated KPI dashboards combining ERP, CRM, and production data for executive visibility.</w:t>
      </w:r>
    </w:p>
    <w:p w14:paraId="50AEE82B" w14:textId="77777777" w:rsidR="00743F0A" w:rsidRPr="00743F0A" w:rsidRDefault="00743F0A" w:rsidP="00743F0A">
      <w:pPr>
        <w:spacing w:after="10" w:line="264" w:lineRule="auto"/>
        <w:rPr>
          <w:color w:val="000000"/>
        </w:rPr>
      </w:pPr>
    </w:p>
    <w:p w14:paraId="34164A28" w14:textId="0A817115" w:rsidR="009223B6" w:rsidRPr="007941DF" w:rsidRDefault="00000000" w:rsidP="00055BE2">
      <w:pPr>
        <w:pBdr>
          <w:bottom w:val="single" w:sz="8" w:space="2" w:color="2E5FA3"/>
        </w:pBdr>
        <w:spacing w:before="30" w:after="20"/>
        <w:jc w:val="center"/>
        <w:rPr>
          <w:sz w:val="24"/>
          <w:szCs w:val="24"/>
        </w:rPr>
      </w:pPr>
      <w:r w:rsidRPr="007941DF">
        <w:rPr>
          <w:b/>
          <w:bCs/>
          <w:color w:val="1B3A6B"/>
          <w:sz w:val="24"/>
          <w:szCs w:val="24"/>
        </w:rPr>
        <w:t>T</w:t>
      </w:r>
      <w:r w:rsidR="007941DF" w:rsidRPr="007941DF">
        <w:rPr>
          <w:b/>
          <w:bCs/>
          <w:color w:val="1B3A6B"/>
          <w:sz w:val="24"/>
          <w:szCs w:val="24"/>
        </w:rPr>
        <w:t>echnology</w:t>
      </w:r>
      <w:r w:rsidRPr="007941DF">
        <w:rPr>
          <w:b/>
          <w:bCs/>
          <w:color w:val="1B3A6B"/>
          <w:sz w:val="24"/>
          <w:szCs w:val="24"/>
        </w:rPr>
        <w:t xml:space="preserve"> E</w:t>
      </w:r>
      <w:r w:rsidR="007941DF" w:rsidRPr="007941DF">
        <w:rPr>
          <w:b/>
          <w:bCs/>
          <w:color w:val="1B3A6B"/>
          <w:sz w:val="24"/>
          <w:szCs w:val="24"/>
        </w:rPr>
        <w:t>cosystem</w:t>
      </w:r>
    </w:p>
    <w:p w14:paraId="5627AE61" w14:textId="77777777" w:rsidR="009223B6" w:rsidRDefault="00000000" w:rsidP="00540331">
      <w:pPr>
        <w:spacing w:before="10" w:after="10" w:line="264" w:lineRule="auto"/>
      </w:pPr>
      <w:r>
        <w:rPr>
          <w:b/>
          <w:bCs/>
          <w:color w:val="1B3A6B"/>
        </w:rPr>
        <w:t xml:space="preserve">Platforms (CRM / ATS / ERP / HRIS / CLM):  </w:t>
      </w:r>
      <w:r>
        <w:t xml:space="preserve">Salesforce, Bullhorn, Avionté, </w:t>
      </w:r>
      <w:proofErr w:type="spellStart"/>
      <w:r>
        <w:t>Asymbl</w:t>
      </w:r>
      <w:proofErr w:type="spellEnd"/>
      <w:r>
        <w:t xml:space="preserve">, Ironclad, NetSuite, Sage Intacct, MS Dynamics, </w:t>
      </w:r>
      <w:proofErr w:type="spellStart"/>
      <w:r>
        <w:t>PrismHR</w:t>
      </w:r>
      <w:proofErr w:type="spellEnd"/>
      <w:r>
        <w:t>, ADP Workforce Now, Workday</w:t>
      </w:r>
    </w:p>
    <w:p w14:paraId="4B59B4E0" w14:textId="77777777" w:rsidR="009223B6" w:rsidRDefault="00000000" w:rsidP="00540331">
      <w:pPr>
        <w:spacing w:before="10" w:after="10" w:line="264" w:lineRule="auto"/>
      </w:pPr>
      <w:r>
        <w:rPr>
          <w:b/>
          <w:bCs/>
          <w:color w:val="1B3A6B"/>
        </w:rPr>
        <w:t xml:space="preserve">Cloud, AI &amp; Automation:  </w:t>
      </w:r>
      <w:r>
        <w:t>Microsoft 365, Azure, Entra ID, AWS, Google Workspace, Zoom Workplace, GPT agents, LLM integration, Power Automate, Zapier, AI IVR</w:t>
      </w:r>
    </w:p>
    <w:p w14:paraId="708BE371" w14:textId="610DAC1C" w:rsidR="00055BE2" w:rsidRDefault="00000000" w:rsidP="00743F0A">
      <w:pPr>
        <w:spacing w:before="10" w:after="10" w:line="264" w:lineRule="auto"/>
      </w:pPr>
      <w:r>
        <w:rPr>
          <w:b/>
          <w:bCs/>
          <w:color w:val="1B3A6B"/>
        </w:rPr>
        <w:t xml:space="preserve">Data, BI, ITSM &amp; Security:  </w:t>
      </w:r>
      <w:r>
        <w:t xml:space="preserve">Power BI, Tableau, SQL Server, Crystal Reports, Canvas, IBM Cognos, Jira Cloud, JSM, </w:t>
      </w:r>
      <w:proofErr w:type="spellStart"/>
      <w:r>
        <w:t>NinjaOne</w:t>
      </w:r>
      <w:proofErr w:type="spellEnd"/>
      <w:r>
        <w:t xml:space="preserve">, ServiceNow, SharePoint, Slack, Sophos, </w:t>
      </w:r>
      <w:proofErr w:type="spellStart"/>
      <w:r>
        <w:t>SentinelOne</w:t>
      </w:r>
      <w:proofErr w:type="spellEnd"/>
      <w:r>
        <w:t>, Teams, MSSP, VPN, GDPR, PCI DSS</w:t>
      </w:r>
    </w:p>
    <w:p w14:paraId="1AE3888E" w14:textId="77777777" w:rsidR="00743F0A" w:rsidRPr="00743F0A" w:rsidRDefault="00743F0A" w:rsidP="00743F0A">
      <w:pPr>
        <w:spacing w:before="10" w:after="10" w:line="264" w:lineRule="auto"/>
      </w:pPr>
    </w:p>
    <w:p w14:paraId="0F28F704" w14:textId="48814281" w:rsidR="009223B6" w:rsidRPr="007941DF" w:rsidRDefault="00000000" w:rsidP="00055BE2">
      <w:pPr>
        <w:pBdr>
          <w:bottom w:val="single" w:sz="8" w:space="2" w:color="2E5FA3"/>
        </w:pBdr>
        <w:spacing w:before="30" w:after="20"/>
        <w:jc w:val="center"/>
        <w:rPr>
          <w:sz w:val="24"/>
          <w:szCs w:val="24"/>
        </w:rPr>
      </w:pPr>
      <w:r w:rsidRPr="007941DF">
        <w:rPr>
          <w:b/>
          <w:bCs/>
          <w:color w:val="1B3A6B"/>
          <w:sz w:val="24"/>
          <w:szCs w:val="24"/>
        </w:rPr>
        <w:t>E</w:t>
      </w:r>
      <w:r w:rsidR="007941DF" w:rsidRPr="007941DF">
        <w:rPr>
          <w:b/>
          <w:bCs/>
          <w:color w:val="1B3A6B"/>
          <w:sz w:val="24"/>
          <w:szCs w:val="24"/>
        </w:rPr>
        <w:t>ducation</w:t>
      </w:r>
    </w:p>
    <w:p w14:paraId="31991438" w14:textId="713170F0" w:rsidR="009223B6" w:rsidRDefault="00000000" w:rsidP="00540331">
      <w:pPr>
        <w:spacing w:line="264" w:lineRule="auto"/>
      </w:pPr>
      <w:r>
        <w:rPr>
          <w:b/>
          <w:bCs/>
        </w:rPr>
        <w:t>MBA, Business Information Systems</w:t>
      </w:r>
      <w:r>
        <w:t xml:space="preserve"> </w:t>
      </w:r>
      <w:r w:rsidR="006F3650">
        <w:t xml:space="preserve">- </w:t>
      </w:r>
      <w:r>
        <w:t>ITT Technical Institute</w:t>
      </w:r>
    </w:p>
    <w:p w14:paraId="58A971EC" w14:textId="208975BE" w:rsidR="009223B6" w:rsidRDefault="00000000" w:rsidP="00540331">
      <w:pPr>
        <w:spacing w:line="264" w:lineRule="auto"/>
      </w:pPr>
      <w:r>
        <w:rPr>
          <w:b/>
          <w:bCs/>
        </w:rPr>
        <w:t>B.S., Computer Science — Information Systems Security</w:t>
      </w:r>
      <w:r>
        <w:t xml:space="preserve"> </w:t>
      </w:r>
      <w:r w:rsidR="006F3650">
        <w:t>-</w:t>
      </w:r>
      <w:r>
        <w:t xml:space="preserve"> ITT Technical Institute</w:t>
      </w:r>
    </w:p>
    <w:p w14:paraId="3C58CD62" w14:textId="0950CAEB" w:rsidR="00055BE2" w:rsidRDefault="00000000" w:rsidP="00743F0A">
      <w:pPr>
        <w:spacing w:line="264" w:lineRule="auto"/>
      </w:pPr>
      <w:r>
        <w:rPr>
          <w:b/>
          <w:bCs/>
        </w:rPr>
        <w:t>A.S., Computer Science — Computer Network Systems</w:t>
      </w:r>
      <w:r>
        <w:t xml:space="preserve"> </w:t>
      </w:r>
      <w:r w:rsidR="006F3650">
        <w:t>-</w:t>
      </w:r>
      <w:r>
        <w:t xml:space="preserve"> ITT Technical Institute</w:t>
      </w:r>
    </w:p>
    <w:p w14:paraId="43385A22" w14:textId="77777777" w:rsidR="00743F0A" w:rsidRPr="00743F0A" w:rsidRDefault="00743F0A" w:rsidP="00743F0A">
      <w:pPr>
        <w:spacing w:line="264" w:lineRule="auto"/>
      </w:pPr>
    </w:p>
    <w:p w14:paraId="2A69B481" w14:textId="76F727E0" w:rsidR="009223B6" w:rsidRPr="007941DF" w:rsidRDefault="00000000" w:rsidP="00055BE2">
      <w:pPr>
        <w:pBdr>
          <w:bottom w:val="single" w:sz="8" w:space="2" w:color="2E5FA3"/>
        </w:pBdr>
        <w:spacing w:before="30" w:after="20"/>
        <w:jc w:val="center"/>
        <w:rPr>
          <w:sz w:val="24"/>
          <w:szCs w:val="24"/>
        </w:rPr>
      </w:pPr>
      <w:r w:rsidRPr="007941DF">
        <w:rPr>
          <w:b/>
          <w:bCs/>
          <w:color w:val="1B3A6B"/>
          <w:sz w:val="24"/>
          <w:szCs w:val="24"/>
        </w:rPr>
        <w:t>C</w:t>
      </w:r>
      <w:r w:rsidR="007941DF" w:rsidRPr="007941DF">
        <w:rPr>
          <w:b/>
          <w:bCs/>
          <w:color w:val="1B3A6B"/>
          <w:sz w:val="24"/>
          <w:szCs w:val="24"/>
        </w:rPr>
        <w:t>ertifications</w:t>
      </w:r>
    </w:p>
    <w:p w14:paraId="343E8285" w14:textId="7E56AA0A" w:rsidR="009223B6" w:rsidRDefault="00000000" w:rsidP="00540331">
      <w:pPr>
        <w:spacing w:before="20" w:after="20" w:line="264" w:lineRule="auto"/>
      </w:pPr>
      <w:r>
        <w:rPr>
          <w:b/>
          <w:bCs/>
        </w:rPr>
        <w:t>PMP</w:t>
      </w:r>
      <w:r w:rsidR="006F3650">
        <w:rPr>
          <w:b/>
          <w:bCs/>
        </w:rPr>
        <w:t xml:space="preserve"> Course</w:t>
      </w:r>
      <w:r>
        <w:t xml:space="preserve"> (</w:t>
      </w:r>
      <w:proofErr w:type="gramStart"/>
      <w:r>
        <w:t>PMI)  ·</w:t>
      </w:r>
      <w:proofErr w:type="gramEnd"/>
      <w:r>
        <w:t xml:space="preserve">  </w:t>
      </w:r>
      <w:r>
        <w:rPr>
          <w:b/>
          <w:bCs/>
        </w:rPr>
        <w:t>AI</w:t>
      </w:r>
      <w:r>
        <w:t xml:space="preserve"> · </w:t>
      </w:r>
      <w:r>
        <w:rPr>
          <w:b/>
          <w:bCs/>
        </w:rPr>
        <w:t>Responsible AI</w:t>
      </w:r>
      <w:r>
        <w:t xml:space="preserve"> (</w:t>
      </w:r>
      <w:proofErr w:type="gramStart"/>
      <w:r>
        <w:t>Google)  ·</w:t>
      </w:r>
      <w:proofErr w:type="gramEnd"/>
      <w:r>
        <w:t xml:space="preserve">  </w:t>
      </w:r>
      <w:r>
        <w:rPr>
          <w:b/>
          <w:bCs/>
        </w:rPr>
        <w:t>Agile with Jira</w:t>
      </w:r>
      <w:r>
        <w:t xml:space="preserve"> (</w:t>
      </w:r>
      <w:proofErr w:type="gramStart"/>
      <w:r>
        <w:t>Coursera)  ·</w:t>
      </w:r>
      <w:proofErr w:type="gramEnd"/>
      <w:r>
        <w:t xml:space="preserve">  </w:t>
      </w:r>
      <w:r>
        <w:rPr>
          <w:b/>
          <w:bCs/>
        </w:rPr>
        <w:t>Cybersecurity</w:t>
      </w:r>
      <w:r>
        <w:t xml:space="preserve"> · </w:t>
      </w:r>
      <w:r>
        <w:rPr>
          <w:b/>
          <w:bCs/>
        </w:rPr>
        <w:t>GDPR</w:t>
      </w:r>
      <w:r>
        <w:t xml:space="preserve"> · </w:t>
      </w:r>
      <w:r>
        <w:rPr>
          <w:b/>
          <w:bCs/>
        </w:rPr>
        <w:t>PCI DSS</w:t>
      </w:r>
      <w:r>
        <w:t xml:space="preserve"> · </w:t>
      </w:r>
      <w:r>
        <w:rPr>
          <w:b/>
          <w:bCs/>
        </w:rPr>
        <w:t>Strategic Leadership</w:t>
      </w:r>
      <w:r>
        <w:t xml:space="preserve"> · </w:t>
      </w:r>
      <w:r>
        <w:rPr>
          <w:b/>
          <w:bCs/>
        </w:rPr>
        <w:t>Leading Change Management</w:t>
      </w:r>
      <w:r>
        <w:t xml:space="preserve"> (</w:t>
      </w:r>
      <w:proofErr w:type="gramStart"/>
      <w:r>
        <w:t>EL)  ·</w:t>
      </w:r>
      <w:proofErr w:type="gramEnd"/>
      <w:r>
        <w:t xml:space="preserve">  </w:t>
      </w:r>
      <w:r>
        <w:rPr>
          <w:b/>
          <w:bCs/>
        </w:rPr>
        <w:t>Technical Project Management</w:t>
      </w:r>
      <w:r>
        <w:t xml:space="preserve"> · </w:t>
      </w:r>
      <w:r>
        <w:rPr>
          <w:b/>
          <w:bCs/>
        </w:rPr>
        <w:t>Microsoft AD Administration</w:t>
      </w:r>
      <w:r>
        <w:t xml:space="preserve"> (ITT)</w:t>
      </w:r>
    </w:p>
    <w:sectPr w:rsidR="009223B6">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44B32"/>
    <w:multiLevelType w:val="hybridMultilevel"/>
    <w:tmpl w:val="E6085522"/>
    <w:lvl w:ilvl="0" w:tplc="77AEE9AE">
      <w:start w:val="1"/>
      <w:numFmt w:val="bullet"/>
      <w:lvlText w:val="•"/>
      <w:lvlJc w:val="left"/>
      <w:pPr>
        <w:ind w:left="360" w:hanging="220"/>
      </w:pPr>
    </w:lvl>
    <w:lvl w:ilvl="1" w:tplc="7502371E">
      <w:numFmt w:val="decimal"/>
      <w:lvlText w:val=""/>
      <w:lvlJc w:val="left"/>
    </w:lvl>
    <w:lvl w:ilvl="2" w:tplc="DC0AEB98">
      <w:numFmt w:val="decimal"/>
      <w:lvlText w:val=""/>
      <w:lvlJc w:val="left"/>
    </w:lvl>
    <w:lvl w:ilvl="3" w:tplc="DA2EBDBE">
      <w:numFmt w:val="decimal"/>
      <w:lvlText w:val=""/>
      <w:lvlJc w:val="left"/>
    </w:lvl>
    <w:lvl w:ilvl="4" w:tplc="A7C47E62">
      <w:numFmt w:val="decimal"/>
      <w:lvlText w:val=""/>
      <w:lvlJc w:val="left"/>
    </w:lvl>
    <w:lvl w:ilvl="5" w:tplc="057812C8">
      <w:numFmt w:val="decimal"/>
      <w:lvlText w:val=""/>
      <w:lvlJc w:val="left"/>
    </w:lvl>
    <w:lvl w:ilvl="6" w:tplc="0A72F354">
      <w:numFmt w:val="decimal"/>
      <w:lvlText w:val=""/>
      <w:lvlJc w:val="left"/>
    </w:lvl>
    <w:lvl w:ilvl="7" w:tplc="9ED61F78">
      <w:numFmt w:val="decimal"/>
      <w:lvlText w:val=""/>
      <w:lvlJc w:val="left"/>
    </w:lvl>
    <w:lvl w:ilvl="8" w:tplc="9CD2C0BE">
      <w:numFmt w:val="decimal"/>
      <w:lvlText w:val=""/>
      <w:lvlJc w:val="left"/>
    </w:lvl>
  </w:abstractNum>
  <w:abstractNum w:abstractNumId="1" w15:restartNumberingAfterBreak="0">
    <w:nsid w:val="7CDA1800"/>
    <w:multiLevelType w:val="hybridMultilevel"/>
    <w:tmpl w:val="B8C29154"/>
    <w:lvl w:ilvl="0" w:tplc="BEA0B294">
      <w:start w:val="1"/>
      <w:numFmt w:val="bullet"/>
      <w:lvlText w:val="●"/>
      <w:lvlJc w:val="left"/>
      <w:pPr>
        <w:ind w:left="720" w:hanging="360"/>
      </w:pPr>
    </w:lvl>
    <w:lvl w:ilvl="1" w:tplc="75580CDC">
      <w:start w:val="1"/>
      <w:numFmt w:val="bullet"/>
      <w:lvlText w:val="○"/>
      <w:lvlJc w:val="left"/>
      <w:pPr>
        <w:ind w:left="1440" w:hanging="360"/>
      </w:pPr>
    </w:lvl>
    <w:lvl w:ilvl="2" w:tplc="D34456C0">
      <w:start w:val="1"/>
      <w:numFmt w:val="bullet"/>
      <w:lvlText w:val="■"/>
      <w:lvlJc w:val="left"/>
      <w:pPr>
        <w:ind w:left="2160" w:hanging="360"/>
      </w:pPr>
    </w:lvl>
    <w:lvl w:ilvl="3" w:tplc="616CC71C">
      <w:start w:val="1"/>
      <w:numFmt w:val="bullet"/>
      <w:lvlText w:val="●"/>
      <w:lvlJc w:val="left"/>
      <w:pPr>
        <w:ind w:left="2880" w:hanging="360"/>
      </w:pPr>
    </w:lvl>
    <w:lvl w:ilvl="4" w:tplc="09240A16">
      <w:start w:val="1"/>
      <w:numFmt w:val="bullet"/>
      <w:lvlText w:val="○"/>
      <w:lvlJc w:val="left"/>
      <w:pPr>
        <w:ind w:left="3600" w:hanging="360"/>
      </w:pPr>
    </w:lvl>
    <w:lvl w:ilvl="5" w:tplc="4AE21314">
      <w:start w:val="1"/>
      <w:numFmt w:val="bullet"/>
      <w:lvlText w:val="■"/>
      <w:lvlJc w:val="left"/>
      <w:pPr>
        <w:ind w:left="4320" w:hanging="360"/>
      </w:pPr>
    </w:lvl>
    <w:lvl w:ilvl="6" w:tplc="3ACAA290">
      <w:start w:val="1"/>
      <w:numFmt w:val="bullet"/>
      <w:lvlText w:val="●"/>
      <w:lvlJc w:val="left"/>
      <w:pPr>
        <w:ind w:left="5040" w:hanging="360"/>
      </w:pPr>
    </w:lvl>
    <w:lvl w:ilvl="7" w:tplc="E69A5F56">
      <w:start w:val="1"/>
      <w:numFmt w:val="bullet"/>
      <w:lvlText w:val="●"/>
      <w:lvlJc w:val="left"/>
      <w:pPr>
        <w:ind w:left="5760" w:hanging="360"/>
      </w:pPr>
    </w:lvl>
    <w:lvl w:ilvl="8" w:tplc="BDE0B740">
      <w:start w:val="1"/>
      <w:numFmt w:val="bullet"/>
      <w:lvlText w:val="●"/>
      <w:lvlJc w:val="left"/>
      <w:pPr>
        <w:ind w:left="6480" w:hanging="360"/>
      </w:pPr>
    </w:lvl>
  </w:abstractNum>
  <w:num w:numId="1" w16cid:durableId="71581996">
    <w:abstractNumId w:val="1"/>
    <w:lvlOverride w:ilvl="0">
      <w:startOverride w:val="1"/>
    </w:lvlOverride>
  </w:num>
  <w:num w:numId="2" w16cid:durableId="568468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3B6"/>
    <w:rsid w:val="00055BE2"/>
    <w:rsid w:val="003B7A9A"/>
    <w:rsid w:val="003C5071"/>
    <w:rsid w:val="003F0970"/>
    <w:rsid w:val="00540331"/>
    <w:rsid w:val="005A4992"/>
    <w:rsid w:val="006F3650"/>
    <w:rsid w:val="00743F0A"/>
    <w:rsid w:val="007941DF"/>
    <w:rsid w:val="008739DD"/>
    <w:rsid w:val="009223B6"/>
    <w:rsid w:val="00CB7D78"/>
    <w:rsid w:val="00DB6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AC7F2"/>
  <w15:docId w15:val="{B683FA48-B901-2D49-B429-7F3141D38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jamieadambutler" TargetMode="External"/><Relationship Id="rId5" Type="http://schemas.openxmlformats.org/officeDocument/2006/relationships/hyperlink" Target="mailto:jamieadambutler@iclou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1054</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Jamie Butler — Resume</vt:lpstr>
    </vt:vector>
  </TitlesOfParts>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Jamie Butler — Resume</dc:title>
  <dc:creator>Jamie Butler</dc:creator>
  <dc:description>Senior Technology Executive — ATS-optimized resume</dc:description>
  <cp:lastModifiedBy>Jamie Butler</cp:lastModifiedBy>
  <cp:revision>9</cp:revision>
  <dcterms:created xsi:type="dcterms:W3CDTF">2026-05-16T01:23:00Z</dcterms:created>
  <dcterms:modified xsi:type="dcterms:W3CDTF">2026-05-22T21:41:00Z</dcterms:modified>
</cp:coreProperties>
</file>