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04A3C" w14:textId="77777777" w:rsidR="002E38E8" w:rsidRPr="007866BD" w:rsidRDefault="00000000" w:rsidP="007866BD">
      <w:pPr>
        <w:spacing w:after="40"/>
        <w:jc w:val="center"/>
        <w:rPr>
          <w:sz w:val="36"/>
          <w:szCs w:val="36"/>
        </w:rPr>
      </w:pPr>
      <w:r w:rsidRPr="007866BD">
        <w:rPr>
          <w:b/>
          <w:bCs/>
          <w:color w:val="1B3A6B"/>
          <w:spacing w:val="60"/>
          <w:sz w:val="36"/>
          <w:szCs w:val="36"/>
        </w:rPr>
        <w:t>JAMIE BUTLER</w:t>
      </w:r>
    </w:p>
    <w:p w14:paraId="0A9CB572" w14:textId="77777777" w:rsidR="002E38E8" w:rsidRPr="00401143" w:rsidRDefault="00000000" w:rsidP="007866BD">
      <w:pPr>
        <w:spacing w:after="60"/>
        <w:jc w:val="center"/>
      </w:pPr>
      <w:r w:rsidRPr="00401143">
        <w:rPr>
          <w:color w:val="2E5FA3"/>
        </w:rPr>
        <w:t xml:space="preserve">Digital Transformation </w:t>
      </w:r>
      <w:proofErr w:type="gramStart"/>
      <w:r w:rsidRPr="00401143">
        <w:rPr>
          <w:color w:val="2E5FA3"/>
        </w:rPr>
        <w:t>Executive  ·</w:t>
      </w:r>
      <w:proofErr w:type="gramEnd"/>
      <w:r w:rsidRPr="00401143">
        <w:rPr>
          <w:color w:val="2E5FA3"/>
        </w:rPr>
        <w:t xml:space="preserve">  Enterprise Technology </w:t>
      </w:r>
      <w:proofErr w:type="gramStart"/>
      <w:r w:rsidRPr="00401143">
        <w:rPr>
          <w:color w:val="2E5FA3"/>
        </w:rPr>
        <w:t>Strategy  ·</w:t>
      </w:r>
      <w:proofErr w:type="gramEnd"/>
      <w:r w:rsidRPr="00401143">
        <w:rPr>
          <w:color w:val="2E5FA3"/>
        </w:rPr>
        <w:t xml:space="preserve">  Technology Leadership</w:t>
      </w:r>
    </w:p>
    <w:p w14:paraId="38E97B21" w14:textId="77777777" w:rsidR="002E38E8" w:rsidRPr="007866BD" w:rsidRDefault="00000000" w:rsidP="007866BD">
      <w:pPr>
        <w:pBdr>
          <w:bottom w:val="single" w:sz="12" w:space="6" w:color="2E5FA3"/>
        </w:pBdr>
        <w:jc w:val="center"/>
        <w:rPr>
          <w:sz w:val="16"/>
          <w:szCs w:val="16"/>
        </w:rPr>
      </w:pPr>
      <w:r w:rsidRPr="007866BD">
        <w:rPr>
          <w:color w:val="1F1F1F"/>
          <w:sz w:val="16"/>
          <w:szCs w:val="16"/>
        </w:rPr>
        <w:t xml:space="preserve">Houston, </w:t>
      </w:r>
      <w:proofErr w:type="gramStart"/>
      <w:r w:rsidRPr="007866BD">
        <w:rPr>
          <w:color w:val="1F1F1F"/>
          <w:sz w:val="16"/>
          <w:szCs w:val="16"/>
        </w:rPr>
        <w:t>Texas</w:t>
      </w:r>
      <w:r w:rsidRPr="007866BD">
        <w:rPr>
          <w:color w:val="8A8A8A"/>
          <w:sz w:val="16"/>
          <w:szCs w:val="16"/>
        </w:rPr>
        <w:t xml:space="preserve">  ·</w:t>
      </w:r>
      <w:proofErr w:type="gramEnd"/>
      <w:r w:rsidRPr="007866BD">
        <w:rPr>
          <w:color w:val="8A8A8A"/>
          <w:sz w:val="16"/>
          <w:szCs w:val="16"/>
        </w:rPr>
        <w:t xml:space="preserve">  </w:t>
      </w:r>
      <w:r w:rsidRPr="007866BD">
        <w:rPr>
          <w:color w:val="1F1F1F"/>
          <w:sz w:val="16"/>
          <w:szCs w:val="16"/>
        </w:rPr>
        <w:t>(951) 768-</w:t>
      </w:r>
      <w:proofErr w:type="gramStart"/>
      <w:r w:rsidRPr="007866BD">
        <w:rPr>
          <w:color w:val="1F1F1F"/>
          <w:sz w:val="16"/>
          <w:szCs w:val="16"/>
        </w:rPr>
        <w:t>4008</w:t>
      </w:r>
      <w:r w:rsidRPr="007866BD">
        <w:rPr>
          <w:color w:val="8A8A8A"/>
          <w:sz w:val="16"/>
          <w:szCs w:val="16"/>
        </w:rPr>
        <w:t xml:space="preserve">  ·</w:t>
      </w:r>
      <w:proofErr w:type="gramEnd"/>
      <w:r w:rsidRPr="007866BD">
        <w:rPr>
          <w:color w:val="8A8A8A"/>
          <w:sz w:val="16"/>
          <w:szCs w:val="16"/>
        </w:rPr>
        <w:t xml:space="preserve">  </w:t>
      </w:r>
      <w:hyperlink r:id="rId5" w:history="1">
        <w:r w:rsidRPr="007866BD">
          <w:rPr>
            <w:rStyle w:val="Hyperlink"/>
            <w:color w:val="2E5FA3"/>
            <w:sz w:val="16"/>
            <w:szCs w:val="16"/>
          </w:rPr>
          <w:t>jamieadambutler@gmail.com</w:t>
        </w:r>
      </w:hyperlink>
      <w:r w:rsidRPr="007866BD">
        <w:rPr>
          <w:color w:val="8A8A8A"/>
          <w:sz w:val="16"/>
          <w:szCs w:val="16"/>
        </w:rPr>
        <w:t xml:space="preserve">  ·  </w:t>
      </w:r>
      <w:hyperlink r:id="rId6" w:history="1">
        <w:r w:rsidRPr="007866BD">
          <w:rPr>
            <w:rStyle w:val="Hyperlink"/>
            <w:color w:val="2E5FA3"/>
            <w:sz w:val="16"/>
            <w:szCs w:val="16"/>
          </w:rPr>
          <w:t>linkedin.com/in/</w:t>
        </w:r>
        <w:proofErr w:type="spellStart"/>
        <w:r w:rsidRPr="007866BD">
          <w:rPr>
            <w:rStyle w:val="Hyperlink"/>
            <w:color w:val="2E5FA3"/>
            <w:sz w:val="16"/>
            <w:szCs w:val="16"/>
          </w:rPr>
          <w:t>jamieadambutler</w:t>
        </w:r>
        <w:proofErr w:type="spellEnd"/>
      </w:hyperlink>
      <w:r w:rsidRPr="007866BD">
        <w:rPr>
          <w:color w:val="8A8A8A"/>
          <w:sz w:val="16"/>
          <w:szCs w:val="16"/>
        </w:rPr>
        <w:t xml:space="preserve">  ·  </w:t>
      </w:r>
      <w:hyperlink r:id="rId7" w:history="1">
        <w:r w:rsidRPr="007866BD">
          <w:rPr>
            <w:rStyle w:val="Hyperlink"/>
            <w:color w:val="2E5FA3"/>
            <w:sz w:val="16"/>
            <w:szCs w:val="16"/>
          </w:rPr>
          <w:t>linktr.ee/</w:t>
        </w:r>
        <w:proofErr w:type="spellStart"/>
        <w:r w:rsidRPr="007866BD">
          <w:rPr>
            <w:rStyle w:val="Hyperlink"/>
            <w:color w:val="2E5FA3"/>
            <w:sz w:val="16"/>
            <w:szCs w:val="16"/>
          </w:rPr>
          <w:t>jamieadambutler</w:t>
        </w:r>
        <w:proofErr w:type="spellEnd"/>
      </w:hyperlink>
    </w:p>
    <w:p w14:paraId="70257AF9" w14:textId="77777777" w:rsidR="002E38E8" w:rsidRDefault="00000000" w:rsidP="00401143">
      <w:pPr>
        <w:pBdr>
          <w:bottom w:val="single" w:sz="10" w:space="2" w:color="2E5FA3"/>
        </w:pBdr>
        <w:spacing w:before="100" w:after="40"/>
        <w:jc w:val="center"/>
      </w:pPr>
      <w:r>
        <w:rPr>
          <w:b/>
          <w:bCs/>
          <w:color w:val="1B3A6B"/>
          <w:spacing w:val="50"/>
        </w:rPr>
        <w:t>EXECUTIVE SUMMARY</w:t>
      </w:r>
    </w:p>
    <w:p w14:paraId="68EBA86D" w14:textId="77777777" w:rsidR="002E38E8" w:rsidRPr="00401143" w:rsidRDefault="00000000">
      <w:pPr>
        <w:spacing w:before="40" w:after="40" w:line="270" w:lineRule="auto"/>
        <w:rPr>
          <w:sz w:val="19"/>
          <w:szCs w:val="19"/>
        </w:rPr>
      </w:pPr>
      <w:r w:rsidRPr="00401143">
        <w:rPr>
          <w:color w:val="1F1F1F"/>
          <w:sz w:val="19"/>
          <w:szCs w:val="19"/>
        </w:rPr>
        <w:t>Technology executive with 20+ years architecting integrated enterprise ecosystems and leading digital transformation across legal services, healthcare staffing, financial services, manufacturing, retail, and education. Specialize in replacing fragmented systems with unified platforms—CRM, ATS, ERP, HRIS, CLM, cloud, and AI—and building the governance and automation that lets organizations grow without growing complexity. Operate at both the executive strategy and technical architecture layer, translating business outcomes into systems that scale and deliver measurable performance. Lead distributed onshore, nearshore, and offshore teams; own enterprise technology budgets, vendor portfolios, and security posture end to end.</w:t>
      </w:r>
    </w:p>
    <w:p w14:paraId="33A9551C" w14:textId="77777777" w:rsidR="002E38E8" w:rsidRDefault="00000000" w:rsidP="00401143">
      <w:pPr>
        <w:pBdr>
          <w:bottom w:val="single" w:sz="10" w:space="2" w:color="2E5FA3"/>
        </w:pBdr>
        <w:spacing w:before="100" w:after="40"/>
        <w:jc w:val="center"/>
      </w:pPr>
      <w:r>
        <w:rPr>
          <w:b/>
          <w:bCs/>
          <w:color w:val="1B3A6B"/>
          <w:spacing w:val="50"/>
        </w:rPr>
        <w:t>CORE COMPETENCIES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3240"/>
        <w:gridCol w:w="3240"/>
      </w:tblGrid>
      <w:tr w:rsidR="002E38E8" w14:paraId="15799F12" w14:textId="77777777">
        <w:tblPrEx>
          <w:tblCellMar>
            <w:top w:w="0" w:type="dxa"/>
            <w:bottom w:w="0" w:type="dxa"/>
          </w:tblCellMar>
        </w:tblPrEx>
        <w:tc>
          <w:tcPr>
            <w:tcW w:w="32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51A9083" w14:textId="77777777" w:rsidR="002E38E8" w:rsidRDefault="00000000">
            <w:proofErr w:type="gramStart"/>
            <w:r>
              <w:rPr>
                <w:b/>
                <w:bCs/>
                <w:color w:val="2E5FA3"/>
              </w:rPr>
              <w:t xml:space="preserve">▪  </w:t>
            </w:r>
            <w:r>
              <w:rPr>
                <w:color w:val="1F1F1F"/>
              </w:rPr>
              <w:t>Digital</w:t>
            </w:r>
            <w:proofErr w:type="gramEnd"/>
            <w:r>
              <w:rPr>
                <w:color w:val="1F1F1F"/>
              </w:rPr>
              <w:t xml:space="preserve"> Transformation</w:t>
            </w:r>
          </w:p>
        </w:tc>
        <w:tc>
          <w:tcPr>
            <w:tcW w:w="32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726E117" w14:textId="77777777" w:rsidR="002E38E8" w:rsidRDefault="00000000">
            <w:proofErr w:type="gramStart"/>
            <w:r>
              <w:rPr>
                <w:b/>
                <w:bCs/>
                <w:color w:val="2E5FA3"/>
              </w:rPr>
              <w:t xml:space="preserve">▪  </w:t>
            </w:r>
            <w:r>
              <w:rPr>
                <w:color w:val="1F1F1F"/>
              </w:rPr>
              <w:t>Enterprise</w:t>
            </w:r>
            <w:proofErr w:type="gramEnd"/>
            <w:r>
              <w:rPr>
                <w:color w:val="1F1F1F"/>
              </w:rPr>
              <w:t xml:space="preserve"> Architecture</w:t>
            </w:r>
          </w:p>
        </w:tc>
        <w:tc>
          <w:tcPr>
            <w:tcW w:w="32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995DE2F" w14:textId="77777777" w:rsidR="002E38E8" w:rsidRDefault="00000000">
            <w:proofErr w:type="gramStart"/>
            <w:r>
              <w:rPr>
                <w:b/>
                <w:bCs/>
                <w:color w:val="2E5FA3"/>
              </w:rPr>
              <w:t xml:space="preserve">▪  </w:t>
            </w:r>
            <w:r>
              <w:rPr>
                <w:color w:val="1F1F1F"/>
              </w:rPr>
              <w:t>AI</w:t>
            </w:r>
            <w:proofErr w:type="gramEnd"/>
            <w:r>
              <w:rPr>
                <w:color w:val="1F1F1F"/>
              </w:rPr>
              <w:t xml:space="preserve"> &amp; Automation Strategy</w:t>
            </w:r>
          </w:p>
        </w:tc>
      </w:tr>
      <w:tr w:rsidR="002E38E8" w14:paraId="48B52BFF" w14:textId="77777777">
        <w:tblPrEx>
          <w:tblCellMar>
            <w:top w:w="0" w:type="dxa"/>
            <w:bottom w:w="0" w:type="dxa"/>
          </w:tblCellMar>
        </w:tblPrEx>
        <w:tc>
          <w:tcPr>
            <w:tcW w:w="32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5D841E3" w14:textId="77777777" w:rsidR="002E38E8" w:rsidRDefault="00000000">
            <w:proofErr w:type="gramStart"/>
            <w:r>
              <w:rPr>
                <w:b/>
                <w:bCs/>
                <w:color w:val="2E5FA3"/>
              </w:rPr>
              <w:t xml:space="preserve">▪  </w:t>
            </w:r>
            <w:r>
              <w:rPr>
                <w:color w:val="1F1F1F"/>
              </w:rPr>
              <w:t>CRM</w:t>
            </w:r>
            <w:proofErr w:type="gramEnd"/>
            <w:r>
              <w:rPr>
                <w:color w:val="1F1F1F"/>
              </w:rPr>
              <w:t xml:space="preserve"> / ATS / ERP / HRIS</w:t>
            </w:r>
          </w:p>
        </w:tc>
        <w:tc>
          <w:tcPr>
            <w:tcW w:w="32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464A531" w14:textId="77777777" w:rsidR="002E38E8" w:rsidRDefault="00000000">
            <w:proofErr w:type="gramStart"/>
            <w:r>
              <w:rPr>
                <w:b/>
                <w:bCs/>
                <w:color w:val="2E5FA3"/>
              </w:rPr>
              <w:t xml:space="preserve">▪  </w:t>
            </w:r>
            <w:r>
              <w:rPr>
                <w:color w:val="1F1F1F"/>
              </w:rPr>
              <w:t>Contract</w:t>
            </w:r>
            <w:proofErr w:type="gramEnd"/>
            <w:r>
              <w:rPr>
                <w:color w:val="1F1F1F"/>
              </w:rPr>
              <w:t xml:space="preserve"> Lifecycle (CLM)</w:t>
            </w:r>
          </w:p>
        </w:tc>
        <w:tc>
          <w:tcPr>
            <w:tcW w:w="32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42208B7" w14:textId="77777777" w:rsidR="002E38E8" w:rsidRDefault="00000000">
            <w:proofErr w:type="gramStart"/>
            <w:r>
              <w:rPr>
                <w:b/>
                <w:bCs/>
                <w:color w:val="2E5FA3"/>
              </w:rPr>
              <w:t xml:space="preserve">▪  </w:t>
            </w:r>
            <w:r>
              <w:rPr>
                <w:color w:val="1F1F1F"/>
              </w:rPr>
              <w:t>Cybersecurity</w:t>
            </w:r>
            <w:proofErr w:type="gramEnd"/>
            <w:r>
              <w:rPr>
                <w:color w:val="1F1F1F"/>
              </w:rPr>
              <w:t xml:space="preserve"> &amp; Governance</w:t>
            </w:r>
          </w:p>
        </w:tc>
      </w:tr>
      <w:tr w:rsidR="002E38E8" w14:paraId="37A80948" w14:textId="77777777">
        <w:tblPrEx>
          <w:tblCellMar>
            <w:top w:w="0" w:type="dxa"/>
            <w:bottom w:w="0" w:type="dxa"/>
          </w:tblCellMar>
        </w:tblPrEx>
        <w:tc>
          <w:tcPr>
            <w:tcW w:w="32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965B578" w14:textId="77777777" w:rsidR="002E38E8" w:rsidRDefault="00000000">
            <w:proofErr w:type="gramStart"/>
            <w:r>
              <w:rPr>
                <w:b/>
                <w:bCs/>
                <w:color w:val="2E5FA3"/>
              </w:rPr>
              <w:t xml:space="preserve">▪  </w:t>
            </w:r>
            <w:r>
              <w:rPr>
                <w:color w:val="1F1F1F"/>
              </w:rPr>
              <w:t>Cloud</w:t>
            </w:r>
            <w:proofErr w:type="gramEnd"/>
            <w:r>
              <w:rPr>
                <w:color w:val="1F1F1F"/>
              </w:rPr>
              <w:t xml:space="preserve"> Infrastructure</w:t>
            </w:r>
          </w:p>
        </w:tc>
        <w:tc>
          <w:tcPr>
            <w:tcW w:w="32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DEFA2A5" w14:textId="77777777" w:rsidR="002E38E8" w:rsidRDefault="00000000">
            <w:proofErr w:type="gramStart"/>
            <w:r>
              <w:rPr>
                <w:b/>
                <w:bCs/>
                <w:color w:val="2E5FA3"/>
              </w:rPr>
              <w:t xml:space="preserve">▪  </w:t>
            </w:r>
            <w:r>
              <w:rPr>
                <w:color w:val="1F1F1F"/>
              </w:rPr>
              <w:t>Vendor</w:t>
            </w:r>
            <w:proofErr w:type="gramEnd"/>
            <w:r>
              <w:rPr>
                <w:color w:val="1F1F1F"/>
              </w:rPr>
              <w:t xml:space="preserve"> &amp; MSSP Management</w:t>
            </w:r>
          </w:p>
        </w:tc>
        <w:tc>
          <w:tcPr>
            <w:tcW w:w="32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D3F7CEA" w14:textId="77777777" w:rsidR="002E38E8" w:rsidRDefault="00000000">
            <w:proofErr w:type="gramStart"/>
            <w:r>
              <w:rPr>
                <w:b/>
                <w:bCs/>
                <w:color w:val="2E5FA3"/>
              </w:rPr>
              <w:t xml:space="preserve">▪  </w:t>
            </w:r>
            <w:r>
              <w:rPr>
                <w:color w:val="1F1F1F"/>
              </w:rPr>
              <w:t>Platform</w:t>
            </w:r>
            <w:proofErr w:type="gramEnd"/>
            <w:r>
              <w:rPr>
                <w:color w:val="1F1F1F"/>
              </w:rPr>
              <w:t xml:space="preserve"> Migrations</w:t>
            </w:r>
          </w:p>
        </w:tc>
      </w:tr>
      <w:tr w:rsidR="002E38E8" w14:paraId="264169D6" w14:textId="77777777">
        <w:tblPrEx>
          <w:tblCellMar>
            <w:top w:w="0" w:type="dxa"/>
            <w:bottom w:w="0" w:type="dxa"/>
          </w:tblCellMar>
        </w:tblPrEx>
        <w:tc>
          <w:tcPr>
            <w:tcW w:w="32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478D4C4" w14:textId="77777777" w:rsidR="002E38E8" w:rsidRDefault="00000000">
            <w:proofErr w:type="gramStart"/>
            <w:r>
              <w:rPr>
                <w:b/>
                <w:bCs/>
                <w:color w:val="2E5FA3"/>
              </w:rPr>
              <w:t xml:space="preserve">▪  </w:t>
            </w:r>
            <w:r>
              <w:rPr>
                <w:color w:val="1F1F1F"/>
              </w:rPr>
              <w:t>M</w:t>
            </w:r>
            <w:proofErr w:type="gramEnd"/>
            <w:r>
              <w:rPr>
                <w:color w:val="1F1F1F"/>
              </w:rPr>
              <w:t>&amp;A Systems Integration</w:t>
            </w:r>
          </w:p>
        </w:tc>
        <w:tc>
          <w:tcPr>
            <w:tcW w:w="32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A873339" w14:textId="77777777" w:rsidR="002E38E8" w:rsidRDefault="00000000">
            <w:proofErr w:type="gramStart"/>
            <w:r>
              <w:rPr>
                <w:b/>
                <w:bCs/>
                <w:color w:val="2E5FA3"/>
              </w:rPr>
              <w:t xml:space="preserve">▪  </w:t>
            </w:r>
            <w:r>
              <w:rPr>
                <w:color w:val="1F1F1F"/>
              </w:rPr>
              <w:t>Distributed</w:t>
            </w:r>
            <w:proofErr w:type="gramEnd"/>
            <w:r>
              <w:rPr>
                <w:color w:val="1F1F1F"/>
              </w:rPr>
              <w:t xml:space="preserve"> Team Leadership</w:t>
            </w:r>
          </w:p>
        </w:tc>
        <w:tc>
          <w:tcPr>
            <w:tcW w:w="324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FC5119C" w14:textId="77777777" w:rsidR="002E38E8" w:rsidRDefault="00000000">
            <w:proofErr w:type="gramStart"/>
            <w:r>
              <w:rPr>
                <w:b/>
                <w:bCs/>
                <w:color w:val="2E5FA3"/>
              </w:rPr>
              <w:t xml:space="preserve">▪  </w:t>
            </w:r>
            <w:r>
              <w:rPr>
                <w:color w:val="1F1F1F"/>
              </w:rPr>
              <w:t>Executive</w:t>
            </w:r>
            <w:proofErr w:type="gramEnd"/>
            <w:r>
              <w:rPr>
                <w:color w:val="1F1F1F"/>
              </w:rPr>
              <w:t xml:space="preserve"> Reporting &amp; BI</w:t>
            </w:r>
          </w:p>
        </w:tc>
      </w:tr>
    </w:tbl>
    <w:p w14:paraId="3685FA41" w14:textId="77777777" w:rsidR="002E38E8" w:rsidRDefault="00000000" w:rsidP="00401143">
      <w:pPr>
        <w:pBdr>
          <w:bottom w:val="single" w:sz="10" w:space="2" w:color="2E5FA3"/>
        </w:pBdr>
        <w:spacing w:before="100" w:after="40"/>
        <w:jc w:val="center"/>
      </w:pPr>
      <w:r>
        <w:rPr>
          <w:b/>
          <w:bCs/>
          <w:color w:val="1B3A6B"/>
          <w:spacing w:val="50"/>
        </w:rPr>
        <w:t>PROFESSIONAL EXPERIENCE</w:t>
      </w:r>
    </w:p>
    <w:p w14:paraId="4CDE5C57" w14:textId="77777777" w:rsidR="002E38E8" w:rsidRPr="00401143" w:rsidRDefault="00000000">
      <w:pPr>
        <w:tabs>
          <w:tab w:val="right" w:pos="9720"/>
        </w:tabs>
        <w:spacing w:before="80" w:after="20"/>
      </w:pPr>
      <w:r w:rsidRPr="00401143">
        <w:rPr>
          <w:b/>
          <w:bCs/>
          <w:color w:val="1B3A6B"/>
        </w:rPr>
        <w:t xml:space="preserve">Senior Director of </w:t>
      </w:r>
      <w:proofErr w:type="gramStart"/>
      <w:r w:rsidRPr="00401143">
        <w:rPr>
          <w:b/>
          <w:bCs/>
          <w:color w:val="1B3A6B"/>
        </w:rPr>
        <w:t>Technology</w:t>
      </w:r>
      <w:r w:rsidRPr="00401143">
        <w:rPr>
          <w:color w:val="8A8A8A"/>
        </w:rPr>
        <w:t xml:space="preserve">  ·</w:t>
      </w:r>
      <w:proofErr w:type="gramEnd"/>
      <w:r w:rsidRPr="00401143">
        <w:rPr>
          <w:color w:val="8A8A8A"/>
        </w:rPr>
        <w:t xml:space="preserve">  </w:t>
      </w:r>
      <w:r w:rsidRPr="00401143">
        <w:rPr>
          <w:b/>
          <w:bCs/>
          <w:color w:val="1F1F1F"/>
        </w:rPr>
        <w:t>Latitude Legal</w:t>
      </w:r>
      <w:r w:rsidRPr="00401143">
        <w:tab/>
      </w:r>
      <w:r w:rsidRPr="00401143">
        <w:rPr>
          <w:i/>
          <w:iCs/>
          <w:color w:val="4A4A4A"/>
        </w:rPr>
        <w:t>April 2024 – Present</w:t>
      </w:r>
    </w:p>
    <w:p w14:paraId="09894F73" w14:textId="77777777" w:rsidR="002E38E8" w:rsidRPr="003C6408" w:rsidRDefault="00000000">
      <w:pPr>
        <w:spacing w:after="60"/>
        <w:rPr>
          <w:sz w:val="18"/>
          <w:szCs w:val="18"/>
        </w:rPr>
      </w:pPr>
      <w:r w:rsidRPr="003C6408">
        <w:rPr>
          <w:i/>
          <w:iCs/>
          <w:color w:val="4A4A4A"/>
          <w:sz w:val="18"/>
          <w:szCs w:val="18"/>
        </w:rPr>
        <w:t>Leading enterprise technology strategy for a national legal talent organization—modernizing infrastructure, deploying AI, and building the operational foundation for scale across 150–500 users.</w:t>
      </w:r>
    </w:p>
    <w:p w14:paraId="73B99A15" w14:textId="77777777" w:rsidR="002E38E8" w:rsidRPr="007866BD" w:rsidRDefault="00000000">
      <w:pPr>
        <w:pStyle w:val="ListParagraph"/>
        <w:numPr>
          <w:ilvl w:val="0"/>
          <w:numId w:val="2"/>
        </w:numPr>
        <w:spacing w:after="40" w:line="250" w:lineRule="auto"/>
        <w:rPr>
          <w:sz w:val="19"/>
          <w:szCs w:val="19"/>
        </w:rPr>
      </w:pPr>
      <w:r w:rsidRPr="007866BD">
        <w:rPr>
          <w:color w:val="1F1F1F"/>
          <w:sz w:val="19"/>
          <w:szCs w:val="19"/>
        </w:rPr>
        <w:t>Architected and executed Microsoft 365 tenant migration from hosted Exchange—tenant design, permissions, security policies, and SharePoint intranet replacing Dropbox company-wide.</w:t>
      </w:r>
    </w:p>
    <w:p w14:paraId="32591762" w14:textId="77777777" w:rsidR="002E38E8" w:rsidRPr="007866BD" w:rsidRDefault="00000000">
      <w:pPr>
        <w:pStyle w:val="ListParagraph"/>
        <w:numPr>
          <w:ilvl w:val="0"/>
          <w:numId w:val="2"/>
        </w:numPr>
        <w:spacing w:after="40" w:line="250" w:lineRule="auto"/>
        <w:rPr>
          <w:sz w:val="19"/>
          <w:szCs w:val="19"/>
        </w:rPr>
      </w:pPr>
      <w:r w:rsidRPr="007866BD">
        <w:rPr>
          <w:color w:val="1F1F1F"/>
          <w:sz w:val="19"/>
          <w:szCs w:val="19"/>
        </w:rPr>
        <w:t xml:space="preserve">Led full CRM and ATS transformation from Bullhorn to Salesforce with </w:t>
      </w:r>
      <w:proofErr w:type="spellStart"/>
      <w:r w:rsidRPr="007866BD">
        <w:rPr>
          <w:color w:val="1F1F1F"/>
          <w:sz w:val="19"/>
          <w:szCs w:val="19"/>
        </w:rPr>
        <w:t>Asymbl</w:t>
      </w:r>
      <w:proofErr w:type="spellEnd"/>
      <w:r w:rsidRPr="007866BD">
        <w:rPr>
          <w:color w:val="1F1F1F"/>
          <w:sz w:val="19"/>
          <w:szCs w:val="19"/>
        </w:rPr>
        <w:t>, Experience Cloud candidate portal, AI-powered GPT agents, and E-mail sync—unifying recruiting, business development, and client outreach on one platform.</w:t>
      </w:r>
    </w:p>
    <w:p w14:paraId="1EE2D8E7" w14:textId="77777777" w:rsidR="002E38E8" w:rsidRPr="007866BD" w:rsidRDefault="00000000">
      <w:pPr>
        <w:pStyle w:val="ListParagraph"/>
        <w:numPr>
          <w:ilvl w:val="0"/>
          <w:numId w:val="2"/>
        </w:numPr>
        <w:spacing w:after="40" w:line="250" w:lineRule="auto"/>
        <w:rPr>
          <w:sz w:val="19"/>
          <w:szCs w:val="19"/>
        </w:rPr>
      </w:pPr>
      <w:r w:rsidRPr="007866BD">
        <w:rPr>
          <w:color w:val="1F1F1F"/>
          <w:sz w:val="19"/>
          <w:szCs w:val="19"/>
        </w:rPr>
        <w:t xml:space="preserve">Replaced Dialpad and a costly third-party answering service with Zoom Phone and a fully automated AI IVR; migrated contract workflows from </w:t>
      </w:r>
      <w:proofErr w:type="spellStart"/>
      <w:r w:rsidRPr="007866BD">
        <w:rPr>
          <w:color w:val="1F1F1F"/>
          <w:sz w:val="19"/>
          <w:szCs w:val="19"/>
        </w:rPr>
        <w:t>DocuSign</w:t>
      </w:r>
      <w:proofErr w:type="spellEnd"/>
      <w:r w:rsidRPr="007866BD">
        <w:rPr>
          <w:color w:val="1F1F1F"/>
          <w:sz w:val="19"/>
          <w:szCs w:val="19"/>
        </w:rPr>
        <w:t xml:space="preserve"> and Adobe Sign to Ironclad (CLM) with native Salesforce integration.</w:t>
      </w:r>
    </w:p>
    <w:p w14:paraId="7FA7E8A3" w14:textId="77777777" w:rsidR="002E38E8" w:rsidRPr="007866BD" w:rsidRDefault="00000000">
      <w:pPr>
        <w:pStyle w:val="ListParagraph"/>
        <w:numPr>
          <w:ilvl w:val="0"/>
          <w:numId w:val="2"/>
        </w:numPr>
        <w:spacing w:after="40" w:line="250" w:lineRule="auto"/>
        <w:rPr>
          <w:sz w:val="19"/>
          <w:szCs w:val="19"/>
        </w:rPr>
      </w:pPr>
      <w:r w:rsidRPr="007866BD">
        <w:rPr>
          <w:color w:val="1F1F1F"/>
          <w:sz w:val="19"/>
          <w:szCs w:val="19"/>
        </w:rPr>
        <w:t>Researched, vetted, and deployed a dedicated MSSP with endpoint protection and VPN rollout—established formal cybersecurity governance and significantly strengthened security posture.</w:t>
      </w:r>
    </w:p>
    <w:p w14:paraId="6794A36F" w14:textId="77777777" w:rsidR="002E38E8" w:rsidRPr="007866BD" w:rsidRDefault="00000000">
      <w:pPr>
        <w:pStyle w:val="ListParagraph"/>
        <w:numPr>
          <w:ilvl w:val="0"/>
          <w:numId w:val="2"/>
        </w:numPr>
        <w:spacing w:after="40" w:line="250" w:lineRule="auto"/>
        <w:rPr>
          <w:sz w:val="19"/>
          <w:szCs w:val="19"/>
        </w:rPr>
      </w:pPr>
      <w:r w:rsidRPr="007866BD">
        <w:rPr>
          <w:color w:val="1F1F1F"/>
          <w:sz w:val="19"/>
          <w:szCs w:val="19"/>
        </w:rPr>
        <w:t>Built a multi-path Microsoft Forms and Power Automate onboarding system routing hires by type to the correct teams and Planner boards; implemented Jira Cloud and Jira Service Management for SLA governance.</w:t>
      </w:r>
    </w:p>
    <w:p w14:paraId="4C4EBAA8" w14:textId="77777777" w:rsidR="002E38E8" w:rsidRPr="007866BD" w:rsidRDefault="00000000">
      <w:pPr>
        <w:pStyle w:val="ListParagraph"/>
        <w:numPr>
          <w:ilvl w:val="0"/>
          <w:numId w:val="2"/>
        </w:numPr>
        <w:spacing w:after="40" w:line="250" w:lineRule="auto"/>
        <w:rPr>
          <w:sz w:val="19"/>
          <w:szCs w:val="19"/>
        </w:rPr>
      </w:pPr>
      <w:r w:rsidRPr="007866BD">
        <w:rPr>
          <w:color w:val="1F1F1F"/>
          <w:sz w:val="19"/>
          <w:szCs w:val="19"/>
        </w:rPr>
        <w:t>Lead a distributed organization spanning ~10 in-house engineers, ~10 nearshore developers, and ~20 offshore developers across four post-acquisition systems integrations.</w:t>
      </w:r>
    </w:p>
    <w:p w14:paraId="035B9700" w14:textId="77777777" w:rsidR="002E38E8" w:rsidRPr="00401143" w:rsidRDefault="00000000">
      <w:pPr>
        <w:tabs>
          <w:tab w:val="right" w:pos="9720"/>
        </w:tabs>
        <w:spacing w:before="80" w:after="20"/>
      </w:pPr>
      <w:r w:rsidRPr="00401143">
        <w:rPr>
          <w:b/>
          <w:bCs/>
          <w:color w:val="1B3A6B"/>
        </w:rPr>
        <w:t xml:space="preserve">Vice President of </w:t>
      </w:r>
      <w:proofErr w:type="gramStart"/>
      <w:r w:rsidRPr="00401143">
        <w:rPr>
          <w:b/>
          <w:bCs/>
          <w:color w:val="1B3A6B"/>
        </w:rPr>
        <w:t>Technology</w:t>
      </w:r>
      <w:r w:rsidRPr="00401143">
        <w:rPr>
          <w:color w:val="8A8A8A"/>
        </w:rPr>
        <w:t xml:space="preserve">  ·</w:t>
      </w:r>
      <w:proofErr w:type="gramEnd"/>
      <w:r w:rsidRPr="00401143">
        <w:rPr>
          <w:color w:val="8A8A8A"/>
        </w:rPr>
        <w:t xml:space="preserve">  </w:t>
      </w:r>
      <w:proofErr w:type="spellStart"/>
      <w:r w:rsidRPr="00401143">
        <w:rPr>
          <w:b/>
          <w:bCs/>
          <w:color w:val="1F1F1F"/>
        </w:rPr>
        <w:t>AlliedUP</w:t>
      </w:r>
      <w:proofErr w:type="spellEnd"/>
      <w:r w:rsidRPr="00401143">
        <w:rPr>
          <w:b/>
          <w:bCs/>
          <w:color w:val="1F1F1F"/>
        </w:rPr>
        <w:t xml:space="preserve"> Cooperative Inc.</w:t>
      </w:r>
      <w:r w:rsidRPr="00401143">
        <w:tab/>
      </w:r>
      <w:r w:rsidRPr="00401143">
        <w:rPr>
          <w:i/>
          <w:iCs/>
          <w:color w:val="4A4A4A"/>
        </w:rPr>
        <w:t>April 2022 – April 2024</w:t>
      </w:r>
    </w:p>
    <w:p w14:paraId="6BBC97EA" w14:textId="77777777" w:rsidR="002E38E8" w:rsidRPr="003C6408" w:rsidRDefault="00000000">
      <w:pPr>
        <w:spacing w:after="60"/>
        <w:rPr>
          <w:sz w:val="18"/>
          <w:szCs w:val="18"/>
        </w:rPr>
      </w:pPr>
      <w:r w:rsidRPr="003C6408">
        <w:rPr>
          <w:i/>
          <w:iCs/>
          <w:color w:val="4A4A4A"/>
          <w:sz w:val="18"/>
          <w:szCs w:val="18"/>
        </w:rPr>
        <w:t>Directed full-stack technology transformation at the nation’s first worker-owned healthcare staffing cooperative—owning a $1M+ technology budget, board and grant reporting, and clinical-hiring compliance integrations.</w:t>
      </w:r>
    </w:p>
    <w:p w14:paraId="3D1CDFB3" w14:textId="77777777" w:rsidR="002E38E8" w:rsidRPr="007866BD" w:rsidRDefault="00000000">
      <w:pPr>
        <w:pStyle w:val="ListParagraph"/>
        <w:numPr>
          <w:ilvl w:val="0"/>
          <w:numId w:val="2"/>
        </w:numPr>
        <w:spacing w:after="40" w:line="250" w:lineRule="auto"/>
        <w:rPr>
          <w:sz w:val="19"/>
          <w:szCs w:val="19"/>
        </w:rPr>
      </w:pPr>
      <w:r w:rsidRPr="007866BD">
        <w:rPr>
          <w:color w:val="1F1F1F"/>
          <w:sz w:val="19"/>
          <w:szCs w:val="19"/>
        </w:rPr>
        <w:t>Consolidated BlueSky ATS and Salesforce CRM into a unified Bullhorn platform—eliminated data silos, moved recruiters off spreadsheets into a fully managed end-to-end system, and gave business development a dedicated CRM for the first time.</w:t>
      </w:r>
    </w:p>
    <w:p w14:paraId="17BE9AE4" w14:textId="77777777" w:rsidR="002E38E8" w:rsidRPr="007866BD" w:rsidRDefault="00000000">
      <w:pPr>
        <w:pStyle w:val="ListParagraph"/>
        <w:numPr>
          <w:ilvl w:val="0"/>
          <w:numId w:val="2"/>
        </w:numPr>
        <w:spacing w:after="40" w:line="250" w:lineRule="auto"/>
        <w:rPr>
          <w:sz w:val="19"/>
          <w:szCs w:val="19"/>
        </w:rPr>
      </w:pPr>
      <w:r w:rsidRPr="007866BD">
        <w:rPr>
          <w:color w:val="1F1F1F"/>
          <w:sz w:val="19"/>
          <w:szCs w:val="19"/>
        </w:rPr>
        <w:t xml:space="preserve">Integrated </w:t>
      </w:r>
      <w:proofErr w:type="spellStart"/>
      <w:r w:rsidRPr="007866BD">
        <w:rPr>
          <w:color w:val="1F1F1F"/>
          <w:sz w:val="19"/>
          <w:szCs w:val="19"/>
        </w:rPr>
        <w:t>AccuSource</w:t>
      </w:r>
      <w:proofErr w:type="spellEnd"/>
      <w:r w:rsidRPr="007866BD">
        <w:rPr>
          <w:color w:val="1F1F1F"/>
          <w:sz w:val="19"/>
          <w:szCs w:val="19"/>
        </w:rPr>
        <w:t xml:space="preserve"> background screening directly into Bullhorn recruiting workflows with automated pass-through to ADP Workforce Now for PEO onboarding—eliminating manual handoffs and tightening clinical compliance consistency.</w:t>
      </w:r>
    </w:p>
    <w:p w14:paraId="0648CD89" w14:textId="77777777" w:rsidR="002E38E8" w:rsidRPr="007866BD" w:rsidRDefault="00000000">
      <w:pPr>
        <w:pStyle w:val="ListParagraph"/>
        <w:numPr>
          <w:ilvl w:val="0"/>
          <w:numId w:val="2"/>
        </w:numPr>
        <w:spacing w:after="40" w:line="250" w:lineRule="auto"/>
        <w:rPr>
          <w:sz w:val="19"/>
          <w:szCs w:val="19"/>
        </w:rPr>
      </w:pPr>
      <w:r w:rsidRPr="007866BD">
        <w:rPr>
          <w:color w:val="1F1F1F"/>
          <w:sz w:val="19"/>
          <w:szCs w:val="19"/>
        </w:rPr>
        <w:t>Built executive and board-level KPI reporting pipelines on Bullhorn Canvas—replacing manual data extraction with real-time operational visibility for leadership, board members, and external grant stakeholders.</w:t>
      </w:r>
    </w:p>
    <w:p w14:paraId="3201B6CB" w14:textId="77777777" w:rsidR="002E38E8" w:rsidRPr="007866BD" w:rsidRDefault="00000000">
      <w:pPr>
        <w:pStyle w:val="ListParagraph"/>
        <w:numPr>
          <w:ilvl w:val="0"/>
          <w:numId w:val="2"/>
        </w:numPr>
        <w:spacing w:after="40" w:line="250" w:lineRule="auto"/>
        <w:rPr>
          <w:sz w:val="19"/>
          <w:szCs w:val="19"/>
        </w:rPr>
      </w:pPr>
      <w:r w:rsidRPr="007866BD">
        <w:rPr>
          <w:color w:val="1F1F1F"/>
          <w:sz w:val="19"/>
          <w:szCs w:val="19"/>
        </w:rPr>
        <w:t>Implemented ADP Workforce Now for HRIS, payroll, and benefits administration; migrated telephony to Zoom Phone—improving HR accuracy, compliance, and communication quality across a distributed clinical workforce.</w:t>
      </w:r>
    </w:p>
    <w:p w14:paraId="06CE622A" w14:textId="77777777" w:rsidR="002E38E8" w:rsidRPr="007866BD" w:rsidRDefault="00000000">
      <w:pPr>
        <w:pStyle w:val="ListParagraph"/>
        <w:numPr>
          <w:ilvl w:val="0"/>
          <w:numId w:val="2"/>
        </w:numPr>
        <w:spacing w:after="40" w:line="250" w:lineRule="auto"/>
        <w:rPr>
          <w:sz w:val="19"/>
          <w:szCs w:val="19"/>
        </w:rPr>
      </w:pPr>
      <w:r w:rsidRPr="007866BD">
        <w:rPr>
          <w:color w:val="1F1F1F"/>
          <w:sz w:val="19"/>
          <w:szCs w:val="19"/>
        </w:rPr>
        <w:t>Owned $1M+ technology and operations budget end to end: planning, forecasting, vendor contracts, and purchasing across 8 internal staff, ~5 nearshore engineers, and 10–20 offshore developers.</w:t>
      </w:r>
    </w:p>
    <w:p w14:paraId="3698A59F" w14:textId="77777777" w:rsidR="002E38E8" w:rsidRPr="00401143" w:rsidRDefault="00000000">
      <w:pPr>
        <w:tabs>
          <w:tab w:val="right" w:pos="9720"/>
        </w:tabs>
        <w:spacing w:before="80" w:after="20"/>
      </w:pPr>
      <w:r w:rsidRPr="00401143">
        <w:rPr>
          <w:b/>
          <w:bCs/>
          <w:color w:val="1B3A6B"/>
        </w:rPr>
        <w:t xml:space="preserve">Director of IT </w:t>
      </w:r>
      <w:proofErr w:type="gramStart"/>
      <w:r w:rsidRPr="00401143">
        <w:rPr>
          <w:b/>
          <w:bCs/>
          <w:color w:val="1B3A6B"/>
        </w:rPr>
        <w:t>Services</w:t>
      </w:r>
      <w:r w:rsidRPr="00401143">
        <w:rPr>
          <w:color w:val="8A8A8A"/>
        </w:rPr>
        <w:t xml:space="preserve">  ·</w:t>
      </w:r>
      <w:proofErr w:type="gramEnd"/>
      <w:r w:rsidRPr="00401143">
        <w:rPr>
          <w:color w:val="8A8A8A"/>
        </w:rPr>
        <w:t xml:space="preserve">  </w:t>
      </w:r>
      <w:r w:rsidRPr="00401143">
        <w:rPr>
          <w:b/>
          <w:bCs/>
          <w:color w:val="1F1F1F"/>
        </w:rPr>
        <w:t>EOSG Resources, LLC</w:t>
      </w:r>
      <w:r w:rsidRPr="00401143">
        <w:tab/>
      </w:r>
      <w:r w:rsidRPr="00401143">
        <w:rPr>
          <w:i/>
          <w:iCs/>
          <w:color w:val="4A4A4A"/>
        </w:rPr>
        <w:t>October 2014 – April 2022</w:t>
      </w:r>
    </w:p>
    <w:p w14:paraId="19169FBA" w14:textId="77777777" w:rsidR="002E38E8" w:rsidRPr="003C6408" w:rsidRDefault="00000000">
      <w:pPr>
        <w:spacing w:after="60"/>
        <w:rPr>
          <w:sz w:val="18"/>
          <w:szCs w:val="18"/>
        </w:rPr>
      </w:pPr>
      <w:r w:rsidRPr="003C6408">
        <w:rPr>
          <w:i/>
          <w:iCs/>
          <w:color w:val="4A4A4A"/>
          <w:sz w:val="18"/>
          <w:szCs w:val="18"/>
        </w:rPr>
        <w:t>Built and sustained an integrated enterprise technology ecosystem through eight years of substantial headcount and client growth—aligning technology investment at every stage to enable the business to scale.</w:t>
      </w:r>
    </w:p>
    <w:p w14:paraId="13FA69AE" w14:textId="77777777" w:rsidR="002E38E8" w:rsidRPr="00401143" w:rsidRDefault="00000000">
      <w:pPr>
        <w:pStyle w:val="ListParagraph"/>
        <w:numPr>
          <w:ilvl w:val="0"/>
          <w:numId w:val="2"/>
        </w:numPr>
        <w:spacing w:after="40" w:line="250" w:lineRule="auto"/>
        <w:rPr>
          <w:sz w:val="19"/>
          <w:szCs w:val="19"/>
        </w:rPr>
      </w:pPr>
      <w:r w:rsidRPr="00401143">
        <w:rPr>
          <w:color w:val="1F1F1F"/>
          <w:sz w:val="19"/>
          <w:szCs w:val="19"/>
        </w:rPr>
        <w:lastRenderedPageBreak/>
        <w:t>Led Oracle E-Business to Microsoft Dynamics migration—the organization’s most complex initiative, including payroll integrations, financial reporting improvements, and cross-department data alignment.</w:t>
      </w:r>
    </w:p>
    <w:p w14:paraId="08B4FA27" w14:textId="77777777" w:rsidR="002E38E8" w:rsidRPr="00401143" w:rsidRDefault="00000000">
      <w:pPr>
        <w:pStyle w:val="ListParagraph"/>
        <w:numPr>
          <w:ilvl w:val="0"/>
          <w:numId w:val="2"/>
        </w:numPr>
        <w:spacing w:after="40" w:line="250" w:lineRule="auto"/>
        <w:rPr>
          <w:sz w:val="19"/>
          <w:szCs w:val="19"/>
        </w:rPr>
      </w:pPr>
      <w:r w:rsidRPr="00401143">
        <w:rPr>
          <w:color w:val="1F1F1F"/>
          <w:sz w:val="19"/>
          <w:szCs w:val="19"/>
        </w:rPr>
        <w:t>Directed a separate ERP migration from NetSuite to Sage Intacct with automated financial reporting and executive dashboards that reduced month-end close complexity.</w:t>
      </w:r>
    </w:p>
    <w:p w14:paraId="21ED57A7" w14:textId="77777777" w:rsidR="002E38E8" w:rsidRPr="00401143" w:rsidRDefault="00000000">
      <w:pPr>
        <w:pStyle w:val="ListParagraph"/>
        <w:numPr>
          <w:ilvl w:val="0"/>
          <w:numId w:val="2"/>
        </w:numPr>
        <w:spacing w:after="40" w:line="250" w:lineRule="auto"/>
        <w:rPr>
          <w:sz w:val="19"/>
          <w:szCs w:val="19"/>
        </w:rPr>
      </w:pPr>
      <w:r w:rsidRPr="00401143">
        <w:rPr>
          <w:color w:val="1F1F1F"/>
          <w:sz w:val="19"/>
          <w:szCs w:val="19"/>
        </w:rPr>
        <w:t xml:space="preserve">Replaced </w:t>
      </w:r>
      <w:proofErr w:type="spellStart"/>
      <w:r w:rsidRPr="00401143">
        <w:rPr>
          <w:color w:val="1F1F1F"/>
          <w:sz w:val="19"/>
          <w:szCs w:val="19"/>
        </w:rPr>
        <w:t>Avionté</w:t>
      </w:r>
      <w:proofErr w:type="spellEnd"/>
      <w:r w:rsidRPr="00401143">
        <w:rPr>
          <w:color w:val="1F1F1F"/>
          <w:sz w:val="19"/>
          <w:szCs w:val="19"/>
        </w:rPr>
        <w:t xml:space="preserve"> with Bullhorn ATS and migrated HRIS and payroll to </w:t>
      </w:r>
      <w:proofErr w:type="spellStart"/>
      <w:r w:rsidRPr="00401143">
        <w:rPr>
          <w:color w:val="1F1F1F"/>
          <w:sz w:val="19"/>
          <w:szCs w:val="19"/>
        </w:rPr>
        <w:t>PrismHR</w:t>
      </w:r>
      <w:proofErr w:type="spellEnd"/>
      <w:r w:rsidRPr="00401143">
        <w:rPr>
          <w:color w:val="1F1F1F"/>
          <w:sz w:val="19"/>
          <w:szCs w:val="19"/>
        </w:rPr>
        <w:t>—improving pipeline visibility, cross-departmental data sharing, and accuracy across ~900 active clients.</w:t>
      </w:r>
    </w:p>
    <w:p w14:paraId="29485EF6" w14:textId="77777777" w:rsidR="002E38E8" w:rsidRPr="00401143" w:rsidRDefault="00000000">
      <w:pPr>
        <w:pStyle w:val="ListParagraph"/>
        <w:numPr>
          <w:ilvl w:val="0"/>
          <w:numId w:val="2"/>
        </w:numPr>
        <w:spacing w:after="40" w:line="250" w:lineRule="auto"/>
        <w:rPr>
          <w:sz w:val="19"/>
          <w:szCs w:val="19"/>
        </w:rPr>
      </w:pPr>
      <w:r w:rsidRPr="00401143">
        <w:rPr>
          <w:color w:val="1F1F1F"/>
          <w:sz w:val="19"/>
          <w:szCs w:val="19"/>
        </w:rPr>
        <w:t>Designed end-to-end integrations between ATS, payroll, and ERP—creating a continuous automated data pipeline from recruiting through financial reporting.</w:t>
      </w:r>
    </w:p>
    <w:p w14:paraId="586FCD2C" w14:textId="77777777" w:rsidR="002E38E8" w:rsidRPr="00401143" w:rsidRDefault="00000000">
      <w:pPr>
        <w:pStyle w:val="ListParagraph"/>
        <w:numPr>
          <w:ilvl w:val="0"/>
          <w:numId w:val="2"/>
        </w:numPr>
        <w:spacing w:after="40" w:line="250" w:lineRule="auto"/>
        <w:rPr>
          <w:sz w:val="19"/>
          <w:szCs w:val="19"/>
        </w:rPr>
      </w:pPr>
      <w:r w:rsidRPr="00401143">
        <w:rPr>
          <w:color w:val="1F1F1F"/>
          <w:sz w:val="19"/>
          <w:szCs w:val="19"/>
        </w:rPr>
        <w:t>Built SOPs and process maps across recruiting, sales, and finance, establishing the operational framework that supported sustained growth; led a team of 10 field admins and engineers.</w:t>
      </w:r>
    </w:p>
    <w:p w14:paraId="541EE79A" w14:textId="77777777" w:rsidR="002E38E8" w:rsidRDefault="00000000" w:rsidP="00401143">
      <w:pPr>
        <w:pBdr>
          <w:bottom w:val="single" w:sz="10" w:space="2" w:color="2E5FA3"/>
        </w:pBdr>
        <w:spacing w:before="100" w:after="40"/>
        <w:jc w:val="center"/>
      </w:pPr>
      <w:r>
        <w:rPr>
          <w:b/>
          <w:bCs/>
          <w:color w:val="1B3A6B"/>
          <w:spacing w:val="50"/>
        </w:rPr>
        <w:t>EARLIER TECHNOLOGY LEADERSHIP</w:t>
      </w:r>
    </w:p>
    <w:p w14:paraId="40A7D7E3" w14:textId="18A799F0" w:rsidR="002E38E8" w:rsidRDefault="00000000">
      <w:pPr>
        <w:tabs>
          <w:tab w:val="right" w:pos="9720"/>
        </w:tabs>
        <w:spacing w:before="60" w:after="10"/>
      </w:pPr>
      <w:r>
        <w:rPr>
          <w:b/>
          <w:bCs/>
          <w:color w:val="1B3A6B"/>
        </w:rPr>
        <w:t>IT Manager</w:t>
      </w:r>
      <w:r w:rsidR="00401143">
        <w:rPr>
          <w:b/>
          <w:bCs/>
          <w:color w:val="1B3A6B"/>
        </w:rPr>
        <w:t xml:space="preserve"> </w:t>
      </w:r>
      <w:r w:rsidR="00401143" w:rsidRPr="00401143">
        <w:rPr>
          <w:color w:val="1B3A6B"/>
        </w:rPr>
        <w:t>(</w:t>
      </w:r>
      <w:proofErr w:type="gramStart"/>
      <w:r w:rsidR="00401143" w:rsidRPr="00401143">
        <w:rPr>
          <w:color w:val="1B3A6B"/>
        </w:rPr>
        <w:t>Contract)</w:t>
      </w:r>
      <w:r>
        <w:rPr>
          <w:color w:val="8A8A8A"/>
          <w:sz w:val="18"/>
          <w:szCs w:val="18"/>
        </w:rPr>
        <w:t xml:space="preserve">  ·</w:t>
      </w:r>
      <w:proofErr w:type="gramEnd"/>
      <w:r>
        <w:rPr>
          <w:color w:val="8A8A8A"/>
          <w:sz w:val="18"/>
          <w:szCs w:val="18"/>
        </w:rPr>
        <w:t xml:space="preserve">  </w:t>
      </w:r>
      <w:proofErr w:type="spellStart"/>
      <w:r>
        <w:rPr>
          <w:b/>
          <w:bCs/>
          <w:color w:val="1F1F1F"/>
          <w:sz w:val="19"/>
          <w:szCs w:val="19"/>
        </w:rPr>
        <w:t>Oreq</w:t>
      </w:r>
      <w:proofErr w:type="spellEnd"/>
      <w:r>
        <w:rPr>
          <w:b/>
          <w:bCs/>
          <w:color w:val="1F1F1F"/>
          <w:sz w:val="19"/>
          <w:szCs w:val="19"/>
        </w:rPr>
        <w:t xml:space="preserve"> Corporation</w:t>
      </w:r>
      <w:r>
        <w:tab/>
      </w:r>
      <w:r>
        <w:rPr>
          <w:i/>
          <w:iCs/>
          <w:color w:val="4A4A4A"/>
          <w:sz w:val="17"/>
          <w:szCs w:val="17"/>
        </w:rPr>
        <w:t>February 2013 – April 2014</w:t>
      </w:r>
    </w:p>
    <w:p w14:paraId="0211EA3F" w14:textId="77777777" w:rsidR="002E38E8" w:rsidRPr="003C6408" w:rsidRDefault="00000000">
      <w:pPr>
        <w:pStyle w:val="ListParagraph"/>
        <w:numPr>
          <w:ilvl w:val="0"/>
          <w:numId w:val="2"/>
        </w:numPr>
        <w:spacing w:after="40" w:line="250" w:lineRule="auto"/>
        <w:rPr>
          <w:sz w:val="18"/>
          <w:szCs w:val="18"/>
        </w:rPr>
      </w:pPr>
      <w:r w:rsidRPr="003C6408">
        <w:rPr>
          <w:color w:val="1F1F1F"/>
          <w:sz w:val="18"/>
          <w:szCs w:val="18"/>
        </w:rPr>
        <w:t>Led Macola ERP migration connecting manufacturing, procurement, and logistics; built custom Crystal Reports and executive dashboards; scaled a remote business development department; deployed manufacturing-floor time tracking that addressed turnover-driven bottlenecks.</w:t>
      </w:r>
    </w:p>
    <w:p w14:paraId="04543102" w14:textId="77777777" w:rsidR="002E38E8" w:rsidRDefault="00000000">
      <w:pPr>
        <w:tabs>
          <w:tab w:val="right" w:pos="9720"/>
        </w:tabs>
        <w:spacing w:before="60" w:after="10"/>
      </w:pPr>
      <w:r>
        <w:rPr>
          <w:b/>
          <w:bCs/>
          <w:color w:val="1B3A6B"/>
        </w:rPr>
        <w:t xml:space="preserve">Engineering &amp; IT </w:t>
      </w:r>
      <w:proofErr w:type="gramStart"/>
      <w:r>
        <w:rPr>
          <w:b/>
          <w:bCs/>
          <w:color w:val="1B3A6B"/>
        </w:rPr>
        <w:t>Manager</w:t>
      </w:r>
      <w:r>
        <w:rPr>
          <w:color w:val="8A8A8A"/>
          <w:sz w:val="18"/>
          <w:szCs w:val="18"/>
        </w:rPr>
        <w:t xml:space="preserve">  ·</w:t>
      </w:r>
      <w:proofErr w:type="gramEnd"/>
      <w:r>
        <w:rPr>
          <w:color w:val="8A8A8A"/>
          <w:sz w:val="18"/>
          <w:szCs w:val="18"/>
        </w:rPr>
        <w:t xml:space="preserve">  </w:t>
      </w:r>
      <w:r>
        <w:rPr>
          <w:b/>
          <w:bCs/>
          <w:color w:val="1F1F1F"/>
          <w:sz w:val="19"/>
          <w:szCs w:val="19"/>
        </w:rPr>
        <w:t>Cannon Fabrication, Inc.</w:t>
      </w:r>
      <w:r>
        <w:tab/>
      </w:r>
      <w:r>
        <w:rPr>
          <w:i/>
          <w:iCs/>
          <w:color w:val="4A4A4A"/>
          <w:sz w:val="17"/>
          <w:szCs w:val="17"/>
        </w:rPr>
        <w:t>January 2006 – February 2013</w:t>
      </w:r>
    </w:p>
    <w:p w14:paraId="2CE8BD19" w14:textId="77777777" w:rsidR="002E38E8" w:rsidRPr="003C6408" w:rsidRDefault="00000000">
      <w:pPr>
        <w:pStyle w:val="ListParagraph"/>
        <w:numPr>
          <w:ilvl w:val="0"/>
          <w:numId w:val="2"/>
        </w:numPr>
        <w:spacing w:after="40" w:line="250" w:lineRule="auto"/>
        <w:rPr>
          <w:sz w:val="18"/>
          <w:szCs w:val="18"/>
        </w:rPr>
      </w:pPr>
      <w:r w:rsidRPr="003C6408">
        <w:rPr>
          <w:color w:val="1F1F1F"/>
          <w:sz w:val="18"/>
          <w:szCs w:val="18"/>
        </w:rPr>
        <w:t>Led full ERP implementation from legacy DOS-based accounting to Sage MAS 300 across a manufacturing and distribution operation; migrated engineering from AutoCAD to SolidWorks; built integrated KPI dashboards combining ERP, CRM, and production data for executive visibility.</w:t>
      </w:r>
    </w:p>
    <w:p w14:paraId="77AB285D" w14:textId="54BA6533" w:rsidR="002E38E8" w:rsidRDefault="00000000">
      <w:pPr>
        <w:tabs>
          <w:tab w:val="right" w:pos="9720"/>
        </w:tabs>
        <w:spacing w:before="60" w:after="10"/>
      </w:pPr>
      <w:r>
        <w:rPr>
          <w:b/>
          <w:bCs/>
          <w:color w:val="1B3A6B"/>
        </w:rPr>
        <w:t xml:space="preserve">IT Manager / </w:t>
      </w:r>
      <w:r w:rsidR="00401143">
        <w:rPr>
          <w:b/>
          <w:bCs/>
          <w:color w:val="1B3A6B"/>
        </w:rPr>
        <w:t>Senior</w:t>
      </w:r>
      <w:r>
        <w:rPr>
          <w:b/>
          <w:bCs/>
          <w:color w:val="1B3A6B"/>
        </w:rPr>
        <w:t xml:space="preserve"> Data </w:t>
      </w:r>
      <w:proofErr w:type="gramStart"/>
      <w:r>
        <w:rPr>
          <w:b/>
          <w:bCs/>
          <w:color w:val="1B3A6B"/>
        </w:rPr>
        <w:t>Analyst</w:t>
      </w:r>
      <w:r>
        <w:rPr>
          <w:color w:val="8A8A8A"/>
          <w:sz w:val="18"/>
          <w:szCs w:val="18"/>
        </w:rPr>
        <w:t xml:space="preserve">  ·</w:t>
      </w:r>
      <w:proofErr w:type="gramEnd"/>
      <w:r>
        <w:rPr>
          <w:color w:val="8A8A8A"/>
          <w:sz w:val="18"/>
          <w:szCs w:val="18"/>
        </w:rPr>
        <w:t xml:space="preserve">  </w:t>
      </w:r>
      <w:r>
        <w:rPr>
          <w:b/>
          <w:bCs/>
          <w:color w:val="1F1F1F"/>
          <w:sz w:val="19"/>
          <w:szCs w:val="19"/>
        </w:rPr>
        <w:t>Casablanca Fan Company (</w:t>
      </w:r>
      <w:proofErr w:type="spellStart"/>
      <w:r>
        <w:rPr>
          <w:b/>
          <w:bCs/>
          <w:color w:val="1F1F1F"/>
          <w:sz w:val="19"/>
          <w:szCs w:val="19"/>
        </w:rPr>
        <w:t>acq</w:t>
      </w:r>
      <w:proofErr w:type="spellEnd"/>
      <w:r>
        <w:rPr>
          <w:b/>
          <w:bCs/>
          <w:color w:val="1F1F1F"/>
          <w:sz w:val="19"/>
          <w:szCs w:val="19"/>
        </w:rPr>
        <w:t>. Hunter Fan)</w:t>
      </w:r>
      <w:r>
        <w:tab/>
      </w:r>
      <w:r>
        <w:rPr>
          <w:i/>
          <w:iCs/>
          <w:color w:val="4A4A4A"/>
          <w:sz w:val="17"/>
          <w:szCs w:val="17"/>
        </w:rPr>
        <w:t>July 2005 – November 2006</w:t>
      </w:r>
    </w:p>
    <w:p w14:paraId="7C386A7F" w14:textId="77777777" w:rsidR="002E38E8" w:rsidRPr="003C6408" w:rsidRDefault="00000000">
      <w:pPr>
        <w:pStyle w:val="ListParagraph"/>
        <w:numPr>
          <w:ilvl w:val="0"/>
          <w:numId w:val="2"/>
        </w:numPr>
        <w:spacing w:after="40" w:line="250" w:lineRule="auto"/>
        <w:rPr>
          <w:sz w:val="18"/>
          <w:szCs w:val="18"/>
        </w:rPr>
      </w:pPr>
      <w:r w:rsidRPr="003C6408">
        <w:rPr>
          <w:color w:val="1F1F1F"/>
          <w:sz w:val="18"/>
          <w:szCs w:val="18"/>
        </w:rPr>
        <w:t>Built cross-functional sales and operational dashboards presented to leadership in regular performance reviews; managed cybersecurity, compliance, data integrity, VOIP, and full IT infrastructure including Active Directory.</w:t>
      </w:r>
    </w:p>
    <w:p w14:paraId="1B5A8DF0" w14:textId="21656BDF" w:rsidR="002E38E8" w:rsidRDefault="00401143">
      <w:pPr>
        <w:tabs>
          <w:tab w:val="right" w:pos="9720"/>
        </w:tabs>
        <w:spacing w:before="60" w:after="10"/>
      </w:pPr>
      <w:r>
        <w:rPr>
          <w:b/>
          <w:bCs/>
          <w:color w:val="1B3A6B"/>
        </w:rPr>
        <w:t>Business</w:t>
      </w:r>
      <w:r w:rsidR="00000000">
        <w:rPr>
          <w:b/>
          <w:bCs/>
          <w:color w:val="1B3A6B"/>
        </w:rPr>
        <w:t xml:space="preserve"> Analyst</w:t>
      </w:r>
      <w:r>
        <w:rPr>
          <w:b/>
          <w:bCs/>
          <w:color w:val="1B3A6B"/>
        </w:rPr>
        <w:t xml:space="preserve"> II </w:t>
      </w:r>
      <w:r w:rsidRPr="00401143">
        <w:rPr>
          <w:color w:val="1B3A6B"/>
        </w:rPr>
        <w:t>(</w:t>
      </w:r>
      <w:proofErr w:type="gramStart"/>
      <w:r w:rsidRPr="00401143">
        <w:rPr>
          <w:color w:val="1B3A6B"/>
        </w:rPr>
        <w:t>Contract)</w:t>
      </w:r>
      <w:r w:rsidR="00000000">
        <w:rPr>
          <w:color w:val="8A8A8A"/>
          <w:sz w:val="18"/>
          <w:szCs w:val="18"/>
        </w:rPr>
        <w:t xml:space="preserve">  ·</w:t>
      </w:r>
      <w:proofErr w:type="gramEnd"/>
      <w:r w:rsidR="00000000">
        <w:rPr>
          <w:color w:val="8A8A8A"/>
          <w:sz w:val="18"/>
          <w:szCs w:val="18"/>
        </w:rPr>
        <w:t xml:space="preserve">  </w:t>
      </w:r>
      <w:r w:rsidR="00000000">
        <w:rPr>
          <w:b/>
          <w:bCs/>
          <w:color w:val="1F1F1F"/>
          <w:sz w:val="19"/>
          <w:szCs w:val="19"/>
        </w:rPr>
        <w:t>Anchor Blue Retail Group</w:t>
      </w:r>
      <w:r w:rsidR="00000000">
        <w:tab/>
      </w:r>
      <w:r w:rsidR="00000000">
        <w:rPr>
          <w:i/>
          <w:iCs/>
          <w:color w:val="4A4A4A"/>
          <w:sz w:val="17"/>
          <w:szCs w:val="17"/>
        </w:rPr>
        <w:t>March 2005 – July 2005</w:t>
      </w:r>
    </w:p>
    <w:p w14:paraId="7C03F724" w14:textId="77777777" w:rsidR="002E38E8" w:rsidRPr="003C6408" w:rsidRDefault="00000000">
      <w:pPr>
        <w:pStyle w:val="ListParagraph"/>
        <w:numPr>
          <w:ilvl w:val="0"/>
          <w:numId w:val="2"/>
        </w:numPr>
        <w:spacing w:after="40" w:line="250" w:lineRule="auto"/>
        <w:rPr>
          <w:sz w:val="18"/>
          <w:szCs w:val="18"/>
        </w:rPr>
      </w:pPr>
      <w:r w:rsidRPr="003C6408">
        <w:rPr>
          <w:color w:val="1F1F1F"/>
          <w:sz w:val="18"/>
          <w:szCs w:val="18"/>
        </w:rPr>
        <w:t>Contributed to $1M inventory management system implementation across all retail locations; developed internal POS database and IT support ticketing system.</w:t>
      </w:r>
    </w:p>
    <w:p w14:paraId="3F2D20CE" w14:textId="77777777" w:rsidR="002E38E8" w:rsidRDefault="00000000">
      <w:pPr>
        <w:tabs>
          <w:tab w:val="right" w:pos="9720"/>
        </w:tabs>
        <w:spacing w:before="60" w:after="10"/>
      </w:pPr>
      <w:r>
        <w:rPr>
          <w:b/>
          <w:bCs/>
          <w:color w:val="1B3A6B"/>
        </w:rPr>
        <w:t xml:space="preserve">Network / Systems </w:t>
      </w:r>
      <w:proofErr w:type="gramStart"/>
      <w:r>
        <w:rPr>
          <w:b/>
          <w:bCs/>
          <w:color w:val="1B3A6B"/>
        </w:rPr>
        <w:t>Administrator</w:t>
      </w:r>
      <w:r>
        <w:rPr>
          <w:color w:val="8A8A8A"/>
          <w:sz w:val="18"/>
          <w:szCs w:val="18"/>
        </w:rPr>
        <w:t xml:space="preserve">  ·</w:t>
      </w:r>
      <w:proofErr w:type="gramEnd"/>
      <w:r>
        <w:rPr>
          <w:color w:val="8A8A8A"/>
          <w:sz w:val="18"/>
          <w:szCs w:val="18"/>
        </w:rPr>
        <w:t xml:space="preserve">  </w:t>
      </w:r>
      <w:r>
        <w:rPr>
          <w:b/>
          <w:bCs/>
          <w:color w:val="1F1F1F"/>
          <w:sz w:val="19"/>
          <w:szCs w:val="19"/>
        </w:rPr>
        <w:t>ITT Technical Institute</w:t>
      </w:r>
      <w:r>
        <w:tab/>
      </w:r>
      <w:r>
        <w:rPr>
          <w:i/>
          <w:iCs/>
          <w:color w:val="4A4A4A"/>
          <w:sz w:val="17"/>
          <w:szCs w:val="17"/>
        </w:rPr>
        <w:t>December 2003 – March 2005</w:t>
      </w:r>
    </w:p>
    <w:p w14:paraId="41505AEC" w14:textId="77777777" w:rsidR="002E38E8" w:rsidRPr="003C6408" w:rsidRDefault="00000000">
      <w:pPr>
        <w:pStyle w:val="ListParagraph"/>
        <w:numPr>
          <w:ilvl w:val="0"/>
          <w:numId w:val="2"/>
        </w:numPr>
        <w:spacing w:after="40" w:line="250" w:lineRule="auto"/>
        <w:rPr>
          <w:sz w:val="18"/>
          <w:szCs w:val="18"/>
        </w:rPr>
      </w:pPr>
      <w:r w:rsidRPr="003C6408">
        <w:rPr>
          <w:color w:val="1F1F1F"/>
          <w:sz w:val="18"/>
          <w:szCs w:val="18"/>
        </w:rPr>
        <w:t>Built proprietary student grade tracking database replacing a fully manual process; managed Active Directory, Cisco routing, VPN, SolidWorks administration, and campus network migration to new infrastructure.</w:t>
      </w:r>
    </w:p>
    <w:p w14:paraId="42BCF2A4" w14:textId="77777777" w:rsidR="002E38E8" w:rsidRDefault="00000000" w:rsidP="00401143">
      <w:pPr>
        <w:pBdr>
          <w:bottom w:val="single" w:sz="10" w:space="2" w:color="2E5FA3"/>
        </w:pBdr>
        <w:spacing w:before="100" w:after="40"/>
        <w:jc w:val="center"/>
      </w:pPr>
      <w:r>
        <w:rPr>
          <w:b/>
          <w:bCs/>
          <w:color w:val="1B3A6B"/>
          <w:spacing w:val="50"/>
        </w:rPr>
        <w:t>TECHNOLOGY ECOSYSTEM</w:t>
      </w:r>
    </w:p>
    <w:p w14:paraId="65B54E6C" w14:textId="49C73DEC" w:rsidR="002E38E8" w:rsidRDefault="00000000" w:rsidP="00012F25">
      <w:pPr>
        <w:spacing w:before="40" w:after="30" w:line="260" w:lineRule="auto"/>
      </w:pPr>
      <w:r w:rsidRPr="00012F25">
        <w:rPr>
          <w:b/>
          <w:bCs/>
          <w:color w:val="1B3A6B"/>
          <w:sz w:val="19"/>
          <w:szCs w:val="19"/>
        </w:rPr>
        <w:t xml:space="preserve">Platforms (CRM / ATS / ERP / HRIS / CLM):  </w:t>
      </w:r>
      <w:r w:rsidRPr="00012F25">
        <w:rPr>
          <w:color w:val="1F1F1F"/>
          <w:sz w:val="19"/>
          <w:szCs w:val="19"/>
        </w:rPr>
        <w:t xml:space="preserve">Salesforce, Bullhorn, </w:t>
      </w:r>
      <w:r w:rsidR="003C6408" w:rsidRPr="00012F25">
        <w:rPr>
          <w:color w:val="1F1F1F"/>
          <w:sz w:val="19"/>
          <w:szCs w:val="19"/>
        </w:rPr>
        <w:t xml:space="preserve">Avionte, </w:t>
      </w:r>
      <w:proofErr w:type="spellStart"/>
      <w:r w:rsidRPr="00012F25">
        <w:rPr>
          <w:color w:val="1F1F1F"/>
          <w:sz w:val="19"/>
          <w:szCs w:val="19"/>
        </w:rPr>
        <w:t>Asymbl</w:t>
      </w:r>
      <w:proofErr w:type="spellEnd"/>
      <w:r w:rsidRPr="00012F25">
        <w:rPr>
          <w:color w:val="1F1F1F"/>
          <w:sz w:val="19"/>
          <w:szCs w:val="19"/>
        </w:rPr>
        <w:t xml:space="preserve">, Ironclad, NetSuite, Sage Intacct, MS Dynamics, </w:t>
      </w:r>
      <w:proofErr w:type="spellStart"/>
      <w:r w:rsidRPr="00012F25">
        <w:rPr>
          <w:color w:val="1F1F1F"/>
          <w:sz w:val="19"/>
          <w:szCs w:val="19"/>
        </w:rPr>
        <w:t>PrismHR</w:t>
      </w:r>
      <w:proofErr w:type="spellEnd"/>
      <w:r w:rsidRPr="00012F25">
        <w:rPr>
          <w:color w:val="1F1F1F"/>
          <w:sz w:val="19"/>
          <w:szCs w:val="19"/>
        </w:rPr>
        <w:t>, ADP Workforce Now, Workday</w:t>
      </w:r>
    </w:p>
    <w:p w14:paraId="778E850F" w14:textId="77777777" w:rsidR="002E38E8" w:rsidRDefault="00000000" w:rsidP="00012F25">
      <w:pPr>
        <w:spacing w:after="30" w:line="260" w:lineRule="auto"/>
      </w:pPr>
      <w:r w:rsidRPr="00012F25">
        <w:rPr>
          <w:b/>
          <w:bCs/>
          <w:color w:val="1B3A6B"/>
          <w:sz w:val="19"/>
          <w:szCs w:val="19"/>
        </w:rPr>
        <w:t xml:space="preserve">Cloud, AI &amp; Automation:  </w:t>
      </w:r>
      <w:r w:rsidRPr="00012F25">
        <w:rPr>
          <w:color w:val="1F1F1F"/>
          <w:sz w:val="19"/>
          <w:szCs w:val="19"/>
        </w:rPr>
        <w:t>Microsoft 365, Azure, Entra ID, AWS, Google Workspace, Zoom Workplace, GPT agents, LLM integration, Power Automate, Zapier, AI IVR</w:t>
      </w:r>
    </w:p>
    <w:p w14:paraId="31938C02" w14:textId="431FA889" w:rsidR="002E38E8" w:rsidRDefault="00000000" w:rsidP="00012F25">
      <w:pPr>
        <w:spacing w:after="30" w:line="260" w:lineRule="auto"/>
      </w:pPr>
      <w:bookmarkStart w:id="0" w:name="_Hlk229570791"/>
      <w:r w:rsidRPr="00012F25">
        <w:rPr>
          <w:b/>
          <w:bCs/>
          <w:color w:val="1B3A6B"/>
          <w:sz w:val="19"/>
          <w:szCs w:val="19"/>
        </w:rPr>
        <w:t xml:space="preserve">Data, BI, ITSM &amp; Security:  </w:t>
      </w:r>
      <w:r w:rsidRPr="00012F25">
        <w:rPr>
          <w:color w:val="1F1F1F"/>
          <w:sz w:val="19"/>
          <w:szCs w:val="19"/>
        </w:rPr>
        <w:t xml:space="preserve">Power BI, Tableau, SQL Server, Crystal Reports, Canvas, </w:t>
      </w:r>
      <w:r w:rsidR="003C6408" w:rsidRPr="00012F25">
        <w:rPr>
          <w:color w:val="1F1F1F"/>
          <w:sz w:val="19"/>
          <w:szCs w:val="19"/>
        </w:rPr>
        <w:t xml:space="preserve">IBM Cognos, </w:t>
      </w:r>
      <w:r w:rsidRPr="00012F25">
        <w:rPr>
          <w:color w:val="1F1F1F"/>
          <w:sz w:val="19"/>
          <w:szCs w:val="19"/>
        </w:rPr>
        <w:t xml:space="preserve">Jira Cloud, JSM, </w:t>
      </w:r>
      <w:proofErr w:type="spellStart"/>
      <w:r w:rsidR="00A51A52">
        <w:rPr>
          <w:color w:val="1F1F1F"/>
          <w:sz w:val="19"/>
          <w:szCs w:val="19"/>
        </w:rPr>
        <w:t>NinjaOne</w:t>
      </w:r>
      <w:proofErr w:type="spellEnd"/>
      <w:r w:rsidR="00A51A52">
        <w:rPr>
          <w:color w:val="1F1F1F"/>
          <w:sz w:val="19"/>
          <w:szCs w:val="19"/>
        </w:rPr>
        <w:t xml:space="preserve">, </w:t>
      </w:r>
      <w:r w:rsidRPr="00012F25">
        <w:rPr>
          <w:color w:val="1F1F1F"/>
          <w:sz w:val="19"/>
          <w:szCs w:val="19"/>
        </w:rPr>
        <w:t xml:space="preserve">ServiceNow, SharePoint, Slack, </w:t>
      </w:r>
      <w:r w:rsidR="00012F25" w:rsidRPr="00012F25">
        <w:rPr>
          <w:color w:val="1F1F1F"/>
          <w:sz w:val="19"/>
          <w:szCs w:val="19"/>
        </w:rPr>
        <w:t>Sophos</w:t>
      </w:r>
      <w:r w:rsidR="003C6408" w:rsidRPr="00012F25">
        <w:rPr>
          <w:color w:val="1F1F1F"/>
          <w:sz w:val="19"/>
          <w:szCs w:val="19"/>
        </w:rPr>
        <w:t xml:space="preserve">, </w:t>
      </w:r>
      <w:proofErr w:type="spellStart"/>
      <w:r w:rsidR="003C6408" w:rsidRPr="00012F25">
        <w:rPr>
          <w:color w:val="1F1F1F"/>
          <w:sz w:val="19"/>
          <w:szCs w:val="19"/>
        </w:rPr>
        <w:t>SentinelOne</w:t>
      </w:r>
      <w:proofErr w:type="spellEnd"/>
      <w:r w:rsidR="003C6408" w:rsidRPr="00012F25">
        <w:rPr>
          <w:color w:val="1F1F1F"/>
          <w:sz w:val="19"/>
          <w:szCs w:val="19"/>
        </w:rPr>
        <w:t xml:space="preserve">, </w:t>
      </w:r>
      <w:r w:rsidR="00A51A52">
        <w:rPr>
          <w:color w:val="1F1F1F"/>
          <w:sz w:val="19"/>
          <w:szCs w:val="19"/>
        </w:rPr>
        <w:t xml:space="preserve">Teams, </w:t>
      </w:r>
      <w:r w:rsidRPr="00012F25">
        <w:rPr>
          <w:color w:val="1F1F1F"/>
          <w:sz w:val="19"/>
          <w:szCs w:val="19"/>
        </w:rPr>
        <w:t>MSSP, VPN, GDPR, PCI DSS</w:t>
      </w:r>
    </w:p>
    <w:p w14:paraId="046EF070" w14:textId="5A1F2F53" w:rsidR="002E38E8" w:rsidRDefault="00000000" w:rsidP="00401143">
      <w:pPr>
        <w:pBdr>
          <w:bottom w:val="single" w:sz="10" w:space="2" w:color="2E5FA3"/>
        </w:pBdr>
        <w:spacing w:before="100" w:after="40"/>
        <w:jc w:val="center"/>
      </w:pPr>
      <w:bookmarkStart w:id="1" w:name="_Hlk229569562"/>
      <w:bookmarkEnd w:id="0"/>
      <w:r>
        <w:rPr>
          <w:b/>
          <w:bCs/>
          <w:color w:val="1B3A6B"/>
          <w:spacing w:val="50"/>
        </w:rPr>
        <w:t>EDUCATIO</w:t>
      </w:r>
      <w:r w:rsidR="00AE5129">
        <w:rPr>
          <w:b/>
          <w:bCs/>
          <w:color w:val="1B3A6B"/>
          <w:spacing w:val="50"/>
        </w:rPr>
        <w:t>N</w:t>
      </w:r>
    </w:p>
    <w:p w14:paraId="2CB4FE62" w14:textId="77777777" w:rsidR="00012F25" w:rsidRPr="00012F25" w:rsidRDefault="00AE5129" w:rsidP="00012F25">
      <w:pPr>
        <w:spacing w:after="30" w:line="260" w:lineRule="auto"/>
      </w:pPr>
      <w:bookmarkStart w:id="2" w:name="_Hlk229569459"/>
      <w:bookmarkEnd w:id="1"/>
      <w:r w:rsidRPr="00012F25">
        <w:rPr>
          <w:b/>
          <w:bCs/>
          <w:color w:val="1B3A6B"/>
          <w:sz w:val="19"/>
          <w:szCs w:val="19"/>
        </w:rPr>
        <w:t>M</w:t>
      </w:r>
      <w:bookmarkEnd w:id="2"/>
      <w:r w:rsidRPr="00012F25">
        <w:rPr>
          <w:b/>
          <w:bCs/>
          <w:color w:val="1B3A6B"/>
          <w:sz w:val="19"/>
          <w:szCs w:val="19"/>
        </w:rPr>
        <w:t>BA, Business Information Systems</w:t>
      </w:r>
      <w:r w:rsidR="00000000" w:rsidRPr="00012F25">
        <w:rPr>
          <w:color w:val="4A4A4A"/>
          <w:sz w:val="19"/>
          <w:szCs w:val="19"/>
        </w:rPr>
        <w:t xml:space="preserve"> (2010</w:t>
      </w:r>
      <w:proofErr w:type="gramStart"/>
      <w:r w:rsidR="00000000" w:rsidRPr="00012F25">
        <w:rPr>
          <w:color w:val="4A4A4A"/>
          <w:sz w:val="19"/>
          <w:szCs w:val="19"/>
        </w:rPr>
        <w:t>)</w:t>
      </w:r>
      <w:bookmarkStart w:id="3" w:name="_Hlk229569986"/>
      <w:r w:rsidRPr="00012F25">
        <w:rPr>
          <w:color w:val="1F1F1F"/>
          <w:sz w:val="19"/>
          <w:szCs w:val="19"/>
        </w:rPr>
        <w:t xml:space="preserve">  ·</w:t>
      </w:r>
      <w:proofErr w:type="gramEnd"/>
      <w:r w:rsidRPr="00012F25">
        <w:rPr>
          <w:color w:val="1F1F1F"/>
          <w:sz w:val="19"/>
          <w:szCs w:val="19"/>
        </w:rPr>
        <w:t xml:space="preserve">  ITT</w:t>
      </w:r>
      <w:bookmarkEnd w:id="3"/>
      <w:r w:rsidRPr="00012F25">
        <w:rPr>
          <w:color w:val="1F1F1F"/>
          <w:sz w:val="19"/>
          <w:szCs w:val="19"/>
        </w:rPr>
        <w:t xml:space="preserve"> Technical Institute</w:t>
      </w:r>
    </w:p>
    <w:p w14:paraId="3B2B0E48" w14:textId="77777777" w:rsidR="00012F25" w:rsidRPr="00012F25" w:rsidRDefault="00AE5129" w:rsidP="00012F25">
      <w:pPr>
        <w:spacing w:after="30" w:line="260" w:lineRule="auto"/>
      </w:pPr>
      <w:r w:rsidRPr="00012F25">
        <w:rPr>
          <w:b/>
          <w:bCs/>
          <w:color w:val="1B3A6B"/>
          <w:sz w:val="19"/>
          <w:szCs w:val="19"/>
        </w:rPr>
        <w:t>B.S., Computer Science — Information Systems Security</w:t>
      </w:r>
      <w:r w:rsidR="00000000" w:rsidRPr="00012F25">
        <w:rPr>
          <w:color w:val="4A4A4A"/>
          <w:sz w:val="19"/>
          <w:szCs w:val="19"/>
        </w:rPr>
        <w:t xml:space="preserve"> (2008</w:t>
      </w:r>
      <w:proofErr w:type="gramStart"/>
      <w:r w:rsidR="00000000" w:rsidRPr="00012F25">
        <w:rPr>
          <w:color w:val="4A4A4A"/>
          <w:sz w:val="19"/>
          <w:szCs w:val="19"/>
        </w:rPr>
        <w:t>)</w:t>
      </w:r>
      <w:r w:rsidRPr="00012F25">
        <w:rPr>
          <w:color w:val="1F1F1F"/>
          <w:sz w:val="19"/>
          <w:szCs w:val="19"/>
        </w:rPr>
        <w:t xml:space="preserve">  ·</w:t>
      </w:r>
      <w:proofErr w:type="gramEnd"/>
      <w:r w:rsidRPr="00012F25">
        <w:rPr>
          <w:color w:val="1F1F1F"/>
          <w:sz w:val="19"/>
          <w:szCs w:val="19"/>
        </w:rPr>
        <w:t xml:space="preserve">  ITT Technical Institute</w:t>
      </w:r>
      <w:bookmarkStart w:id="4" w:name="_Hlk229569598"/>
    </w:p>
    <w:p w14:paraId="2B956858" w14:textId="5C4E193D" w:rsidR="00AE5129" w:rsidRPr="00AE5129" w:rsidRDefault="00AE5129" w:rsidP="00012F25">
      <w:pPr>
        <w:spacing w:after="30" w:line="260" w:lineRule="auto"/>
      </w:pPr>
      <w:r w:rsidRPr="00012F25">
        <w:rPr>
          <w:b/>
          <w:bCs/>
          <w:color w:val="1B3A6B"/>
          <w:sz w:val="19"/>
          <w:szCs w:val="19"/>
        </w:rPr>
        <w:t>A</w:t>
      </w:r>
      <w:bookmarkEnd w:id="4"/>
      <w:r w:rsidRPr="00012F25">
        <w:rPr>
          <w:b/>
          <w:bCs/>
          <w:color w:val="1B3A6B"/>
          <w:sz w:val="19"/>
          <w:szCs w:val="19"/>
        </w:rPr>
        <w:t>.S., Computer Science — Computer Network Systems</w:t>
      </w:r>
      <w:r w:rsidR="00000000" w:rsidRPr="00012F25">
        <w:rPr>
          <w:color w:val="4A4A4A"/>
          <w:sz w:val="19"/>
          <w:szCs w:val="19"/>
        </w:rPr>
        <w:t xml:space="preserve"> (2005</w:t>
      </w:r>
      <w:proofErr w:type="gramStart"/>
      <w:r w:rsidR="00000000" w:rsidRPr="00012F25">
        <w:rPr>
          <w:color w:val="4A4A4A"/>
          <w:sz w:val="19"/>
          <w:szCs w:val="19"/>
        </w:rPr>
        <w:t>)</w:t>
      </w:r>
      <w:bookmarkStart w:id="5" w:name="_Hlk229569389"/>
      <w:r w:rsidR="00000000" w:rsidRPr="00012F25">
        <w:rPr>
          <w:color w:val="1F1F1F"/>
          <w:sz w:val="19"/>
          <w:szCs w:val="19"/>
        </w:rPr>
        <w:t xml:space="preserve">  ·</w:t>
      </w:r>
      <w:proofErr w:type="gramEnd"/>
      <w:r w:rsidR="00000000" w:rsidRPr="00012F25">
        <w:rPr>
          <w:color w:val="1F1F1F"/>
          <w:sz w:val="19"/>
          <w:szCs w:val="19"/>
        </w:rPr>
        <w:t xml:space="preserve">  ITT Technical Institute</w:t>
      </w:r>
      <w:bookmarkEnd w:id="5"/>
    </w:p>
    <w:p w14:paraId="39A532B0" w14:textId="3BE171B7" w:rsidR="00AE5129" w:rsidRDefault="00AE5129" w:rsidP="00AE5129">
      <w:pPr>
        <w:pBdr>
          <w:bottom w:val="single" w:sz="10" w:space="2" w:color="2E5FA3"/>
        </w:pBdr>
        <w:spacing w:before="100" w:after="40"/>
        <w:jc w:val="center"/>
      </w:pPr>
      <w:r>
        <w:rPr>
          <w:b/>
          <w:bCs/>
          <w:color w:val="1B3A6B"/>
          <w:spacing w:val="50"/>
        </w:rPr>
        <w:t>CERTIFICATIONS</w:t>
      </w:r>
    </w:p>
    <w:p w14:paraId="7BCB4BB9" w14:textId="77777777" w:rsidR="00012F25" w:rsidRPr="00012F25" w:rsidRDefault="00AE5129" w:rsidP="00012F25">
      <w:pPr>
        <w:spacing w:after="30" w:line="260" w:lineRule="auto"/>
      </w:pPr>
      <w:bookmarkStart w:id="6" w:name="_Hlk229570844"/>
      <w:r w:rsidRPr="00012F25">
        <w:rPr>
          <w:b/>
          <w:bCs/>
          <w:color w:val="1B3A6B"/>
          <w:sz w:val="19"/>
          <w:szCs w:val="19"/>
        </w:rPr>
        <w:t>Project Management Professional (</w:t>
      </w:r>
      <w:bookmarkStart w:id="7" w:name="_Hlk229569655"/>
      <w:proofErr w:type="gramStart"/>
      <w:r w:rsidRPr="00012F25">
        <w:rPr>
          <w:b/>
          <w:bCs/>
          <w:color w:val="1B3A6B"/>
          <w:sz w:val="19"/>
          <w:szCs w:val="19"/>
        </w:rPr>
        <w:t>PMP</w:t>
      </w:r>
      <w:bookmarkEnd w:id="7"/>
      <w:r w:rsidRPr="00012F25">
        <w:rPr>
          <w:b/>
          <w:bCs/>
          <w:color w:val="1B3A6B"/>
          <w:sz w:val="19"/>
          <w:szCs w:val="19"/>
        </w:rPr>
        <w:t xml:space="preserve">) </w:t>
      </w:r>
      <w:r w:rsidRPr="00012F25">
        <w:rPr>
          <w:color w:val="1F1F1F"/>
          <w:sz w:val="19"/>
          <w:szCs w:val="19"/>
        </w:rPr>
        <w:t xml:space="preserve"> ·</w:t>
      </w:r>
      <w:proofErr w:type="gramEnd"/>
      <w:r w:rsidRPr="00012F25">
        <w:rPr>
          <w:color w:val="1F1F1F"/>
          <w:sz w:val="19"/>
          <w:szCs w:val="19"/>
        </w:rPr>
        <w:t xml:space="preserve">  </w:t>
      </w:r>
      <w:r w:rsidR="003C6408" w:rsidRPr="00012F25">
        <w:rPr>
          <w:color w:val="1F1F1F"/>
          <w:sz w:val="19"/>
          <w:szCs w:val="19"/>
        </w:rPr>
        <w:t>PMI</w:t>
      </w:r>
    </w:p>
    <w:bookmarkEnd w:id="6"/>
    <w:p w14:paraId="10A72145" w14:textId="77777777" w:rsidR="00012F25" w:rsidRPr="00012F25" w:rsidRDefault="00AE5129" w:rsidP="00012F25">
      <w:pPr>
        <w:spacing w:after="30" w:line="260" w:lineRule="auto"/>
      </w:pPr>
      <w:r w:rsidRPr="00012F25">
        <w:rPr>
          <w:b/>
          <w:bCs/>
          <w:color w:val="1B3A6B"/>
          <w:sz w:val="19"/>
          <w:szCs w:val="19"/>
        </w:rPr>
        <w:t xml:space="preserve">Artificial </w:t>
      </w:r>
      <w:proofErr w:type="gramStart"/>
      <w:r w:rsidRPr="00012F25">
        <w:rPr>
          <w:b/>
          <w:bCs/>
          <w:color w:val="1B3A6B"/>
          <w:sz w:val="19"/>
          <w:szCs w:val="19"/>
        </w:rPr>
        <w:t>Intelligence</w:t>
      </w:r>
      <w:r w:rsidR="003C6408" w:rsidRPr="00012F25">
        <w:rPr>
          <w:color w:val="1F1F1F"/>
          <w:sz w:val="19"/>
          <w:szCs w:val="19"/>
        </w:rPr>
        <w:t xml:space="preserve">  ·</w:t>
      </w:r>
      <w:proofErr w:type="gramEnd"/>
      <w:r w:rsidR="003C6408" w:rsidRPr="00012F25">
        <w:rPr>
          <w:color w:val="1F1F1F"/>
          <w:sz w:val="19"/>
          <w:szCs w:val="19"/>
        </w:rPr>
        <w:t xml:space="preserve">  </w:t>
      </w:r>
      <w:r w:rsidR="003C6408" w:rsidRPr="00012F25">
        <w:rPr>
          <w:color w:val="1F1F1F"/>
          <w:sz w:val="19"/>
          <w:szCs w:val="19"/>
        </w:rPr>
        <w:t>Google</w:t>
      </w:r>
    </w:p>
    <w:p w14:paraId="376CF712" w14:textId="77777777" w:rsidR="00012F25" w:rsidRPr="00012F25" w:rsidRDefault="00AE5129" w:rsidP="00012F25">
      <w:pPr>
        <w:spacing w:after="30" w:line="260" w:lineRule="auto"/>
      </w:pPr>
      <w:r w:rsidRPr="00012F25">
        <w:rPr>
          <w:b/>
          <w:bCs/>
          <w:color w:val="1B3A6B"/>
          <w:sz w:val="19"/>
          <w:szCs w:val="19"/>
        </w:rPr>
        <w:t xml:space="preserve">Responsible </w:t>
      </w:r>
      <w:proofErr w:type="gramStart"/>
      <w:r w:rsidRPr="00012F25">
        <w:rPr>
          <w:b/>
          <w:bCs/>
          <w:color w:val="1B3A6B"/>
          <w:sz w:val="19"/>
          <w:szCs w:val="19"/>
        </w:rPr>
        <w:t>AI</w:t>
      </w:r>
      <w:r w:rsidR="003C6408" w:rsidRPr="00012F25">
        <w:rPr>
          <w:color w:val="1F1F1F"/>
          <w:sz w:val="19"/>
          <w:szCs w:val="19"/>
        </w:rPr>
        <w:t xml:space="preserve">  ·</w:t>
      </w:r>
      <w:proofErr w:type="gramEnd"/>
      <w:r w:rsidR="003C6408" w:rsidRPr="00012F25">
        <w:rPr>
          <w:color w:val="1F1F1F"/>
          <w:sz w:val="19"/>
          <w:szCs w:val="19"/>
        </w:rPr>
        <w:t xml:space="preserve">  </w:t>
      </w:r>
      <w:r w:rsidR="003C6408" w:rsidRPr="00012F25">
        <w:rPr>
          <w:color w:val="1F1F1F"/>
          <w:sz w:val="19"/>
          <w:szCs w:val="19"/>
        </w:rPr>
        <w:t>Google</w:t>
      </w:r>
    </w:p>
    <w:p w14:paraId="79D821B3" w14:textId="77777777" w:rsidR="00012F25" w:rsidRPr="00012F25" w:rsidRDefault="00AE5129" w:rsidP="00012F25">
      <w:pPr>
        <w:spacing w:after="30" w:line="260" w:lineRule="auto"/>
      </w:pPr>
      <w:r w:rsidRPr="00012F25">
        <w:rPr>
          <w:b/>
          <w:bCs/>
          <w:color w:val="1B3A6B"/>
          <w:sz w:val="19"/>
          <w:szCs w:val="19"/>
        </w:rPr>
        <w:t xml:space="preserve">Agile with </w:t>
      </w:r>
      <w:proofErr w:type="gramStart"/>
      <w:r w:rsidRPr="00012F25">
        <w:rPr>
          <w:b/>
          <w:bCs/>
          <w:color w:val="1B3A6B"/>
          <w:sz w:val="19"/>
          <w:szCs w:val="19"/>
        </w:rPr>
        <w:t>Jira</w:t>
      </w:r>
      <w:r w:rsidR="003C6408" w:rsidRPr="00012F25">
        <w:rPr>
          <w:color w:val="1F1F1F"/>
          <w:sz w:val="19"/>
          <w:szCs w:val="19"/>
        </w:rPr>
        <w:t xml:space="preserve">  ·</w:t>
      </w:r>
      <w:proofErr w:type="gramEnd"/>
      <w:r w:rsidR="003C6408" w:rsidRPr="00012F25">
        <w:rPr>
          <w:color w:val="1F1F1F"/>
          <w:sz w:val="19"/>
          <w:szCs w:val="19"/>
        </w:rPr>
        <w:t xml:space="preserve">  </w:t>
      </w:r>
      <w:r w:rsidR="003C6408" w:rsidRPr="00012F25">
        <w:rPr>
          <w:color w:val="1F1F1F"/>
          <w:sz w:val="19"/>
          <w:szCs w:val="19"/>
        </w:rPr>
        <w:t>Coursera</w:t>
      </w:r>
    </w:p>
    <w:p w14:paraId="64216A29" w14:textId="77777777" w:rsidR="00012F25" w:rsidRPr="00012F25" w:rsidRDefault="00AE5129" w:rsidP="00012F25">
      <w:pPr>
        <w:spacing w:after="30" w:line="260" w:lineRule="auto"/>
      </w:pPr>
      <w:r w:rsidRPr="00012F25">
        <w:rPr>
          <w:b/>
          <w:bCs/>
          <w:color w:val="1B3A6B"/>
          <w:sz w:val="19"/>
          <w:szCs w:val="19"/>
        </w:rPr>
        <w:t>Cybersecurity (</w:t>
      </w:r>
      <w:proofErr w:type="spellStart"/>
      <w:proofErr w:type="gramStart"/>
      <w:r w:rsidRPr="00012F25">
        <w:rPr>
          <w:b/>
          <w:bCs/>
          <w:color w:val="1B3A6B"/>
          <w:sz w:val="19"/>
          <w:szCs w:val="19"/>
        </w:rPr>
        <w:t>CySec</w:t>
      </w:r>
      <w:proofErr w:type="spellEnd"/>
      <w:r w:rsidRPr="00012F25">
        <w:rPr>
          <w:b/>
          <w:bCs/>
          <w:color w:val="1B3A6B"/>
          <w:sz w:val="19"/>
          <w:szCs w:val="19"/>
        </w:rPr>
        <w:t>)</w:t>
      </w:r>
      <w:r w:rsidR="003C6408" w:rsidRPr="00012F25">
        <w:rPr>
          <w:color w:val="1F1F1F"/>
          <w:sz w:val="19"/>
          <w:szCs w:val="19"/>
        </w:rPr>
        <w:t xml:space="preserve">  ·</w:t>
      </w:r>
      <w:proofErr w:type="gramEnd"/>
      <w:r w:rsidR="003C6408" w:rsidRPr="00012F25">
        <w:rPr>
          <w:color w:val="1F1F1F"/>
          <w:sz w:val="19"/>
          <w:szCs w:val="19"/>
        </w:rPr>
        <w:t xml:space="preserve">  </w:t>
      </w:r>
      <w:r w:rsidR="003C6408" w:rsidRPr="00012F25">
        <w:rPr>
          <w:color w:val="1F1F1F"/>
          <w:sz w:val="19"/>
          <w:szCs w:val="19"/>
        </w:rPr>
        <w:t>EL</w:t>
      </w:r>
    </w:p>
    <w:p w14:paraId="7A07B718" w14:textId="77777777" w:rsidR="00012F25" w:rsidRPr="00012F25" w:rsidRDefault="00AE5129" w:rsidP="00012F25">
      <w:pPr>
        <w:spacing w:after="30" w:line="260" w:lineRule="auto"/>
      </w:pPr>
      <w:r w:rsidRPr="00012F25">
        <w:rPr>
          <w:b/>
          <w:bCs/>
          <w:color w:val="1B3A6B"/>
          <w:sz w:val="19"/>
          <w:szCs w:val="19"/>
        </w:rPr>
        <w:t>Data Privacy &amp; Protection (</w:t>
      </w:r>
      <w:proofErr w:type="gramStart"/>
      <w:r w:rsidRPr="00012F25">
        <w:rPr>
          <w:b/>
          <w:bCs/>
          <w:color w:val="1B3A6B"/>
          <w:sz w:val="19"/>
          <w:szCs w:val="19"/>
        </w:rPr>
        <w:t>GDPR)</w:t>
      </w:r>
      <w:r w:rsidR="003C6408" w:rsidRPr="00012F25">
        <w:rPr>
          <w:color w:val="1F1F1F"/>
          <w:sz w:val="19"/>
          <w:szCs w:val="19"/>
        </w:rPr>
        <w:t xml:space="preserve">  ·</w:t>
      </w:r>
      <w:proofErr w:type="gramEnd"/>
      <w:r w:rsidR="003C6408" w:rsidRPr="00012F25">
        <w:rPr>
          <w:color w:val="1F1F1F"/>
          <w:sz w:val="19"/>
          <w:szCs w:val="19"/>
        </w:rPr>
        <w:t xml:space="preserve">  </w:t>
      </w:r>
      <w:r w:rsidR="003C6408" w:rsidRPr="00012F25">
        <w:rPr>
          <w:color w:val="1F1F1F"/>
          <w:sz w:val="19"/>
          <w:szCs w:val="19"/>
        </w:rPr>
        <w:t>EL</w:t>
      </w:r>
    </w:p>
    <w:p w14:paraId="433FA201" w14:textId="77777777" w:rsidR="00012F25" w:rsidRPr="00012F25" w:rsidRDefault="00AE5129" w:rsidP="00012F25">
      <w:pPr>
        <w:spacing w:after="30" w:line="260" w:lineRule="auto"/>
      </w:pPr>
      <w:r w:rsidRPr="00012F25">
        <w:rPr>
          <w:b/>
          <w:bCs/>
          <w:color w:val="1B3A6B"/>
          <w:sz w:val="19"/>
          <w:szCs w:val="19"/>
        </w:rPr>
        <w:t>PCI DSS Compliance (</w:t>
      </w:r>
      <w:r w:rsidR="003C6408" w:rsidRPr="00012F25">
        <w:rPr>
          <w:b/>
          <w:bCs/>
          <w:color w:val="1B3A6B"/>
          <w:sz w:val="19"/>
          <w:szCs w:val="19"/>
        </w:rPr>
        <w:t>PCI-</w:t>
      </w:r>
      <w:proofErr w:type="gramStart"/>
      <w:r w:rsidR="003C6408" w:rsidRPr="00012F25">
        <w:rPr>
          <w:b/>
          <w:bCs/>
          <w:color w:val="1B3A6B"/>
          <w:sz w:val="19"/>
          <w:szCs w:val="19"/>
        </w:rPr>
        <w:t>DSS</w:t>
      </w:r>
      <w:r w:rsidRPr="00012F25">
        <w:rPr>
          <w:b/>
          <w:bCs/>
          <w:color w:val="1B3A6B"/>
          <w:sz w:val="19"/>
          <w:szCs w:val="19"/>
        </w:rPr>
        <w:t>)</w:t>
      </w:r>
      <w:r w:rsidR="003C6408" w:rsidRPr="00012F25">
        <w:rPr>
          <w:color w:val="1F1F1F"/>
          <w:sz w:val="19"/>
          <w:szCs w:val="19"/>
        </w:rPr>
        <w:t xml:space="preserve">  ·</w:t>
      </w:r>
      <w:proofErr w:type="gramEnd"/>
      <w:r w:rsidR="003C6408" w:rsidRPr="00012F25">
        <w:rPr>
          <w:color w:val="1F1F1F"/>
          <w:sz w:val="19"/>
          <w:szCs w:val="19"/>
        </w:rPr>
        <w:t xml:space="preserve">  </w:t>
      </w:r>
      <w:r w:rsidR="003C6408" w:rsidRPr="00012F25">
        <w:rPr>
          <w:color w:val="1F1F1F"/>
          <w:sz w:val="19"/>
          <w:szCs w:val="19"/>
        </w:rPr>
        <w:t>EL</w:t>
      </w:r>
    </w:p>
    <w:p w14:paraId="6026CBFE" w14:textId="77777777" w:rsidR="00012F25" w:rsidRPr="00012F25" w:rsidRDefault="00AE5129" w:rsidP="00012F25">
      <w:pPr>
        <w:spacing w:after="30" w:line="260" w:lineRule="auto"/>
      </w:pPr>
      <w:r w:rsidRPr="00012F25">
        <w:rPr>
          <w:b/>
          <w:bCs/>
          <w:color w:val="1B3A6B"/>
          <w:sz w:val="19"/>
          <w:szCs w:val="19"/>
        </w:rPr>
        <w:t>Strategic Leadership (</w:t>
      </w:r>
      <w:proofErr w:type="gramStart"/>
      <w:r w:rsidR="003C6408" w:rsidRPr="00012F25">
        <w:rPr>
          <w:b/>
          <w:bCs/>
          <w:color w:val="1B3A6B"/>
          <w:sz w:val="19"/>
          <w:szCs w:val="19"/>
        </w:rPr>
        <w:t>SL</w:t>
      </w:r>
      <w:r w:rsidRPr="00012F25">
        <w:rPr>
          <w:b/>
          <w:bCs/>
          <w:color w:val="1B3A6B"/>
          <w:sz w:val="19"/>
          <w:szCs w:val="19"/>
        </w:rPr>
        <w:t>)</w:t>
      </w:r>
      <w:r w:rsidR="003C6408" w:rsidRPr="00012F25">
        <w:rPr>
          <w:color w:val="1F1F1F"/>
          <w:sz w:val="19"/>
          <w:szCs w:val="19"/>
        </w:rPr>
        <w:t xml:space="preserve">  ·</w:t>
      </w:r>
      <w:proofErr w:type="gramEnd"/>
      <w:r w:rsidR="003C6408" w:rsidRPr="00012F25">
        <w:rPr>
          <w:color w:val="1F1F1F"/>
          <w:sz w:val="19"/>
          <w:szCs w:val="19"/>
        </w:rPr>
        <w:t xml:space="preserve">  </w:t>
      </w:r>
      <w:r w:rsidR="003C6408" w:rsidRPr="00012F25">
        <w:rPr>
          <w:color w:val="1F1F1F"/>
          <w:sz w:val="19"/>
          <w:szCs w:val="19"/>
        </w:rPr>
        <w:t>EL</w:t>
      </w:r>
    </w:p>
    <w:p w14:paraId="3D97FAF0" w14:textId="77777777" w:rsidR="00012F25" w:rsidRPr="00012F25" w:rsidRDefault="00AE5129" w:rsidP="00012F25">
      <w:pPr>
        <w:spacing w:after="30" w:line="260" w:lineRule="auto"/>
      </w:pPr>
      <w:r w:rsidRPr="00012F25">
        <w:rPr>
          <w:b/>
          <w:bCs/>
          <w:color w:val="1B3A6B"/>
          <w:sz w:val="19"/>
          <w:szCs w:val="19"/>
        </w:rPr>
        <w:t>Leading Change Management (</w:t>
      </w:r>
      <w:proofErr w:type="gramStart"/>
      <w:r w:rsidR="003C6408" w:rsidRPr="00012F25">
        <w:rPr>
          <w:b/>
          <w:bCs/>
          <w:color w:val="1B3A6B"/>
          <w:sz w:val="19"/>
          <w:szCs w:val="19"/>
        </w:rPr>
        <w:t>LCM</w:t>
      </w:r>
      <w:r w:rsidRPr="00012F25">
        <w:rPr>
          <w:b/>
          <w:bCs/>
          <w:color w:val="1B3A6B"/>
          <w:sz w:val="19"/>
          <w:szCs w:val="19"/>
        </w:rPr>
        <w:t>)</w:t>
      </w:r>
      <w:r w:rsidR="003C6408" w:rsidRPr="00012F25">
        <w:rPr>
          <w:color w:val="1F1F1F"/>
          <w:sz w:val="19"/>
          <w:szCs w:val="19"/>
        </w:rPr>
        <w:t xml:space="preserve">  ·</w:t>
      </w:r>
      <w:proofErr w:type="gramEnd"/>
      <w:r w:rsidR="003C6408" w:rsidRPr="00012F25">
        <w:rPr>
          <w:color w:val="1F1F1F"/>
          <w:sz w:val="19"/>
          <w:szCs w:val="19"/>
        </w:rPr>
        <w:t xml:space="preserve">  </w:t>
      </w:r>
      <w:r w:rsidR="003C6408" w:rsidRPr="00012F25">
        <w:rPr>
          <w:color w:val="1F1F1F"/>
          <w:sz w:val="19"/>
          <w:szCs w:val="19"/>
        </w:rPr>
        <w:t>EL</w:t>
      </w:r>
      <w:bookmarkStart w:id="8" w:name="_Hlk229569962"/>
    </w:p>
    <w:p w14:paraId="51163682" w14:textId="77777777" w:rsidR="00012F25" w:rsidRPr="00012F25" w:rsidRDefault="00AE5129" w:rsidP="00012F25">
      <w:pPr>
        <w:spacing w:after="30" w:line="260" w:lineRule="auto"/>
      </w:pPr>
      <w:r w:rsidRPr="00012F25">
        <w:rPr>
          <w:b/>
          <w:bCs/>
          <w:color w:val="1B3A6B"/>
          <w:sz w:val="19"/>
          <w:szCs w:val="19"/>
        </w:rPr>
        <w:t>Te</w:t>
      </w:r>
      <w:bookmarkEnd w:id="8"/>
      <w:r w:rsidRPr="00012F25">
        <w:rPr>
          <w:b/>
          <w:bCs/>
          <w:color w:val="1B3A6B"/>
          <w:sz w:val="19"/>
          <w:szCs w:val="19"/>
        </w:rPr>
        <w:t>chnical Project Management (</w:t>
      </w:r>
      <w:proofErr w:type="gramStart"/>
      <w:r w:rsidR="003C6408" w:rsidRPr="00012F25">
        <w:rPr>
          <w:b/>
          <w:bCs/>
          <w:color w:val="1B3A6B"/>
          <w:sz w:val="19"/>
          <w:szCs w:val="19"/>
        </w:rPr>
        <w:t>TPM)</w:t>
      </w:r>
      <w:r w:rsidR="003C6408" w:rsidRPr="00012F25">
        <w:rPr>
          <w:color w:val="1F1F1F"/>
          <w:sz w:val="19"/>
          <w:szCs w:val="19"/>
        </w:rPr>
        <w:t xml:space="preserve">  ·</w:t>
      </w:r>
      <w:proofErr w:type="gramEnd"/>
      <w:r w:rsidR="003C6408" w:rsidRPr="00012F25">
        <w:rPr>
          <w:color w:val="1F1F1F"/>
          <w:sz w:val="19"/>
          <w:szCs w:val="19"/>
        </w:rPr>
        <w:t xml:space="preserve">  ITT</w:t>
      </w:r>
    </w:p>
    <w:p w14:paraId="2B6DE54F" w14:textId="1FB3D59A" w:rsidR="00AE5129" w:rsidRPr="00012F25" w:rsidRDefault="00AE5129" w:rsidP="00012F25">
      <w:pPr>
        <w:spacing w:after="30" w:line="260" w:lineRule="auto"/>
      </w:pPr>
      <w:r w:rsidRPr="00012F25">
        <w:rPr>
          <w:b/>
          <w:bCs/>
          <w:color w:val="1B3A6B"/>
          <w:sz w:val="19"/>
          <w:szCs w:val="19"/>
        </w:rPr>
        <w:t>Microsoft Active Directory Administration</w:t>
      </w:r>
      <w:r w:rsidR="003C6408" w:rsidRPr="00012F25">
        <w:rPr>
          <w:b/>
          <w:bCs/>
          <w:color w:val="1B3A6B"/>
          <w:sz w:val="19"/>
          <w:szCs w:val="19"/>
        </w:rPr>
        <w:t xml:space="preserve"> (</w:t>
      </w:r>
      <w:proofErr w:type="gramStart"/>
      <w:r w:rsidR="003C6408" w:rsidRPr="00012F25">
        <w:rPr>
          <w:b/>
          <w:bCs/>
          <w:color w:val="1B3A6B"/>
          <w:sz w:val="19"/>
          <w:szCs w:val="19"/>
        </w:rPr>
        <w:t>ADA)</w:t>
      </w:r>
      <w:r w:rsidR="003C6408" w:rsidRPr="00012F25">
        <w:rPr>
          <w:color w:val="1F1F1F"/>
          <w:sz w:val="19"/>
          <w:szCs w:val="19"/>
        </w:rPr>
        <w:t xml:space="preserve">  ·</w:t>
      </w:r>
      <w:proofErr w:type="gramEnd"/>
      <w:r w:rsidR="003C6408" w:rsidRPr="00012F25">
        <w:rPr>
          <w:color w:val="1F1F1F"/>
          <w:sz w:val="19"/>
          <w:szCs w:val="19"/>
        </w:rPr>
        <w:t xml:space="preserve">  ITT</w:t>
      </w:r>
    </w:p>
    <w:sectPr w:rsidR="00AE5129" w:rsidRPr="00012F25">
      <w:pgSz w:w="12240" w:h="15840"/>
      <w:pgMar w:top="900" w:right="1260" w:bottom="72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80829"/>
    <w:multiLevelType w:val="hybridMultilevel"/>
    <w:tmpl w:val="58565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0C67DA"/>
    <w:multiLevelType w:val="hybridMultilevel"/>
    <w:tmpl w:val="BA7CC204"/>
    <w:lvl w:ilvl="0" w:tplc="4CBE7E76">
      <w:start w:val="1"/>
      <w:numFmt w:val="bullet"/>
      <w:lvlText w:val="▪"/>
      <w:lvlJc w:val="left"/>
      <w:pPr>
        <w:ind w:left="500" w:hanging="360"/>
      </w:pPr>
      <w:rPr>
        <w:rFonts w:ascii="Arial" w:eastAsia="Arial" w:hAnsi="Arial" w:cs="Arial" w:hint="default"/>
        <w:color w:val="2E5FA3"/>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5B383383"/>
    <w:multiLevelType w:val="hybridMultilevel"/>
    <w:tmpl w:val="B8A8ABDE"/>
    <w:lvl w:ilvl="0" w:tplc="FC6EA9E2">
      <w:start w:val="1"/>
      <w:numFmt w:val="bullet"/>
      <w:lvlText w:val="●"/>
      <w:lvlJc w:val="left"/>
      <w:pPr>
        <w:ind w:left="720" w:hanging="360"/>
      </w:pPr>
    </w:lvl>
    <w:lvl w:ilvl="1" w:tplc="E3DE6E90">
      <w:start w:val="1"/>
      <w:numFmt w:val="bullet"/>
      <w:lvlText w:val="○"/>
      <w:lvlJc w:val="left"/>
      <w:pPr>
        <w:ind w:left="1440" w:hanging="360"/>
      </w:pPr>
    </w:lvl>
    <w:lvl w:ilvl="2" w:tplc="FD18210C">
      <w:start w:val="1"/>
      <w:numFmt w:val="bullet"/>
      <w:lvlText w:val="■"/>
      <w:lvlJc w:val="left"/>
      <w:pPr>
        <w:ind w:left="2160" w:hanging="360"/>
      </w:pPr>
    </w:lvl>
    <w:lvl w:ilvl="3" w:tplc="0E0C2A04">
      <w:start w:val="1"/>
      <w:numFmt w:val="bullet"/>
      <w:lvlText w:val="●"/>
      <w:lvlJc w:val="left"/>
      <w:pPr>
        <w:ind w:left="2880" w:hanging="360"/>
      </w:pPr>
    </w:lvl>
    <w:lvl w:ilvl="4" w:tplc="2764A52A">
      <w:start w:val="1"/>
      <w:numFmt w:val="bullet"/>
      <w:lvlText w:val="○"/>
      <w:lvlJc w:val="left"/>
      <w:pPr>
        <w:ind w:left="3600" w:hanging="360"/>
      </w:pPr>
    </w:lvl>
    <w:lvl w:ilvl="5" w:tplc="C624FD54">
      <w:start w:val="1"/>
      <w:numFmt w:val="bullet"/>
      <w:lvlText w:val="■"/>
      <w:lvlJc w:val="left"/>
      <w:pPr>
        <w:ind w:left="4320" w:hanging="360"/>
      </w:pPr>
    </w:lvl>
    <w:lvl w:ilvl="6" w:tplc="23083F02">
      <w:start w:val="1"/>
      <w:numFmt w:val="bullet"/>
      <w:lvlText w:val="●"/>
      <w:lvlJc w:val="left"/>
      <w:pPr>
        <w:ind w:left="5040" w:hanging="360"/>
      </w:pPr>
    </w:lvl>
    <w:lvl w:ilvl="7" w:tplc="BA502236">
      <w:start w:val="1"/>
      <w:numFmt w:val="bullet"/>
      <w:lvlText w:val="●"/>
      <w:lvlJc w:val="left"/>
      <w:pPr>
        <w:ind w:left="5760" w:hanging="360"/>
      </w:pPr>
    </w:lvl>
    <w:lvl w:ilvl="8" w:tplc="CCA4400C">
      <w:start w:val="1"/>
      <w:numFmt w:val="bullet"/>
      <w:lvlText w:val="●"/>
      <w:lvlJc w:val="left"/>
      <w:pPr>
        <w:ind w:left="6480" w:hanging="360"/>
      </w:pPr>
    </w:lvl>
  </w:abstractNum>
  <w:abstractNum w:abstractNumId="3" w15:restartNumberingAfterBreak="0">
    <w:nsid w:val="6A871264"/>
    <w:multiLevelType w:val="hybridMultilevel"/>
    <w:tmpl w:val="6D5AA40E"/>
    <w:lvl w:ilvl="0" w:tplc="4CBE7E76">
      <w:start w:val="1"/>
      <w:numFmt w:val="bullet"/>
      <w:lvlText w:val="▪"/>
      <w:lvlJc w:val="left"/>
      <w:pPr>
        <w:ind w:left="360" w:hanging="220"/>
      </w:pPr>
      <w:rPr>
        <w:rFonts w:ascii="Arial" w:eastAsia="Arial" w:hAnsi="Arial" w:cs="Arial"/>
        <w:color w:val="2E5FA3"/>
      </w:rPr>
    </w:lvl>
    <w:lvl w:ilvl="1" w:tplc="03FA04C6">
      <w:numFmt w:val="decimal"/>
      <w:lvlText w:val=""/>
      <w:lvlJc w:val="left"/>
    </w:lvl>
    <w:lvl w:ilvl="2" w:tplc="6A4EC22A">
      <w:numFmt w:val="decimal"/>
      <w:lvlText w:val=""/>
      <w:lvlJc w:val="left"/>
    </w:lvl>
    <w:lvl w:ilvl="3" w:tplc="3CAC04A0">
      <w:numFmt w:val="decimal"/>
      <w:lvlText w:val=""/>
      <w:lvlJc w:val="left"/>
    </w:lvl>
    <w:lvl w:ilvl="4" w:tplc="D94263C0">
      <w:numFmt w:val="decimal"/>
      <w:lvlText w:val=""/>
      <w:lvlJc w:val="left"/>
    </w:lvl>
    <w:lvl w:ilvl="5" w:tplc="13FE7F4A">
      <w:numFmt w:val="decimal"/>
      <w:lvlText w:val=""/>
      <w:lvlJc w:val="left"/>
    </w:lvl>
    <w:lvl w:ilvl="6" w:tplc="C436E414">
      <w:numFmt w:val="decimal"/>
      <w:lvlText w:val=""/>
      <w:lvlJc w:val="left"/>
    </w:lvl>
    <w:lvl w:ilvl="7" w:tplc="6504B20A">
      <w:numFmt w:val="decimal"/>
      <w:lvlText w:val=""/>
      <w:lvlJc w:val="left"/>
    </w:lvl>
    <w:lvl w:ilvl="8" w:tplc="C736D872">
      <w:numFmt w:val="decimal"/>
      <w:lvlText w:val=""/>
      <w:lvlJc w:val="left"/>
    </w:lvl>
  </w:abstractNum>
  <w:num w:numId="1" w16cid:durableId="746615345">
    <w:abstractNumId w:val="2"/>
    <w:lvlOverride w:ilvl="0">
      <w:startOverride w:val="1"/>
    </w:lvlOverride>
  </w:num>
  <w:num w:numId="2" w16cid:durableId="1994405608">
    <w:abstractNumId w:val="3"/>
    <w:lvlOverride w:ilvl="0">
      <w:startOverride w:val="1"/>
    </w:lvlOverride>
  </w:num>
  <w:num w:numId="3" w16cid:durableId="1622611345">
    <w:abstractNumId w:val="0"/>
  </w:num>
  <w:num w:numId="4" w16cid:durableId="1337616903">
    <w:abstractNumId w:val="3"/>
  </w:num>
  <w:num w:numId="5" w16cid:durableId="15070886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8E8"/>
    <w:rsid w:val="00012F25"/>
    <w:rsid w:val="002E38E8"/>
    <w:rsid w:val="003C6408"/>
    <w:rsid w:val="00401143"/>
    <w:rsid w:val="00666F6D"/>
    <w:rsid w:val="007866BD"/>
    <w:rsid w:val="008739DD"/>
    <w:rsid w:val="00A51A52"/>
    <w:rsid w:val="00AE51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7A52E6"/>
  <w15:docId w15:val="{B683FA48-B901-2D49-B429-7F3141D38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5129"/>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inktr.ee/jamieadambutl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edin.com/in/jamieadambutler" TargetMode="External"/><Relationship Id="rId5" Type="http://schemas.openxmlformats.org/officeDocument/2006/relationships/hyperlink" Target="mailto:jamieadambutler@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1244</Words>
  <Characters>7093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Jamie Butler — Resume</vt:lpstr>
    </vt:vector>
  </TitlesOfParts>
  <Company/>
  <LinksUpToDate>false</LinksUpToDate>
  <CharactersWithSpaces>8321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Jamie Butler — Resume</dc:title>
  <dc:creator>Jamie Butler</dc:creator>
  <dc:description>Resume of Jamie Butler, Technology Executive</dc:description>
  <cp:lastModifiedBy>Jamie Butler</cp:lastModifiedBy>
  <cp:revision>2</cp:revision>
  <dcterms:created xsi:type="dcterms:W3CDTF">2026-05-13T18:40:00Z</dcterms:created>
  <dcterms:modified xsi:type="dcterms:W3CDTF">2026-05-13T18:40:00Z</dcterms:modified>
</cp:coreProperties>
</file>