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B414C" w14:textId="77777777" w:rsidR="00CD46F8" w:rsidRDefault="00000000">
      <w:pPr>
        <w:spacing w:after="40"/>
        <w:jc w:val="center"/>
      </w:pPr>
      <w:r>
        <w:rPr>
          <w:b/>
          <w:bCs/>
          <w:color w:val="1B3A6B"/>
          <w:spacing w:val="40"/>
          <w:sz w:val="44"/>
          <w:szCs w:val="44"/>
        </w:rPr>
        <w:t>JAMIE BUTLER</w:t>
      </w:r>
    </w:p>
    <w:p w14:paraId="68C4DABF" w14:textId="77777777" w:rsidR="00CD46F8" w:rsidRDefault="00000000">
      <w:pPr>
        <w:spacing w:after="80"/>
        <w:jc w:val="center"/>
      </w:pPr>
      <w:r>
        <w:rPr>
          <w:color w:val="2E5FA3"/>
        </w:rPr>
        <w:t>Digital Transformation Executive   ·   Enterprise Technology Strategy   ·   Technology Leadership</w:t>
      </w:r>
    </w:p>
    <w:p w14:paraId="6308BEEE" w14:textId="77777777" w:rsidR="00CD46F8" w:rsidRPr="00695F0F" w:rsidRDefault="00000000">
      <w:pPr>
        <w:pBdr>
          <w:bottom w:val="single" w:sz="6" w:space="6" w:color="1B3A6B"/>
        </w:pBdr>
        <w:spacing w:after="80"/>
        <w:jc w:val="center"/>
        <w:rPr>
          <w:sz w:val="16"/>
          <w:szCs w:val="16"/>
        </w:rPr>
      </w:pPr>
      <w:r w:rsidRPr="00695F0F">
        <w:rPr>
          <w:color w:val="555555"/>
          <w:sz w:val="16"/>
          <w:szCs w:val="16"/>
        </w:rPr>
        <w:t>Houston, TX   ·</w:t>
      </w:r>
      <w:proofErr w:type="gramStart"/>
      <w:r w:rsidRPr="00695F0F">
        <w:rPr>
          <w:color w:val="555555"/>
          <w:sz w:val="16"/>
          <w:szCs w:val="16"/>
        </w:rPr>
        <w:t xml:space="preserve">   (</w:t>
      </w:r>
      <w:proofErr w:type="gramEnd"/>
      <w:r w:rsidRPr="00695F0F">
        <w:rPr>
          <w:color w:val="555555"/>
          <w:sz w:val="16"/>
          <w:szCs w:val="16"/>
        </w:rPr>
        <w:t xml:space="preserve">951) 768-4008   ·   </w:t>
      </w:r>
      <w:hyperlink r:id="rId5" w:history="1">
        <w:r w:rsidRPr="00695F0F">
          <w:rPr>
            <w:color w:val="2E5FA3"/>
            <w:sz w:val="16"/>
            <w:szCs w:val="16"/>
            <w:u w:val="single"/>
          </w:rPr>
          <w:t>jamieadambutler@gmail.com</w:t>
        </w:r>
      </w:hyperlink>
      <w:r w:rsidRPr="00695F0F">
        <w:rPr>
          <w:color w:val="555555"/>
          <w:sz w:val="16"/>
          <w:szCs w:val="16"/>
        </w:rPr>
        <w:t xml:space="preserve">   ·   </w:t>
      </w:r>
      <w:hyperlink r:id="rId6" w:history="1">
        <w:r w:rsidRPr="00695F0F">
          <w:rPr>
            <w:color w:val="2E5FA3"/>
            <w:sz w:val="16"/>
            <w:szCs w:val="16"/>
            <w:u w:val="single"/>
          </w:rPr>
          <w:t>linkedin.com/in/</w:t>
        </w:r>
        <w:proofErr w:type="spellStart"/>
        <w:r w:rsidRPr="00695F0F">
          <w:rPr>
            <w:color w:val="2E5FA3"/>
            <w:sz w:val="16"/>
            <w:szCs w:val="16"/>
            <w:u w:val="single"/>
          </w:rPr>
          <w:t>jamieadambutler</w:t>
        </w:r>
        <w:proofErr w:type="spellEnd"/>
      </w:hyperlink>
      <w:r w:rsidRPr="00695F0F">
        <w:rPr>
          <w:color w:val="555555"/>
          <w:sz w:val="16"/>
          <w:szCs w:val="16"/>
        </w:rPr>
        <w:t xml:space="preserve">   ·   </w:t>
      </w:r>
      <w:hyperlink r:id="rId7" w:history="1">
        <w:proofErr w:type="spellStart"/>
        <w:r w:rsidRPr="00695F0F">
          <w:rPr>
            <w:color w:val="2E5FA3"/>
            <w:sz w:val="16"/>
            <w:szCs w:val="16"/>
            <w:u w:val="single"/>
          </w:rPr>
          <w:t>jamiebutler.vercel.app</w:t>
        </w:r>
        <w:proofErr w:type="spellEnd"/>
      </w:hyperlink>
    </w:p>
    <w:p w14:paraId="61919FBA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EXECUTIVE SUMMARY</w:t>
      </w:r>
    </w:p>
    <w:p w14:paraId="2AA998A9" w14:textId="77777777" w:rsidR="00CD46F8" w:rsidRDefault="00000000">
      <w:pPr>
        <w:spacing w:before="20" w:after="60"/>
      </w:pPr>
      <w:r>
        <w:rPr>
          <w:color w:val="000000"/>
        </w:rPr>
        <w:t>Technology executive — 20+ years architecting integrated enterprise ecosystems and leading digital transformation across legal services, healthcare staffing, financial services, manufacturing, retail, and education. Operate at both the executive strategy and technical architecture layers — translating business outcomes into systems that scale.</w:t>
      </w:r>
    </w:p>
    <w:p w14:paraId="4752490F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Replace fragmented systems with unified platforms — CRM, ATS, ERP, HRIS, CLM, cloud, and AI</w:t>
      </w:r>
    </w:p>
    <w:p w14:paraId="3AC9B119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Build governance, security, and automation that lets organizations grow without growing complexity</w:t>
      </w:r>
    </w:p>
    <w:p w14:paraId="669BCE18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Lead distributed onshore, nearshore, and offshore teams; own enterprise budgets, vendor portfolios, and security posture end to end</w:t>
      </w:r>
    </w:p>
    <w:p w14:paraId="023E4989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Deliver platform migrations, M&amp;A systems integration, and AI-driven workflow automation without disrupting the business</w:t>
      </w:r>
    </w:p>
    <w:p w14:paraId="39AE1559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2A97C5F1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SELECTED CAREER HIGHLIGHTS</w:t>
      </w:r>
    </w:p>
    <w:p w14:paraId="1B9178BC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$1M+ enterprise technology budget owned end to end — planning, forecasting, vendor contracts, purchasing</w:t>
      </w:r>
    </w:p>
    <w:p w14:paraId="36D18808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40+ person distributed technology organization led across in-house, nearshore, and offshore engineering teams</w:t>
      </w:r>
    </w:p>
    <w:p w14:paraId="1F5C7C8A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4 post-acquisition systems integrations executed without disruption to client-facing operations</w:t>
      </w:r>
    </w:p>
    <w:p w14:paraId="3A22879C" w14:textId="1752FB11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150–</w:t>
      </w:r>
      <w:r w:rsidR="00695F0F">
        <w:rPr>
          <w:color w:val="000000"/>
          <w:sz w:val="19"/>
          <w:szCs w:val="19"/>
        </w:rPr>
        <w:t>50</w:t>
      </w:r>
      <w:r w:rsidRPr="00695F0F">
        <w:rPr>
          <w:color w:val="000000"/>
          <w:sz w:val="19"/>
          <w:szCs w:val="19"/>
        </w:rPr>
        <w:t>00 user environments architected and modernized across M365, Salesforce, Bullhorn, and AI platforms</w:t>
      </w:r>
    </w:p>
    <w:p w14:paraId="59B93E77" w14:textId="65766835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8 years of sustained organizational growth supported across 900 active clients at EOSG Resources</w:t>
      </w:r>
    </w:p>
    <w:p w14:paraId="329E506B" w14:textId="78741C39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5 major enterprise platform migrations delivered: dual ERP, M365, Salesforce, Bullhorn, Ironclad CLM</w:t>
      </w:r>
    </w:p>
    <w:p w14:paraId="081625CF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7E7FF601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CORE COMPETENCIES</w:t>
      </w:r>
    </w:p>
    <w:tbl>
      <w:tblPr>
        <w:tblW w:w="9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0"/>
        <w:gridCol w:w="3510"/>
        <w:gridCol w:w="3060"/>
      </w:tblGrid>
      <w:tr w:rsidR="00CD46F8" w14:paraId="46D5B385" w14:textId="77777777" w:rsidTr="00216C9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D7C1A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Digital</w:t>
            </w:r>
            <w:proofErr w:type="gramEnd"/>
            <w:r>
              <w:t xml:space="preserve"> Transformation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5EAEF6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Enterprise</w:t>
            </w:r>
            <w:proofErr w:type="gramEnd"/>
            <w:r>
              <w:t xml:space="preserve"> Architecture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AF213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AI</w:t>
            </w:r>
            <w:proofErr w:type="gramEnd"/>
            <w:r>
              <w:t xml:space="preserve"> &amp; Automation Strategy</w:t>
            </w:r>
          </w:p>
        </w:tc>
      </w:tr>
      <w:tr w:rsidR="00CD46F8" w14:paraId="0C8977FE" w14:textId="77777777" w:rsidTr="00216C9C">
        <w:tblPrEx>
          <w:tblCellMar>
            <w:top w:w="0" w:type="dxa"/>
            <w:bottom w:w="0" w:type="dxa"/>
          </w:tblCellMar>
        </w:tblPrEx>
        <w:trPr>
          <w:trHeight w:val="66"/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54CF62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CRM</w:t>
            </w:r>
            <w:proofErr w:type="gramEnd"/>
            <w:r>
              <w:t xml:space="preserve"> / ATS / ERP / HRIS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4A2D1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Contract</w:t>
            </w:r>
            <w:proofErr w:type="gramEnd"/>
            <w:r>
              <w:t xml:space="preserve"> Lifecycle (CLM)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6F8F4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Cybersecurity</w:t>
            </w:r>
            <w:proofErr w:type="gramEnd"/>
            <w:r>
              <w:t xml:space="preserve"> &amp; Governance</w:t>
            </w:r>
          </w:p>
        </w:tc>
      </w:tr>
      <w:tr w:rsidR="00CD46F8" w14:paraId="25018A75" w14:textId="77777777" w:rsidTr="00216C9C">
        <w:tblPrEx>
          <w:tblCellMar>
            <w:top w:w="0" w:type="dxa"/>
            <w:bottom w:w="0" w:type="dxa"/>
          </w:tblCellMar>
        </w:tblPrEx>
        <w:trPr>
          <w:trHeight w:val="84"/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D0C77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Cloud</w:t>
            </w:r>
            <w:proofErr w:type="gramEnd"/>
            <w:r>
              <w:t xml:space="preserve"> Infrastructure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3E5C2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Vendor</w:t>
            </w:r>
            <w:proofErr w:type="gramEnd"/>
            <w:r>
              <w:t xml:space="preserve"> &amp; MSSP Management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2039F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Platform</w:t>
            </w:r>
            <w:proofErr w:type="gramEnd"/>
            <w:r>
              <w:t xml:space="preserve"> Migrations</w:t>
            </w:r>
          </w:p>
        </w:tc>
      </w:tr>
      <w:tr w:rsidR="00CD46F8" w14:paraId="4592F015" w14:textId="77777777" w:rsidTr="00216C9C">
        <w:tblPrEx>
          <w:tblCellMar>
            <w:top w:w="0" w:type="dxa"/>
            <w:bottom w:w="0" w:type="dxa"/>
          </w:tblCellMar>
        </w:tblPrEx>
        <w:trPr>
          <w:trHeight w:val="17"/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97DF9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M</w:t>
            </w:r>
            <w:proofErr w:type="gramEnd"/>
            <w:r>
              <w:t>&amp;A Systems Integration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2A0A3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Distributed</w:t>
            </w:r>
            <w:proofErr w:type="gramEnd"/>
            <w:r>
              <w:t xml:space="preserve"> Team Leadership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94543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Executive</w:t>
            </w:r>
            <w:proofErr w:type="gramEnd"/>
            <w:r>
              <w:t xml:space="preserve"> Reporting &amp; BI</w:t>
            </w:r>
          </w:p>
        </w:tc>
      </w:tr>
    </w:tbl>
    <w:p w14:paraId="5B0D4FA7" w14:textId="77777777" w:rsidR="00695F0F" w:rsidRPr="00695F0F" w:rsidRDefault="00695F0F" w:rsidP="00695F0F">
      <w:pPr>
        <w:pBdr>
          <w:bottom w:val="single" w:sz="8" w:space="2" w:color="2E5FA3"/>
        </w:pBdr>
        <w:spacing w:before="60" w:after="30"/>
        <w:jc w:val="center"/>
        <w:rPr>
          <w:b/>
          <w:bCs/>
          <w:color w:val="1B3A6B"/>
          <w:spacing w:val="20"/>
          <w:sz w:val="4"/>
          <w:szCs w:val="4"/>
        </w:rPr>
      </w:pPr>
    </w:p>
    <w:p w14:paraId="3111402E" w14:textId="51AFA9AE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PROFESSIONAL EXPERIENCE</w:t>
      </w:r>
    </w:p>
    <w:p w14:paraId="7DD7E36C" w14:textId="77777777" w:rsidR="00CD46F8" w:rsidRPr="00695F0F" w:rsidRDefault="00000000">
      <w:pPr>
        <w:tabs>
          <w:tab w:val="right" w:pos="9360"/>
        </w:tabs>
        <w:spacing w:before="80"/>
      </w:pPr>
      <w:r w:rsidRPr="00695F0F">
        <w:rPr>
          <w:b/>
          <w:bCs/>
          <w:color w:val="1B3A6B"/>
        </w:rPr>
        <w:t xml:space="preserve">Senior Director of </w:t>
      </w:r>
      <w:proofErr w:type="gramStart"/>
      <w:r w:rsidRPr="00695F0F">
        <w:rPr>
          <w:b/>
          <w:bCs/>
          <w:color w:val="1B3A6B"/>
        </w:rPr>
        <w:t>Technology</w:t>
      </w:r>
      <w:r w:rsidRPr="00695F0F">
        <w:rPr>
          <w:color w:val="555555"/>
        </w:rPr>
        <w:t xml:space="preserve">  ·</w:t>
      </w:r>
      <w:proofErr w:type="gramEnd"/>
      <w:r w:rsidRPr="00695F0F">
        <w:rPr>
          <w:color w:val="555555"/>
        </w:rPr>
        <w:t xml:space="preserve">  </w:t>
      </w:r>
      <w:r w:rsidRPr="00695F0F">
        <w:rPr>
          <w:b/>
          <w:bCs/>
          <w:color w:val="000000"/>
        </w:rPr>
        <w:t>Latitude Legal</w:t>
      </w:r>
      <w:r w:rsidRPr="00695F0F">
        <w:tab/>
      </w:r>
      <w:r w:rsidRPr="00695F0F">
        <w:rPr>
          <w:i/>
          <w:iCs/>
          <w:color w:val="555555"/>
        </w:rPr>
        <w:t>April 2024 – Present</w:t>
      </w:r>
    </w:p>
    <w:p w14:paraId="5E3CA7B5" w14:textId="77777777" w:rsidR="00CD46F8" w:rsidRPr="00695F0F" w:rsidRDefault="00000000">
      <w:pPr>
        <w:spacing w:after="40"/>
        <w:rPr>
          <w:sz w:val="18"/>
          <w:szCs w:val="18"/>
        </w:rPr>
      </w:pPr>
      <w:r w:rsidRPr="00695F0F">
        <w:rPr>
          <w:i/>
          <w:iCs/>
          <w:color w:val="555555"/>
          <w:sz w:val="18"/>
          <w:szCs w:val="18"/>
        </w:rPr>
        <w:t>Leading enterprise technology strategy for a national legal talent organization — modernizing infrastructure, deploying AI, and building the operational foundation for scale.</w:t>
      </w:r>
    </w:p>
    <w:p w14:paraId="57FAC629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Architected 150–500 user M365 tenant migration from hosted Exchange — tenant design, permissions model, security policies, and SharePoint intranet replacing Dropbox company-wide.</w:t>
      </w:r>
    </w:p>
    <w:p w14:paraId="4A90F2F4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Transformed CRM and ATS by replacing Bullhorn with Salesforce, </w:t>
      </w:r>
      <w:proofErr w:type="spellStart"/>
      <w:r w:rsidRPr="00695F0F">
        <w:rPr>
          <w:color w:val="000000"/>
          <w:sz w:val="19"/>
          <w:szCs w:val="19"/>
        </w:rPr>
        <w:t>Asymbl</w:t>
      </w:r>
      <w:proofErr w:type="spellEnd"/>
      <w:r w:rsidRPr="00695F0F">
        <w:rPr>
          <w:color w:val="000000"/>
          <w:sz w:val="19"/>
          <w:szCs w:val="19"/>
        </w:rPr>
        <w:t>, Experience Cloud candidate portal, AI-powered GPT agents, and E-mail sync — unified recruiting, business development, and client outreach on a single platform.</w:t>
      </w:r>
    </w:p>
    <w:p w14:paraId="35C54F3C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Modernized contract lifecycle by migrating workflows from </w:t>
      </w:r>
      <w:proofErr w:type="spellStart"/>
      <w:r w:rsidRPr="00695F0F">
        <w:rPr>
          <w:color w:val="000000"/>
          <w:sz w:val="19"/>
          <w:szCs w:val="19"/>
        </w:rPr>
        <w:t>DocuSign</w:t>
      </w:r>
      <w:proofErr w:type="spellEnd"/>
      <w:r w:rsidRPr="00695F0F">
        <w:rPr>
          <w:color w:val="000000"/>
          <w:sz w:val="19"/>
          <w:szCs w:val="19"/>
        </w:rPr>
        <w:t xml:space="preserve"> and Adobe Sign to Ironclad CLM with native Salesforce integration; replaced Dialpad and a costly third-party answering service with Zoom Phone and a fully automated AI IVR.</w:t>
      </w:r>
    </w:p>
    <w:p w14:paraId="6D7D8D68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Established formal cybersecurity governance — deployed dedicated MSSP partnership with endpoint protection and VPN rollout; strengthened enterprise security posture and policy framework from the ground up.</w:t>
      </w:r>
    </w:p>
    <w:p w14:paraId="04A6BC1B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Engineered a multi-path Microsoft Forms and Power Automate onboarding system routing hires by type to correct teams and Planner boards — eliminated a critical operational bottleneck during rapid hiring scale-up; deployed Jira Cloud and JSM for SLA governance.</w:t>
      </w:r>
    </w:p>
    <w:p w14:paraId="0B8B0BE3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Direct a 40+ person distributed organization across 4 post-acquisition systems integrations — ~10 in-house engineers, ~10 nearshore developers, ~20 offshore developers.</w:t>
      </w:r>
    </w:p>
    <w:p w14:paraId="4C99FE2B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7053C027" w14:textId="77777777" w:rsidR="00CD46F8" w:rsidRPr="00695F0F" w:rsidRDefault="00000000">
      <w:pPr>
        <w:tabs>
          <w:tab w:val="right" w:pos="9360"/>
        </w:tabs>
        <w:spacing w:before="80"/>
      </w:pPr>
      <w:r w:rsidRPr="00695F0F">
        <w:rPr>
          <w:b/>
          <w:bCs/>
          <w:color w:val="1B3A6B"/>
        </w:rPr>
        <w:t xml:space="preserve">Vice President of </w:t>
      </w:r>
      <w:proofErr w:type="gramStart"/>
      <w:r w:rsidRPr="00695F0F">
        <w:rPr>
          <w:b/>
          <w:bCs/>
          <w:color w:val="1B3A6B"/>
        </w:rPr>
        <w:t>Technology</w:t>
      </w:r>
      <w:r w:rsidRPr="00695F0F">
        <w:rPr>
          <w:color w:val="555555"/>
        </w:rPr>
        <w:t xml:space="preserve">  ·</w:t>
      </w:r>
      <w:proofErr w:type="gramEnd"/>
      <w:r w:rsidRPr="00695F0F">
        <w:rPr>
          <w:color w:val="555555"/>
        </w:rPr>
        <w:t xml:space="preserve">  </w:t>
      </w:r>
      <w:proofErr w:type="spellStart"/>
      <w:r w:rsidRPr="00695F0F">
        <w:rPr>
          <w:b/>
          <w:bCs/>
          <w:color w:val="000000"/>
        </w:rPr>
        <w:t>AlliedUP</w:t>
      </w:r>
      <w:proofErr w:type="spellEnd"/>
      <w:r w:rsidRPr="00695F0F">
        <w:rPr>
          <w:b/>
          <w:bCs/>
          <w:color w:val="000000"/>
        </w:rPr>
        <w:t xml:space="preserve"> Cooperative Inc.</w:t>
      </w:r>
      <w:r w:rsidRPr="00695F0F">
        <w:tab/>
      </w:r>
      <w:r w:rsidRPr="00695F0F">
        <w:rPr>
          <w:i/>
          <w:iCs/>
          <w:color w:val="555555"/>
        </w:rPr>
        <w:t>April 2022 – April 2024</w:t>
      </w:r>
    </w:p>
    <w:p w14:paraId="57FF9D50" w14:textId="77777777" w:rsidR="00CD46F8" w:rsidRPr="00695F0F" w:rsidRDefault="00000000">
      <w:pPr>
        <w:spacing w:after="40"/>
        <w:rPr>
          <w:sz w:val="18"/>
          <w:szCs w:val="18"/>
        </w:rPr>
      </w:pPr>
      <w:r w:rsidRPr="00695F0F">
        <w:rPr>
          <w:i/>
          <w:iCs/>
          <w:color w:val="555555"/>
          <w:sz w:val="18"/>
          <w:szCs w:val="18"/>
        </w:rPr>
        <w:t>Directed full-stack technology transformation at the nation's first worker-owned healthcare staffing cooperative — owning a $1M+ budget, board and grant reporting, and clinical-hiring compliance integrations.</w:t>
      </w:r>
    </w:p>
    <w:p w14:paraId="0442FDBA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Owned $1M+ technology and operations budget end to end — planning, forecasting, vendor contracts, and purchasing across 8 internal staff, ~5 nearshore engineers, and 10–20 offshore developers.</w:t>
      </w:r>
    </w:p>
    <w:p w14:paraId="190C7F1F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lastRenderedPageBreak/>
        <w:t>Consolidated BlueSky ATS and Salesforce CRM into a unified Bullhorn platform — eliminated data silos, moved recruiters off spreadsheets into a managed end-to-end system, and gave business development a dedicated CRM for the first time.</w:t>
      </w:r>
    </w:p>
    <w:p w14:paraId="0F7584BB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Integrated </w:t>
      </w:r>
      <w:proofErr w:type="spellStart"/>
      <w:r w:rsidRPr="00695F0F">
        <w:rPr>
          <w:color w:val="000000"/>
          <w:sz w:val="19"/>
          <w:szCs w:val="19"/>
        </w:rPr>
        <w:t>AccuSource</w:t>
      </w:r>
      <w:proofErr w:type="spellEnd"/>
      <w:r w:rsidRPr="00695F0F">
        <w:rPr>
          <w:color w:val="000000"/>
          <w:sz w:val="19"/>
          <w:szCs w:val="19"/>
        </w:rPr>
        <w:t xml:space="preserve"> background screening directly into Bullhorn workflows with automated pass-through to ADP Workforce Now for PEO onboarding — eliminated manual handoffs and tightened clinical compliance consistency.</w:t>
      </w:r>
    </w:p>
    <w:p w14:paraId="2A71C3D1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Built executive and board-level KPI reporting pipelines on Bullhorn Canvas — replaced manual data extraction with real-time operational visibility for leadership, board members, and external grant stakeholders.</w:t>
      </w:r>
    </w:p>
    <w:p w14:paraId="6971E025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Implemented ADP Workforce Now for HRIS, payroll, and benefits administration; migrated telephony to Zoom Phone — improved HR accuracy, compliance, and communication across a distributed clinical workforce.</w:t>
      </w:r>
    </w:p>
    <w:p w14:paraId="71FB8FCE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50B0E69F" w14:textId="77777777" w:rsidR="00CD46F8" w:rsidRPr="00695F0F" w:rsidRDefault="00000000">
      <w:pPr>
        <w:tabs>
          <w:tab w:val="right" w:pos="9360"/>
        </w:tabs>
        <w:spacing w:before="80"/>
      </w:pPr>
      <w:r w:rsidRPr="00695F0F">
        <w:rPr>
          <w:b/>
          <w:bCs/>
          <w:color w:val="1B3A6B"/>
        </w:rPr>
        <w:t xml:space="preserve">Director of IT </w:t>
      </w:r>
      <w:proofErr w:type="gramStart"/>
      <w:r w:rsidRPr="00695F0F">
        <w:rPr>
          <w:b/>
          <w:bCs/>
          <w:color w:val="1B3A6B"/>
        </w:rPr>
        <w:t>Services</w:t>
      </w:r>
      <w:r w:rsidRPr="00695F0F">
        <w:rPr>
          <w:color w:val="555555"/>
        </w:rPr>
        <w:t xml:space="preserve">  ·</w:t>
      </w:r>
      <w:proofErr w:type="gramEnd"/>
      <w:r w:rsidRPr="00695F0F">
        <w:rPr>
          <w:color w:val="555555"/>
        </w:rPr>
        <w:t xml:space="preserve">  </w:t>
      </w:r>
      <w:r w:rsidRPr="00695F0F">
        <w:rPr>
          <w:b/>
          <w:bCs/>
          <w:color w:val="000000"/>
        </w:rPr>
        <w:t>EOSG Resources, LLC</w:t>
      </w:r>
      <w:r w:rsidRPr="00695F0F">
        <w:tab/>
      </w:r>
      <w:r w:rsidRPr="00695F0F">
        <w:rPr>
          <w:i/>
          <w:iCs/>
          <w:color w:val="555555"/>
        </w:rPr>
        <w:t>October 2014 – April 2022</w:t>
      </w:r>
    </w:p>
    <w:p w14:paraId="2D8C5348" w14:textId="77777777" w:rsidR="00CD46F8" w:rsidRPr="00695F0F" w:rsidRDefault="00000000">
      <w:pPr>
        <w:spacing w:after="40"/>
        <w:rPr>
          <w:sz w:val="18"/>
          <w:szCs w:val="18"/>
        </w:rPr>
      </w:pPr>
      <w:r w:rsidRPr="00695F0F">
        <w:rPr>
          <w:i/>
          <w:iCs/>
          <w:color w:val="555555"/>
          <w:sz w:val="18"/>
          <w:szCs w:val="18"/>
        </w:rPr>
        <w:t>Built and sustained an integrated enterprise technology ecosystem through 8 years of substantial headcount and client growth — aligning technology investment at every stage to enable the business to scale.</w:t>
      </w:r>
    </w:p>
    <w:p w14:paraId="7B63ABBF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Supported ~900 active clients across 8 years of sustained organizational growth — designed end-to-end integrations between ATS, payroll, and ERP creating a continuous automated data pipeline from recruiting through financial reporting.</w:t>
      </w:r>
    </w:p>
    <w:p w14:paraId="39C0C03D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Directed Oracle E-Business to Microsoft Dynamics ERP migration — the organization's most complex initiative, encompassing payroll integrations, financial reporting improvements, and cross-department data alignment.</w:t>
      </w:r>
    </w:p>
    <w:p w14:paraId="329BB5C2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Delivered a separate NetSuite to Sage Intacct ERP migration with automated financial reporting and executive dashboards that reduced month-end close complexity.</w:t>
      </w:r>
    </w:p>
    <w:p w14:paraId="1A98A5E6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Replaced </w:t>
      </w:r>
      <w:proofErr w:type="spellStart"/>
      <w:r w:rsidRPr="00695F0F">
        <w:rPr>
          <w:color w:val="000000"/>
          <w:sz w:val="19"/>
          <w:szCs w:val="19"/>
        </w:rPr>
        <w:t>Avionté</w:t>
      </w:r>
      <w:proofErr w:type="spellEnd"/>
      <w:r w:rsidRPr="00695F0F">
        <w:rPr>
          <w:color w:val="000000"/>
          <w:sz w:val="19"/>
          <w:szCs w:val="19"/>
        </w:rPr>
        <w:t xml:space="preserve"> with Bullhorn ATS and migrated HRIS/payroll to </w:t>
      </w:r>
      <w:proofErr w:type="spellStart"/>
      <w:r w:rsidRPr="00695F0F">
        <w:rPr>
          <w:color w:val="000000"/>
          <w:sz w:val="19"/>
          <w:szCs w:val="19"/>
        </w:rPr>
        <w:t>PrismHR</w:t>
      </w:r>
      <w:proofErr w:type="spellEnd"/>
      <w:r w:rsidRPr="00695F0F">
        <w:rPr>
          <w:color w:val="000000"/>
          <w:sz w:val="19"/>
          <w:szCs w:val="19"/>
        </w:rPr>
        <w:t>; led 10 field admins and engineers and built company-wide SOPs across recruiting, sales, and finance — establishing the operational framework that supported sustained growth.</w:t>
      </w:r>
    </w:p>
    <w:p w14:paraId="293A3035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6D213AE6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EARLIER CAREER</w:t>
      </w:r>
    </w:p>
    <w:p w14:paraId="2EDD7B4C" w14:textId="77777777" w:rsidR="00CD46F8" w:rsidRDefault="00000000">
      <w:pPr>
        <w:tabs>
          <w:tab w:val="right" w:pos="9360"/>
        </w:tabs>
        <w:spacing w:before="50"/>
      </w:pPr>
      <w:r>
        <w:rPr>
          <w:b/>
          <w:bCs/>
          <w:color w:val="1B3A6B"/>
        </w:rPr>
        <w:t>IT Manager (</w:t>
      </w:r>
      <w:proofErr w:type="gramStart"/>
      <w:r>
        <w:rPr>
          <w:b/>
          <w:bCs/>
          <w:color w:val="1B3A6B"/>
        </w:rPr>
        <w:t>Contract)</w:t>
      </w:r>
      <w:r>
        <w:rPr>
          <w:color w:val="555555"/>
        </w:rPr>
        <w:t xml:space="preserve">  ·</w:t>
      </w:r>
      <w:proofErr w:type="gramEnd"/>
      <w:r>
        <w:rPr>
          <w:color w:val="555555"/>
        </w:rPr>
        <w:t xml:space="preserve">  </w:t>
      </w:r>
      <w:proofErr w:type="spellStart"/>
      <w:r>
        <w:rPr>
          <w:b/>
          <w:bCs/>
        </w:rPr>
        <w:t>Oreq</w:t>
      </w:r>
      <w:proofErr w:type="spellEnd"/>
      <w:r>
        <w:rPr>
          <w:b/>
          <w:bCs/>
        </w:rPr>
        <w:t xml:space="preserve"> Corporation</w:t>
      </w:r>
      <w:r>
        <w:tab/>
      </w:r>
      <w:r>
        <w:rPr>
          <w:i/>
          <w:iCs/>
          <w:color w:val="555555"/>
          <w:sz w:val="19"/>
          <w:szCs w:val="19"/>
        </w:rPr>
        <w:t>Feb 2013 – Apr 2014</w:t>
      </w:r>
    </w:p>
    <w:p w14:paraId="01CFE21D" w14:textId="77777777" w:rsidR="00CD46F8" w:rsidRPr="00695F0F" w:rsidRDefault="00000000">
      <w:pPr>
        <w:spacing w:after="20"/>
        <w:rPr>
          <w:sz w:val="18"/>
          <w:szCs w:val="18"/>
        </w:rPr>
      </w:pPr>
      <w:r w:rsidRPr="00695F0F">
        <w:rPr>
          <w:color w:val="000000"/>
          <w:sz w:val="18"/>
          <w:szCs w:val="18"/>
        </w:rPr>
        <w:t>Led Macola ERP migration connecting manufacturing, procurement, and logistics; built Crystal Reports executive dashboards; scaled a remote business development department and deployed manufacturing-floor time tracking that resolved turnover-driven bottlenecks.</w:t>
      </w:r>
    </w:p>
    <w:p w14:paraId="1F221B4C" w14:textId="77777777" w:rsidR="00CD46F8" w:rsidRDefault="00000000">
      <w:pPr>
        <w:tabs>
          <w:tab w:val="right" w:pos="9360"/>
        </w:tabs>
        <w:spacing w:before="50"/>
      </w:pPr>
      <w:r>
        <w:rPr>
          <w:b/>
          <w:bCs/>
          <w:color w:val="1B3A6B"/>
        </w:rPr>
        <w:t xml:space="preserve">Engineering &amp; IT </w:t>
      </w:r>
      <w:proofErr w:type="gramStart"/>
      <w:r>
        <w:rPr>
          <w:b/>
          <w:bCs/>
          <w:color w:val="1B3A6B"/>
        </w:rPr>
        <w:t>Manager</w:t>
      </w:r>
      <w:r>
        <w:rPr>
          <w:color w:val="555555"/>
        </w:rPr>
        <w:t xml:space="preserve">  ·</w:t>
      </w:r>
      <w:proofErr w:type="gramEnd"/>
      <w:r>
        <w:rPr>
          <w:color w:val="555555"/>
        </w:rPr>
        <w:t xml:space="preserve">  </w:t>
      </w:r>
      <w:r>
        <w:rPr>
          <w:b/>
          <w:bCs/>
        </w:rPr>
        <w:t>Cannon Fabrication, Inc.</w:t>
      </w:r>
      <w:r>
        <w:tab/>
      </w:r>
      <w:r>
        <w:rPr>
          <w:i/>
          <w:iCs/>
          <w:color w:val="555555"/>
          <w:sz w:val="19"/>
          <w:szCs w:val="19"/>
        </w:rPr>
        <w:t>Jan 2006 – Feb 2013</w:t>
      </w:r>
    </w:p>
    <w:p w14:paraId="7A7E0541" w14:textId="77777777" w:rsidR="00CD46F8" w:rsidRPr="00695F0F" w:rsidRDefault="00000000">
      <w:pPr>
        <w:spacing w:after="20"/>
        <w:rPr>
          <w:sz w:val="18"/>
          <w:szCs w:val="18"/>
        </w:rPr>
      </w:pPr>
      <w:r w:rsidRPr="00695F0F">
        <w:rPr>
          <w:color w:val="000000"/>
          <w:sz w:val="18"/>
          <w:szCs w:val="18"/>
        </w:rPr>
        <w:t>Led DOS-to-Sage MAS 300 ERP implementation across a manufacturing and distribution operation; migrated engineering from AutoCAD to SolidWorks; built integrated KPI dashboards combining ERP, CRM, and production data for executive visibility.</w:t>
      </w:r>
    </w:p>
    <w:p w14:paraId="4F9C8CDE" w14:textId="10917E48" w:rsidR="00CD46F8" w:rsidRDefault="00000000">
      <w:pPr>
        <w:tabs>
          <w:tab w:val="right" w:pos="9360"/>
        </w:tabs>
        <w:spacing w:before="50"/>
      </w:pPr>
      <w:r>
        <w:rPr>
          <w:b/>
          <w:bCs/>
          <w:color w:val="1B3A6B"/>
        </w:rPr>
        <w:t xml:space="preserve">Foundational </w:t>
      </w:r>
      <w:proofErr w:type="gramStart"/>
      <w:r>
        <w:rPr>
          <w:b/>
          <w:bCs/>
          <w:color w:val="1B3A6B"/>
        </w:rPr>
        <w:t>Roles</w:t>
      </w:r>
      <w:r>
        <w:rPr>
          <w:b/>
          <w:bCs/>
        </w:rPr>
        <w:t xml:space="preserve">  ·</w:t>
      </w:r>
      <w:proofErr w:type="gramEnd"/>
      <w:r>
        <w:rPr>
          <w:b/>
          <w:bCs/>
        </w:rPr>
        <w:t xml:space="preserve">  </w:t>
      </w:r>
      <w:r w:rsidR="00695F0F">
        <w:rPr>
          <w:b/>
          <w:bCs/>
        </w:rPr>
        <w:t>Hunter</w:t>
      </w:r>
      <w:r>
        <w:rPr>
          <w:b/>
          <w:bCs/>
        </w:rPr>
        <w:t xml:space="preserve"> Fan, Anchor Blue Retail Group, ITT Technical Institute</w:t>
      </w:r>
      <w:r>
        <w:tab/>
      </w:r>
      <w:r>
        <w:rPr>
          <w:i/>
          <w:iCs/>
          <w:color w:val="555555"/>
          <w:sz w:val="19"/>
          <w:szCs w:val="19"/>
        </w:rPr>
        <w:t>2003 – 2006</w:t>
      </w:r>
    </w:p>
    <w:p w14:paraId="43D4FD09" w14:textId="77777777" w:rsidR="00CD46F8" w:rsidRPr="00695F0F" w:rsidRDefault="00000000">
      <w:pPr>
        <w:spacing w:after="30"/>
        <w:rPr>
          <w:sz w:val="18"/>
          <w:szCs w:val="18"/>
        </w:rPr>
      </w:pPr>
      <w:r w:rsidRPr="00695F0F">
        <w:rPr>
          <w:color w:val="000000"/>
          <w:sz w:val="18"/>
          <w:szCs w:val="18"/>
        </w:rPr>
        <w:t>Built cross-functional executive sales and operations dashboards; contributed to a $1M retail inventory system implementation across all locations; established foundational network administration, Active Directory, Cisco routing, VPN, and proprietary database development expertise — the technical foundation of a 20+ year career.</w:t>
      </w:r>
    </w:p>
    <w:p w14:paraId="5CFC1AAF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TECHNOLOGY ECOSYSTEM</w:t>
      </w:r>
    </w:p>
    <w:p w14:paraId="4E98924D" w14:textId="77777777" w:rsidR="00CD46F8" w:rsidRDefault="00000000">
      <w:pPr>
        <w:spacing w:before="20" w:after="20"/>
        <w:rPr>
          <w:sz w:val="19"/>
          <w:szCs w:val="19"/>
        </w:rPr>
      </w:pPr>
      <w:r w:rsidRPr="00695F0F">
        <w:rPr>
          <w:b/>
          <w:bCs/>
          <w:color w:val="1B3A6B"/>
          <w:sz w:val="19"/>
          <w:szCs w:val="19"/>
        </w:rPr>
        <w:t xml:space="preserve">Platforms (CRM / ATS / ERP / HRIS / CLM):  </w:t>
      </w:r>
      <w:r w:rsidRPr="00695F0F">
        <w:rPr>
          <w:sz w:val="19"/>
          <w:szCs w:val="19"/>
        </w:rPr>
        <w:t xml:space="preserve">Salesforce, Bullhorn, Avionté, </w:t>
      </w:r>
      <w:proofErr w:type="spellStart"/>
      <w:r w:rsidRPr="00695F0F">
        <w:rPr>
          <w:sz w:val="19"/>
          <w:szCs w:val="19"/>
        </w:rPr>
        <w:t>Asymbl</w:t>
      </w:r>
      <w:proofErr w:type="spellEnd"/>
      <w:r w:rsidRPr="00695F0F">
        <w:rPr>
          <w:sz w:val="19"/>
          <w:szCs w:val="19"/>
        </w:rPr>
        <w:t xml:space="preserve">, Ironclad, NetSuite, Sage Intacct, MS Dynamics, </w:t>
      </w:r>
      <w:proofErr w:type="spellStart"/>
      <w:r w:rsidRPr="00695F0F">
        <w:rPr>
          <w:sz w:val="19"/>
          <w:szCs w:val="19"/>
        </w:rPr>
        <w:t>PrismHR</w:t>
      </w:r>
      <w:proofErr w:type="spellEnd"/>
      <w:r w:rsidRPr="00695F0F">
        <w:rPr>
          <w:sz w:val="19"/>
          <w:szCs w:val="19"/>
        </w:rPr>
        <w:t>, ADP Workforce Now, Workday</w:t>
      </w:r>
    </w:p>
    <w:p w14:paraId="223ADD63" w14:textId="77777777" w:rsidR="00695F0F" w:rsidRPr="00695F0F" w:rsidRDefault="00695F0F">
      <w:pPr>
        <w:spacing w:before="20" w:after="20"/>
        <w:rPr>
          <w:sz w:val="2"/>
          <w:szCs w:val="2"/>
        </w:rPr>
      </w:pPr>
    </w:p>
    <w:p w14:paraId="4E316EEF" w14:textId="77777777" w:rsidR="00CD46F8" w:rsidRDefault="00000000">
      <w:pPr>
        <w:spacing w:before="20" w:after="20"/>
        <w:rPr>
          <w:sz w:val="19"/>
          <w:szCs w:val="19"/>
        </w:rPr>
      </w:pPr>
      <w:r w:rsidRPr="00695F0F">
        <w:rPr>
          <w:b/>
          <w:bCs/>
          <w:color w:val="1B3A6B"/>
          <w:sz w:val="19"/>
          <w:szCs w:val="19"/>
        </w:rPr>
        <w:t xml:space="preserve">Cloud, AI &amp; Automation:  </w:t>
      </w:r>
      <w:r w:rsidRPr="00695F0F">
        <w:rPr>
          <w:sz w:val="19"/>
          <w:szCs w:val="19"/>
        </w:rPr>
        <w:t>Microsoft 365, Azure, Entra ID, AWS, Google Workspace, Zoom Workplace, GPT agents, LLM integration, Power Automate, Zapier, AI IVR</w:t>
      </w:r>
    </w:p>
    <w:p w14:paraId="441F9BDA" w14:textId="77777777" w:rsidR="00695F0F" w:rsidRPr="00695F0F" w:rsidRDefault="00695F0F">
      <w:pPr>
        <w:spacing w:before="20" w:after="20"/>
        <w:rPr>
          <w:sz w:val="2"/>
          <w:szCs w:val="2"/>
        </w:rPr>
      </w:pPr>
    </w:p>
    <w:p w14:paraId="5979B44B" w14:textId="77777777" w:rsidR="00CD46F8" w:rsidRDefault="00000000">
      <w:pPr>
        <w:spacing w:before="20" w:after="20"/>
        <w:rPr>
          <w:sz w:val="19"/>
          <w:szCs w:val="19"/>
        </w:rPr>
      </w:pPr>
      <w:r w:rsidRPr="00695F0F">
        <w:rPr>
          <w:b/>
          <w:bCs/>
          <w:color w:val="1B3A6B"/>
          <w:sz w:val="19"/>
          <w:szCs w:val="19"/>
        </w:rPr>
        <w:t xml:space="preserve">Data, BI, ITSM &amp; Security:  </w:t>
      </w:r>
      <w:r w:rsidRPr="00695F0F">
        <w:rPr>
          <w:sz w:val="19"/>
          <w:szCs w:val="19"/>
        </w:rPr>
        <w:t xml:space="preserve">Power BI, Tableau, SQL Server, Crystal Reports, Canvas, IBM Cognos, Jira Cloud, JSM, </w:t>
      </w:r>
      <w:proofErr w:type="spellStart"/>
      <w:r w:rsidRPr="00695F0F">
        <w:rPr>
          <w:sz w:val="19"/>
          <w:szCs w:val="19"/>
        </w:rPr>
        <w:t>NinjaOne</w:t>
      </w:r>
      <w:proofErr w:type="spellEnd"/>
      <w:r w:rsidRPr="00695F0F">
        <w:rPr>
          <w:sz w:val="19"/>
          <w:szCs w:val="19"/>
        </w:rPr>
        <w:t xml:space="preserve">, ServiceNow, SharePoint, Slack, Sophos, </w:t>
      </w:r>
      <w:proofErr w:type="spellStart"/>
      <w:r w:rsidRPr="00695F0F">
        <w:rPr>
          <w:sz w:val="19"/>
          <w:szCs w:val="19"/>
        </w:rPr>
        <w:t>SentinelOne</w:t>
      </w:r>
      <w:proofErr w:type="spellEnd"/>
      <w:r w:rsidRPr="00695F0F">
        <w:rPr>
          <w:sz w:val="19"/>
          <w:szCs w:val="19"/>
        </w:rPr>
        <w:t>, Teams, MSSP, VPN, GDPR, PCI DSS</w:t>
      </w:r>
    </w:p>
    <w:p w14:paraId="317BA720" w14:textId="77777777" w:rsidR="00695F0F" w:rsidRPr="00695F0F" w:rsidRDefault="00695F0F">
      <w:pPr>
        <w:spacing w:before="20" w:after="20"/>
        <w:rPr>
          <w:sz w:val="4"/>
          <w:szCs w:val="4"/>
        </w:rPr>
      </w:pPr>
    </w:p>
    <w:p w14:paraId="2D06898C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EDUCATION</w:t>
      </w:r>
    </w:p>
    <w:p w14:paraId="6ED793B4" w14:textId="77777777" w:rsidR="00CD46F8" w:rsidRDefault="00000000">
      <w:pPr>
        <w:spacing w:before="10" w:after="10"/>
      </w:pPr>
      <w:r>
        <w:rPr>
          <w:b/>
          <w:bCs/>
        </w:rPr>
        <w:t xml:space="preserve">MBA, Business Information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</w:t>
      </w:r>
      <w:proofErr w:type="gramStart"/>
      <w:r>
        <w:t>2010  ·</w:t>
      </w:r>
      <w:proofErr w:type="gramEnd"/>
      <w:r>
        <w:t xml:space="preserve">  ITT Technical Institute</w:t>
      </w:r>
    </w:p>
    <w:p w14:paraId="5F4A440B" w14:textId="77777777" w:rsidR="00CD46F8" w:rsidRDefault="00000000">
      <w:pPr>
        <w:spacing w:before="10" w:after="10"/>
      </w:pPr>
      <w:r>
        <w:rPr>
          <w:b/>
          <w:bCs/>
        </w:rPr>
        <w:t xml:space="preserve">B.S., Computer Science — Information Systems </w:t>
      </w:r>
      <w:proofErr w:type="gramStart"/>
      <w:r>
        <w:rPr>
          <w:b/>
          <w:bCs/>
        </w:rPr>
        <w:t>Security</w:t>
      </w:r>
      <w:r>
        <w:t xml:space="preserve">  ·</w:t>
      </w:r>
      <w:proofErr w:type="gramEnd"/>
      <w:r>
        <w:t xml:space="preserve">  </w:t>
      </w:r>
      <w:proofErr w:type="gramStart"/>
      <w:r>
        <w:t>2008  ·</w:t>
      </w:r>
      <w:proofErr w:type="gramEnd"/>
      <w:r>
        <w:t xml:space="preserve">  ITT Technical Institute</w:t>
      </w:r>
    </w:p>
    <w:p w14:paraId="3F214A2A" w14:textId="77777777" w:rsidR="00CD46F8" w:rsidRDefault="00000000">
      <w:pPr>
        <w:spacing w:before="10" w:after="10"/>
      </w:pPr>
      <w:r>
        <w:rPr>
          <w:b/>
          <w:bCs/>
        </w:rPr>
        <w:t xml:space="preserve">A.S., Computer Science — Computer Network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</w:t>
      </w:r>
      <w:proofErr w:type="gramStart"/>
      <w:r>
        <w:t>2005  ·</w:t>
      </w:r>
      <w:proofErr w:type="gramEnd"/>
      <w:r>
        <w:t xml:space="preserve">  ITT Technical Institute</w:t>
      </w:r>
    </w:p>
    <w:p w14:paraId="2395C967" w14:textId="77777777" w:rsidR="00695F0F" w:rsidRPr="00695F0F" w:rsidRDefault="00695F0F">
      <w:pPr>
        <w:spacing w:before="10" w:after="10"/>
        <w:rPr>
          <w:sz w:val="4"/>
          <w:szCs w:val="4"/>
        </w:rPr>
      </w:pPr>
    </w:p>
    <w:p w14:paraId="7B2703DF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CERTIFICATIONS</w:t>
      </w:r>
    </w:p>
    <w:p w14:paraId="1A89CB48" w14:textId="357E8F04" w:rsidR="00CD46F8" w:rsidRDefault="00000000">
      <w:pPr>
        <w:spacing w:before="20" w:after="20"/>
      </w:pPr>
      <w:r>
        <w:rPr>
          <w:b/>
          <w:bCs/>
        </w:rPr>
        <w:t>PMP</w:t>
      </w:r>
      <w:r>
        <w:t xml:space="preserve"> (</w:t>
      </w:r>
      <w:proofErr w:type="gramStart"/>
      <w:r>
        <w:t>PMI)  ·</w:t>
      </w:r>
      <w:proofErr w:type="gramEnd"/>
      <w:r>
        <w:t xml:space="preserve">  </w:t>
      </w:r>
      <w:r>
        <w:rPr>
          <w:b/>
          <w:bCs/>
        </w:rPr>
        <w:t>Artificial Intelligence</w:t>
      </w:r>
      <w:r>
        <w:t xml:space="preserve"> (</w:t>
      </w:r>
      <w:proofErr w:type="gramStart"/>
      <w:r>
        <w:t>Google)</w:t>
      </w:r>
      <w:bookmarkStart w:id="0" w:name="_Hlk229746260"/>
      <w:r>
        <w:t xml:space="preserve">  ·</w:t>
      </w:r>
      <w:proofErr w:type="gramEnd"/>
      <w:r>
        <w:t xml:space="preserve">  </w:t>
      </w:r>
      <w:bookmarkEnd w:id="0"/>
      <w:r>
        <w:rPr>
          <w:b/>
          <w:bCs/>
        </w:rPr>
        <w:t>Responsible AI</w:t>
      </w:r>
      <w:r>
        <w:t xml:space="preserve"> (</w:t>
      </w:r>
      <w:proofErr w:type="gramStart"/>
      <w:r>
        <w:t>Google)  ·</w:t>
      </w:r>
      <w:proofErr w:type="gramEnd"/>
      <w:r>
        <w:t xml:space="preserve">  </w:t>
      </w:r>
      <w:r>
        <w:rPr>
          <w:b/>
          <w:bCs/>
        </w:rPr>
        <w:t>Agile with Jira</w:t>
      </w:r>
      <w:r>
        <w:t xml:space="preserve"> (</w:t>
      </w:r>
      <w:proofErr w:type="gramStart"/>
      <w:r>
        <w:t>Coursera)  ·</w:t>
      </w:r>
      <w:proofErr w:type="gramEnd"/>
      <w:r>
        <w:t xml:space="preserve">  </w:t>
      </w:r>
      <w:r>
        <w:rPr>
          <w:b/>
          <w:bCs/>
        </w:rPr>
        <w:t>Cybersecurity</w:t>
      </w:r>
      <w:r>
        <w:t xml:space="preserve"> · </w:t>
      </w:r>
      <w:r>
        <w:rPr>
          <w:b/>
          <w:bCs/>
        </w:rPr>
        <w:t>GDPR</w:t>
      </w:r>
      <w:r>
        <w:t xml:space="preserve"> · </w:t>
      </w:r>
      <w:r>
        <w:rPr>
          <w:b/>
          <w:bCs/>
        </w:rPr>
        <w:t>PCI DSS</w:t>
      </w:r>
      <w:r>
        <w:t xml:space="preserve"> (</w:t>
      </w:r>
      <w:proofErr w:type="gramStart"/>
      <w:r>
        <w:t>EL)</w:t>
      </w:r>
      <w:r w:rsidR="00695F0F">
        <w:t xml:space="preserve">  ·</w:t>
      </w:r>
      <w:proofErr w:type="gramEnd"/>
      <w:r w:rsidR="00695F0F">
        <w:t xml:space="preserve">  </w:t>
      </w:r>
      <w:r>
        <w:rPr>
          <w:b/>
          <w:bCs/>
        </w:rPr>
        <w:t xml:space="preserve">Strategic </w:t>
      </w:r>
      <w:proofErr w:type="gramStart"/>
      <w:r>
        <w:rPr>
          <w:b/>
          <w:bCs/>
        </w:rPr>
        <w:t>Leadership</w:t>
      </w:r>
      <w:r w:rsidR="00695F0F">
        <w:t xml:space="preserve">  ·</w:t>
      </w:r>
      <w:proofErr w:type="gramEnd"/>
      <w:r w:rsidR="00695F0F">
        <w:t xml:space="preserve">  </w:t>
      </w:r>
      <w:r>
        <w:rPr>
          <w:b/>
          <w:bCs/>
        </w:rPr>
        <w:t>Leading Change Management</w:t>
      </w:r>
      <w:r>
        <w:t xml:space="preserve"> (</w:t>
      </w:r>
      <w:proofErr w:type="gramStart"/>
      <w:r>
        <w:t>EL)  ·</w:t>
      </w:r>
      <w:proofErr w:type="gramEnd"/>
      <w:r>
        <w:t xml:space="preserve">  </w:t>
      </w:r>
      <w:r>
        <w:rPr>
          <w:b/>
          <w:bCs/>
        </w:rPr>
        <w:t xml:space="preserve">Technical Project </w:t>
      </w:r>
      <w:proofErr w:type="gramStart"/>
      <w:r>
        <w:rPr>
          <w:b/>
          <w:bCs/>
        </w:rPr>
        <w:t>Management</w:t>
      </w:r>
      <w:r w:rsidR="00695F0F">
        <w:t xml:space="preserve">  ·</w:t>
      </w:r>
      <w:proofErr w:type="gramEnd"/>
      <w:r w:rsidR="00695F0F">
        <w:t xml:space="preserve">  </w:t>
      </w:r>
      <w:r>
        <w:rPr>
          <w:b/>
          <w:bCs/>
        </w:rPr>
        <w:t>Microsoft Active Directory Administration</w:t>
      </w:r>
      <w:r>
        <w:t xml:space="preserve"> (ITT)</w:t>
      </w:r>
    </w:p>
    <w:sectPr w:rsidR="00CD46F8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87FAF"/>
    <w:multiLevelType w:val="hybridMultilevel"/>
    <w:tmpl w:val="47B2F290"/>
    <w:lvl w:ilvl="0" w:tplc="403A556C">
      <w:start w:val="1"/>
      <w:numFmt w:val="bullet"/>
      <w:lvlText w:val="●"/>
      <w:lvlJc w:val="left"/>
      <w:pPr>
        <w:ind w:left="720" w:hanging="360"/>
      </w:pPr>
    </w:lvl>
    <w:lvl w:ilvl="1" w:tplc="95C06482">
      <w:start w:val="1"/>
      <w:numFmt w:val="bullet"/>
      <w:lvlText w:val="○"/>
      <w:lvlJc w:val="left"/>
      <w:pPr>
        <w:ind w:left="1440" w:hanging="360"/>
      </w:pPr>
    </w:lvl>
    <w:lvl w:ilvl="2" w:tplc="491AEDF6">
      <w:start w:val="1"/>
      <w:numFmt w:val="bullet"/>
      <w:lvlText w:val="■"/>
      <w:lvlJc w:val="left"/>
      <w:pPr>
        <w:ind w:left="2160" w:hanging="360"/>
      </w:pPr>
    </w:lvl>
    <w:lvl w:ilvl="3" w:tplc="8B5CD230">
      <w:start w:val="1"/>
      <w:numFmt w:val="bullet"/>
      <w:lvlText w:val="●"/>
      <w:lvlJc w:val="left"/>
      <w:pPr>
        <w:ind w:left="2880" w:hanging="360"/>
      </w:pPr>
    </w:lvl>
    <w:lvl w:ilvl="4" w:tplc="F7DA16D4">
      <w:start w:val="1"/>
      <w:numFmt w:val="bullet"/>
      <w:lvlText w:val="○"/>
      <w:lvlJc w:val="left"/>
      <w:pPr>
        <w:ind w:left="3600" w:hanging="360"/>
      </w:pPr>
    </w:lvl>
    <w:lvl w:ilvl="5" w:tplc="347603DC">
      <w:start w:val="1"/>
      <w:numFmt w:val="bullet"/>
      <w:lvlText w:val="■"/>
      <w:lvlJc w:val="left"/>
      <w:pPr>
        <w:ind w:left="4320" w:hanging="360"/>
      </w:pPr>
    </w:lvl>
    <w:lvl w:ilvl="6" w:tplc="4ED001B0">
      <w:start w:val="1"/>
      <w:numFmt w:val="bullet"/>
      <w:lvlText w:val="●"/>
      <w:lvlJc w:val="left"/>
      <w:pPr>
        <w:ind w:left="5040" w:hanging="360"/>
      </w:pPr>
    </w:lvl>
    <w:lvl w:ilvl="7" w:tplc="1B5AC42A">
      <w:start w:val="1"/>
      <w:numFmt w:val="bullet"/>
      <w:lvlText w:val="●"/>
      <w:lvlJc w:val="left"/>
      <w:pPr>
        <w:ind w:left="5760" w:hanging="360"/>
      </w:pPr>
    </w:lvl>
    <w:lvl w:ilvl="8" w:tplc="30CC4F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693EB2"/>
    <w:multiLevelType w:val="hybridMultilevel"/>
    <w:tmpl w:val="0178B520"/>
    <w:lvl w:ilvl="0" w:tplc="FE0E2D40">
      <w:start w:val="1"/>
      <w:numFmt w:val="bullet"/>
      <w:lvlText w:val="•"/>
      <w:lvlJc w:val="left"/>
      <w:pPr>
        <w:ind w:left="360" w:hanging="220"/>
      </w:pPr>
    </w:lvl>
    <w:lvl w:ilvl="1" w:tplc="754079BA">
      <w:numFmt w:val="decimal"/>
      <w:lvlText w:val=""/>
      <w:lvlJc w:val="left"/>
    </w:lvl>
    <w:lvl w:ilvl="2" w:tplc="48D6C540">
      <w:numFmt w:val="decimal"/>
      <w:lvlText w:val=""/>
      <w:lvlJc w:val="left"/>
    </w:lvl>
    <w:lvl w:ilvl="3" w:tplc="E084CF80">
      <w:numFmt w:val="decimal"/>
      <w:lvlText w:val=""/>
      <w:lvlJc w:val="left"/>
    </w:lvl>
    <w:lvl w:ilvl="4" w:tplc="1E12F7AC">
      <w:numFmt w:val="decimal"/>
      <w:lvlText w:val=""/>
      <w:lvlJc w:val="left"/>
    </w:lvl>
    <w:lvl w:ilvl="5" w:tplc="0C9E712E">
      <w:numFmt w:val="decimal"/>
      <w:lvlText w:val=""/>
      <w:lvlJc w:val="left"/>
    </w:lvl>
    <w:lvl w:ilvl="6" w:tplc="624EDBF0">
      <w:numFmt w:val="decimal"/>
      <w:lvlText w:val=""/>
      <w:lvlJc w:val="left"/>
    </w:lvl>
    <w:lvl w:ilvl="7" w:tplc="14B4C17C">
      <w:numFmt w:val="decimal"/>
      <w:lvlText w:val=""/>
      <w:lvlJc w:val="left"/>
    </w:lvl>
    <w:lvl w:ilvl="8" w:tplc="664AB446">
      <w:numFmt w:val="decimal"/>
      <w:lvlText w:val=""/>
      <w:lvlJc w:val="left"/>
    </w:lvl>
  </w:abstractNum>
  <w:num w:numId="1" w16cid:durableId="697393421">
    <w:abstractNumId w:val="0"/>
    <w:lvlOverride w:ilvl="0">
      <w:startOverride w:val="1"/>
    </w:lvlOverride>
  </w:num>
  <w:num w:numId="2" w16cid:durableId="56329587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6F8"/>
    <w:rsid w:val="00216C9C"/>
    <w:rsid w:val="002E7403"/>
    <w:rsid w:val="00374EF6"/>
    <w:rsid w:val="00695F0F"/>
    <w:rsid w:val="008739DD"/>
    <w:rsid w:val="00CD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889A6A"/>
  <w15:docId w15:val="{B683FA48-B901-2D49-B429-7F3141D38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amiebutler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jamieadambutler" TargetMode="External"/><Relationship Id="rId5" Type="http://schemas.openxmlformats.org/officeDocument/2006/relationships/hyperlink" Target="mailto:jamieadambutler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1260</Words>
  <Characters>7186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Jamie Butler — Resume</vt:lpstr>
    </vt:vector>
  </TitlesOfParts>
  <Company/>
  <LinksUpToDate>false</LinksUpToDate>
  <CharactersWithSpaces>8430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Jamie Butler — Resume</dc:title>
  <dc:creator>Jamie Butler</dc:creator>
  <dc:description>Senior Technology Executive — ATS-optimized resume</dc:description>
  <cp:lastModifiedBy>Jamie Butler</cp:lastModifiedBy>
  <cp:revision>2</cp:revision>
  <cp:lastPrinted>2026-05-15T19:13:00Z</cp:lastPrinted>
  <dcterms:created xsi:type="dcterms:W3CDTF">2026-05-15T19:14:00Z</dcterms:created>
  <dcterms:modified xsi:type="dcterms:W3CDTF">2026-05-15T19:14:00Z</dcterms:modified>
</cp:coreProperties>
</file>