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47" w:rsidRDefault="001C2CBE" w:rsidP="001C2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Sharing Exercise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work for a medium-sized organization (# of employees = 200) that shares a portion of its annual profit with its employees. The size of the bonus received by each employee is determined by his/her annual performance. Specifically, better performance = bigger bonus.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your job to award the bonuses. As such, it is your 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ob to conduct a broad, yet specific, performance review that determines how much each employee receives for their bonus.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that the organization plans for share $200,000 among those employees that satisfy certain performance criteria. Any given employee is eligible for a bonus if he/she had monthly sales that exceed the organizational average (i.e., across all months and employees) in three or more months during the calendar year.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What was the average monthly sales for the entire organization?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How many employees exceeded this benchmark in three or more months last year and, thus, are eligible for a bonus?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How many employees are not eligible for a bonus?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organization also tracks each individual’s annual safety record (i.e., number of safety violations from Jan.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31; higher number = poorer safety record). An employee is given an extra bonus if he/she has zero safety violations during the year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monthly sales that exceed the organizational average (i.e., across all months and employees) in </w:t>
      </w:r>
      <w:r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or more months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How many employees had zero safety violations from Jan. 1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31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monthly sales that exceed the organizational average (i.e., across all months and employees) in three or more months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C2CBE" w:rsidRP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</w:p>
    <w:sectPr w:rsidR="001C2CBE" w:rsidRPr="001C2C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4A8" w:rsidRDefault="004864A8" w:rsidP="001C2CBE">
      <w:pPr>
        <w:spacing w:after="0" w:line="240" w:lineRule="auto"/>
      </w:pPr>
      <w:r>
        <w:separator/>
      </w:r>
    </w:p>
  </w:endnote>
  <w:endnote w:type="continuationSeparator" w:id="0">
    <w:p w:rsidR="004864A8" w:rsidRDefault="004864A8" w:rsidP="001C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4A8" w:rsidRDefault="004864A8" w:rsidP="001C2CBE">
      <w:pPr>
        <w:spacing w:after="0" w:line="240" w:lineRule="auto"/>
      </w:pPr>
      <w:r>
        <w:separator/>
      </w:r>
    </w:p>
  </w:footnote>
  <w:footnote w:type="continuationSeparator" w:id="0">
    <w:p w:rsidR="004864A8" w:rsidRDefault="004864A8" w:rsidP="001C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BE" w:rsidRPr="001C2CBE" w:rsidRDefault="001C2CBE">
    <w:pPr>
      <w:pStyle w:val="Header"/>
      <w:rPr>
        <w:rFonts w:ascii="Times New Roman" w:hAnsi="Times New Roman" w:cs="Times New Roman"/>
        <w:sz w:val="20"/>
        <w:szCs w:val="20"/>
      </w:rPr>
    </w:pPr>
    <w:r w:rsidRPr="001C2CBE">
      <w:rPr>
        <w:rFonts w:ascii="Times New Roman" w:hAnsi="Times New Roman" w:cs="Times New Roman"/>
        <w:sz w:val="20"/>
        <w:szCs w:val="20"/>
      </w:rPr>
      <w:t>MANG 434</w:t>
    </w:r>
    <w:r w:rsidRPr="001C2CBE">
      <w:rPr>
        <w:rFonts w:ascii="Times New Roman" w:hAnsi="Times New Roman" w:cs="Times New Roman"/>
        <w:sz w:val="20"/>
        <w:szCs w:val="20"/>
      </w:rPr>
      <w:tab/>
    </w:r>
    <w:r w:rsidRPr="001C2CBE">
      <w:rPr>
        <w:rFonts w:ascii="Times New Roman" w:hAnsi="Times New Roman" w:cs="Times New Roman"/>
        <w:sz w:val="20"/>
        <w:szCs w:val="20"/>
      </w:rPr>
      <w:tab/>
      <w:t>In-class extra credit assignment | 03/11/2020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BE"/>
    <w:rsid w:val="001C2CBE"/>
    <w:rsid w:val="00414547"/>
    <w:rsid w:val="0048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985D-0E5C-448E-AC93-0F51498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BE"/>
  </w:style>
  <w:style w:type="paragraph" w:styleId="Footer">
    <w:name w:val="footer"/>
    <w:basedOn w:val="Normal"/>
    <w:link w:val="FooterChar"/>
    <w:uiPriority w:val="99"/>
    <w:unhideWhenUsed/>
    <w:rsid w:val="001C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</cp:lastModifiedBy>
  <cp:revision>1</cp:revision>
  <dcterms:created xsi:type="dcterms:W3CDTF">2020-03-11T14:38:00Z</dcterms:created>
  <dcterms:modified xsi:type="dcterms:W3CDTF">2020-03-11T15:19:00Z</dcterms:modified>
</cp:coreProperties>
</file>