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6C" w:rsidRPr="00E63B6C" w:rsidRDefault="00E63B6C" w:rsidP="00E63B6C">
      <w:pPr>
        <w:jc w:val="both"/>
        <w:rPr>
          <w:rFonts w:ascii="Copperplate" w:hAnsi="Copperplate" w:cs="Times New Roman"/>
          <w:b/>
          <w:sz w:val="36"/>
        </w:rPr>
      </w:pPr>
      <w:r w:rsidRPr="00E63B6C">
        <w:rPr>
          <w:rFonts w:ascii="Copperplate" w:hAnsi="Copperplate" w:cs="Times New Roman"/>
          <w:b/>
          <w:sz w:val="36"/>
        </w:rPr>
        <w:t>Female Gothic</w:t>
      </w:r>
    </w:p>
    <w:p w:rsidR="00E63B6C" w:rsidRDefault="00E63B6C" w:rsidP="00E63B6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Dyad Productions</w:t>
      </w:r>
    </w:p>
    <w:p w:rsidR="000F6AE4" w:rsidRPr="0002422E" w:rsidRDefault="00E63B6C" w:rsidP="00E63B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company that</w:t>
      </w:r>
      <w:r w:rsidRPr="00E63B6C">
        <w:rPr>
          <w:rFonts w:ascii="Times New Roman" w:hAnsi="Times New Roman" w:cs="Times New Roman"/>
        </w:rPr>
        <w:t xml:space="preserve"> brought you </w:t>
      </w:r>
      <w:r w:rsidRPr="00E63B6C">
        <w:rPr>
          <w:rFonts w:ascii="Times New Roman" w:hAnsi="Times New Roman" w:cs="Times New Roman"/>
          <w:i/>
        </w:rPr>
        <w:t>Austen’s Women</w:t>
      </w:r>
      <w:r w:rsidRPr="00E63B6C">
        <w:rPr>
          <w:rFonts w:ascii="Times New Roman" w:hAnsi="Times New Roman" w:cs="Times New Roman"/>
        </w:rPr>
        <w:t xml:space="preserve">, </w:t>
      </w:r>
      <w:r w:rsidRPr="00E63B6C">
        <w:rPr>
          <w:rFonts w:ascii="Times New Roman" w:hAnsi="Times New Roman" w:cs="Times New Roman"/>
          <w:i/>
        </w:rPr>
        <w:t>I, Elizabeth</w:t>
      </w:r>
      <w:r w:rsidRPr="00E63B6C">
        <w:rPr>
          <w:rFonts w:ascii="Times New Roman" w:hAnsi="Times New Roman" w:cs="Times New Roman"/>
        </w:rPr>
        <w:t xml:space="preserve"> and </w:t>
      </w:r>
      <w:r w:rsidRPr="00E63B6C">
        <w:rPr>
          <w:rFonts w:ascii="Times New Roman" w:hAnsi="Times New Roman" w:cs="Times New Roman"/>
          <w:i/>
        </w:rPr>
        <w:t xml:space="preserve">The Diaries of Adam </w:t>
      </w:r>
      <w:r w:rsidRPr="0002422E">
        <w:rPr>
          <w:rFonts w:ascii="Times New Roman" w:hAnsi="Times New Roman" w:cs="Times New Roman"/>
          <w:i/>
        </w:rPr>
        <w:t>and Eve</w:t>
      </w:r>
      <w:r w:rsidRPr="0002422E">
        <w:rPr>
          <w:rFonts w:ascii="Times New Roman" w:hAnsi="Times New Roman" w:cs="Times New Roman"/>
        </w:rPr>
        <w:t>…</w:t>
      </w:r>
    </w:p>
    <w:p w:rsidR="00E63B6C" w:rsidRPr="0002422E" w:rsidRDefault="000F6AE4" w:rsidP="00E63B6C">
      <w:pPr>
        <w:jc w:val="both"/>
        <w:rPr>
          <w:rFonts w:ascii="Times New Roman" w:eastAsia="Calibri" w:hAnsi="Times New Roman"/>
          <w:i/>
          <w:color w:val="000000" w:themeColor="text1"/>
        </w:rPr>
      </w:pPr>
      <w:r w:rsidRPr="0002422E">
        <w:rPr>
          <w:rFonts w:ascii="Times New Roman" w:eastAsia="Calibri" w:hAnsi="Times New Roman"/>
          <w:i/>
          <w:color w:val="000000" w:themeColor="text1"/>
        </w:rPr>
        <w:t xml:space="preserve">An artist, gripped by the clutching fingers of a dead past; a scientist, defying nature in the dark realm of the senses; an expectant father, driven mad by creeping shadows…   </w:t>
      </w:r>
    </w:p>
    <w:p w:rsidR="00E63B6C" w:rsidRDefault="00E63B6C" w:rsidP="00E63B6C">
      <w:pPr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In</w:t>
      </w:r>
      <w:r w:rsidRPr="00266B14">
        <w:rPr>
          <w:rFonts w:ascii="Times New Roman" w:hAnsi="Times New Roman"/>
          <w:color w:val="000000" w:themeColor="text1"/>
        </w:rPr>
        <w:t xml:space="preserve"> the </w:t>
      </w:r>
      <w:r>
        <w:rPr>
          <w:rFonts w:ascii="Times New Roman" w:hAnsi="Times New Roman"/>
          <w:color w:val="000000" w:themeColor="text1"/>
        </w:rPr>
        <w:t xml:space="preserve">unquiet, stygian darkness </w:t>
      </w:r>
      <w:r w:rsidRPr="00266B14">
        <w:rPr>
          <w:rFonts w:ascii="Times New Roman" w:hAnsi="Times New Roman"/>
          <w:color w:val="000000" w:themeColor="text1"/>
        </w:rPr>
        <w:t xml:space="preserve">between </w:t>
      </w:r>
      <w:r>
        <w:rPr>
          <w:rFonts w:ascii="Times New Roman" w:hAnsi="Times New Roman"/>
          <w:color w:val="000000" w:themeColor="text1"/>
        </w:rPr>
        <w:t>life</w:t>
      </w:r>
      <w:r w:rsidRPr="00266B14">
        <w:rPr>
          <w:rFonts w:ascii="Times New Roman" w:hAnsi="Times New Roman"/>
          <w:color w:val="000000" w:themeColor="text1"/>
        </w:rPr>
        <w:t xml:space="preserve"> and </w:t>
      </w:r>
      <w:r>
        <w:rPr>
          <w:rFonts w:ascii="Times New Roman" w:hAnsi="Times New Roman"/>
          <w:color w:val="000000" w:themeColor="text1"/>
        </w:rPr>
        <w:t xml:space="preserve">death, a lone, haunted woman tells chilling tales of </w:t>
      </w:r>
      <w:r w:rsidRPr="00266B14">
        <w:rPr>
          <w:rFonts w:ascii="Times New Roman" w:hAnsi="Times New Roman"/>
          <w:color w:val="000000" w:themeColor="text1"/>
        </w:rPr>
        <w:t xml:space="preserve">the macabre </w:t>
      </w:r>
      <w:r>
        <w:rPr>
          <w:rFonts w:ascii="Times New Roman" w:hAnsi="Times New Roman"/>
          <w:color w:val="000000" w:themeColor="text1"/>
        </w:rPr>
        <w:t>and terrifying, illuminating the curious frailties of human nature…</w:t>
      </w:r>
    </w:p>
    <w:p w:rsidR="00E63B6C" w:rsidRPr="009469E4" w:rsidRDefault="00E63B6C" w:rsidP="00E63B6C">
      <w:pPr>
        <w:spacing w:after="0" w:line="240" w:lineRule="auto"/>
        <w:rPr>
          <w:rFonts w:ascii="Times New Roman" w:hAnsi="Times New Roman"/>
        </w:rPr>
      </w:pPr>
    </w:p>
    <w:p w:rsidR="00E63B6C" w:rsidRDefault="00E63B6C" w:rsidP="00E63B6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Victorian fascination with tales of mystery and the supernatural created an enduring legacy of Gothic fiction; but it is often the male writers that we remember.  M</w:t>
      </w:r>
      <w:r w:rsidRPr="009469E4">
        <w:rPr>
          <w:rFonts w:ascii="Times New Roman" w:hAnsi="Times New Roman"/>
        </w:rPr>
        <w:t xml:space="preserve">any </w:t>
      </w:r>
      <w:r>
        <w:rPr>
          <w:rFonts w:ascii="Times New Roman" w:hAnsi="Times New Roman"/>
        </w:rPr>
        <w:t>thrilling</w:t>
      </w:r>
      <w:r w:rsidRPr="009469E4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>eerie</w:t>
      </w:r>
      <w:r w:rsidRPr="009469E4">
        <w:rPr>
          <w:rFonts w:ascii="Times New Roman" w:hAnsi="Times New Roman"/>
        </w:rPr>
        <w:t xml:space="preserve"> stories </w:t>
      </w:r>
      <w:r>
        <w:rPr>
          <w:rFonts w:ascii="Times New Roman" w:hAnsi="Times New Roman"/>
        </w:rPr>
        <w:t xml:space="preserve">from </w:t>
      </w:r>
      <w:r w:rsidRPr="009469E4">
        <w:rPr>
          <w:rFonts w:ascii="Times New Roman" w:hAnsi="Times New Roman"/>
        </w:rPr>
        <w:t xml:space="preserve">the great female writers of </w:t>
      </w:r>
      <w:r>
        <w:rPr>
          <w:rFonts w:ascii="Times New Roman" w:hAnsi="Times New Roman"/>
        </w:rPr>
        <w:t>that</w:t>
      </w:r>
      <w:r w:rsidRPr="009469E4">
        <w:rPr>
          <w:rFonts w:ascii="Times New Roman" w:hAnsi="Times New Roman"/>
        </w:rPr>
        <w:t xml:space="preserve"> era have </w:t>
      </w:r>
      <w:r>
        <w:rPr>
          <w:rFonts w:ascii="Times New Roman" w:hAnsi="Times New Roman"/>
        </w:rPr>
        <w:t>gathered dust and been forgotten.  Until now.</w:t>
      </w:r>
      <w:r w:rsidRPr="009469E4">
        <w:rPr>
          <w:rFonts w:ascii="Times New Roman" w:hAnsi="Times New Roman"/>
        </w:rPr>
        <w:t xml:space="preserve">  </w:t>
      </w:r>
    </w:p>
    <w:p w:rsidR="00E63B6C" w:rsidRPr="009469E4" w:rsidRDefault="00E63B6C" w:rsidP="00E63B6C">
      <w:pPr>
        <w:spacing w:after="0" w:line="240" w:lineRule="auto"/>
        <w:rPr>
          <w:rFonts w:ascii="Times New Roman" w:hAnsi="Times New Roman"/>
        </w:rPr>
      </w:pPr>
    </w:p>
    <w:p w:rsidR="000E1424" w:rsidRPr="000E1424" w:rsidRDefault="00E63B6C" w:rsidP="000E1424">
      <w:pPr>
        <w:rPr>
          <w:rFonts w:ascii="Times New Roman" w:hAnsi="Times New Roman"/>
        </w:rPr>
      </w:pPr>
      <w:r>
        <w:rPr>
          <w:rFonts w:ascii="Times New Roman" w:hAnsi="Times New Roman"/>
        </w:rPr>
        <w:t>This dark celebration of female gothic is adapted</w:t>
      </w:r>
      <w:r w:rsidRPr="009469E4">
        <w:rPr>
          <w:rFonts w:ascii="Times New Roman" w:hAnsi="Times New Roman"/>
        </w:rPr>
        <w:t xml:space="preserve"> and performed by Rebecca Vaughan (</w:t>
      </w:r>
      <w:r w:rsidRPr="009469E4">
        <w:rPr>
          <w:rFonts w:ascii="Times New Roman" w:hAnsi="Times New Roman"/>
          <w:i/>
        </w:rPr>
        <w:t>Austen’s Women</w:t>
      </w:r>
      <w:r>
        <w:rPr>
          <w:rFonts w:ascii="Times New Roman" w:hAnsi="Times New Roman"/>
        </w:rPr>
        <w:t xml:space="preserve">, </w:t>
      </w:r>
      <w:r w:rsidRPr="009469E4">
        <w:rPr>
          <w:rFonts w:ascii="Times New Roman" w:hAnsi="Times New Roman"/>
          <w:i/>
        </w:rPr>
        <w:t>I, Elizabeth</w:t>
      </w:r>
      <w:r>
        <w:rPr>
          <w:rFonts w:ascii="Times New Roman" w:hAnsi="Times New Roman"/>
          <w:i/>
        </w:rPr>
        <w:t>, The Diaries of Adam and Eve</w:t>
      </w:r>
      <w:r w:rsidRPr="009469E4"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</w:rPr>
        <w:t>.</w:t>
      </w:r>
      <w:r w:rsidRPr="009469E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Directed by Olivier Award Winner, Guy Masterson (</w:t>
      </w:r>
      <w:r w:rsidRPr="008141A1">
        <w:rPr>
          <w:rFonts w:ascii="Times New Roman" w:hAnsi="Times New Roman"/>
          <w:i/>
        </w:rPr>
        <w:t>Morecambe</w:t>
      </w:r>
      <w:r>
        <w:rPr>
          <w:rFonts w:ascii="Times New Roman" w:hAnsi="Times New Roman"/>
        </w:rPr>
        <w:t>).</w:t>
      </w:r>
    </w:p>
    <w:p w:rsidR="00E45537" w:rsidRDefault="00967642" w:rsidP="00E45537">
      <w:r>
        <w:rPr>
          <w:noProof/>
          <w:lang w:val="en-US"/>
        </w:rPr>
        <w:drawing>
          <wp:inline distT="0" distB="0" distL="0" distR="0">
            <wp:extent cx="203200" cy="193040"/>
            <wp:effectExtent l="2540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0"/>
          <w:szCs w:val="40"/>
          <w:lang w:val="en-US"/>
        </w:rPr>
        <w:drawing>
          <wp:inline distT="0" distB="0" distL="0" distR="0">
            <wp:extent cx="203200" cy="193040"/>
            <wp:effectExtent l="2540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0"/>
          <w:szCs w:val="40"/>
          <w:lang w:val="en-US"/>
        </w:rPr>
        <w:drawing>
          <wp:inline distT="0" distB="0" distL="0" distR="0">
            <wp:extent cx="203200" cy="193040"/>
            <wp:effectExtent l="2540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0"/>
          <w:szCs w:val="40"/>
          <w:lang w:val="en-US"/>
        </w:rPr>
        <w:drawing>
          <wp:inline distT="0" distB="0" distL="0" distR="0">
            <wp:extent cx="203200" cy="193040"/>
            <wp:effectExtent l="2540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0"/>
          <w:szCs w:val="40"/>
          <w:lang w:val="en-US"/>
        </w:rPr>
        <w:drawing>
          <wp:inline distT="0" distB="0" distL="0" distR="0">
            <wp:extent cx="203200" cy="193040"/>
            <wp:effectExtent l="2540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0"/>
          <w:szCs w:val="40"/>
          <w:lang w:val="en-US"/>
        </w:rPr>
        <w:t xml:space="preserve"> </w:t>
      </w:r>
      <w:r w:rsidR="00925871" w:rsidRPr="00E45537">
        <w:t>“</w:t>
      </w:r>
      <w:r w:rsidR="00E45537" w:rsidRPr="00E45537">
        <w:t>A macabre masterpiece.  Ghostly, grisly and gorgeous.  This show is a fantastic as it is phantasmic.  Don’t miss it</w:t>
      </w:r>
      <w:r w:rsidR="00925871" w:rsidRPr="00E45537">
        <w:t>” (</w:t>
      </w:r>
      <w:r w:rsidR="00E45537" w:rsidRPr="000E1424">
        <w:rPr>
          <w:b/>
          <w:i/>
        </w:rPr>
        <w:t>Three Weeks</w:t>
      </w:r>
      <w:r w:rsidR="00925871" w:rsidRPr="00E45537">
        <w:t>)</w:t>
      </w:r>
    </w:p>
    <w:p w:rsidR="00925871" w:rsidRPr="00E45537" w:rsidRDefault="00967642" w:rsidP="00E45537">
      <w:r>
        <w:rPr>
          <w:noProof/>
          <w:lang w:val="en-US"/>
        </w:rPr>
        <w:drawing>
          <wp:inline distT="0" distB="0" distL="0" distR="0">
            <wp:extent cx="203200" cy="193040"/>
            <wp:effectExtent l="2540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0"/>
          <w:szCs w:val="40"/>
          <w:lang w:val="en-US"/>
        </w:rPr>
        <w:drawing>
          <wp:inline distT="0" distB="0" distL="0" distR="0">
            <wp:extent cx="203200" cy="193040"/>
            <wp:effectExtent l="2540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0"/>
          <w:szCs w:val="40"/>
          <w:lang w:val="en-US"/>
        </w:rPr>
        <w:drawing>
          <wp:inline distT="0" distB="0" distL="0" distR="0">
            <wp:extent cx="203200" cy="193040"/>
            <wp:effectExtent l="2540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0"/>
          <w:szCs w:val="40"/>
          <w:lang w:val="en-US"/>
        </w:rPr>
        <w:drawing>
          <wp:inline distT="0" distB="0" distL="0" distR="0">
            <wp:extent cx="203200" cy="193040"/>
            <wp:effectExtent l="2540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0"/>
          <w:szCs w:val="40"/>
          <w:lang w:val="en-US"/>
        </w:rPr>
        <w:drawing>
          <wp:inline distT="0" distB="0" distL="0" distR="0">
            <wp:extent cx="203200" cy="193040"/>
            <wp:effectExtent l="25400" t="0" r="0" b="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0"/>
          <w:szCs w:val="40"/>
          <w:lang w:val="en-US"/>
        </w:rPr>
        <w:t xml:space="preserve"> </w:t>
      </w:r>
      <w:r w:rsidR="00925871" w:rsidRPr="00E45537">
        <w:t>‘A masterclass</w:t>
      </w:r>
      <w:r w:rsidR="00E45537" w:rsidRPr="00E45537">
        <w:t xml:space="preserve"> in storytelling.  Chilling, haunting, dazzling.  </w:t>
      </w:r>
      <w:r w:rsidR="00E45537" w:rsidRPr="00E45537">
        <w:rPr>
          <w:i/>
        </w:rPr>
        <w:t>Female Gothic</w:t>
      </w:r>
      <w:r w:rsidR="00E45537" w:rsidRPr="00E45537">
        <w:t xml:space="preserve"> is a real delight.  Brilliant, brilliant work</w:t>
      </w:r>
      <w:r w:rsidR="00925871" w:rsidRPr="00E45537">
        <w:t>.’ (</w:t>
      </w:r>
      <w:r w:rsidR="00E45537" w:rsidRPr="000E1424">
        <w:rPr>
          <w:b/>
          <w:i/>
        </w:rPr>
        <w:t>Hairline</w:t>
      </w:r>
      <w:r w:rsidR="00925871" w:rsidRPr="00E45537">
        <w:t>)</w:t>
      </w:r>
    </w:p>
    <w:p w:rsidR="00E45537" w:rsidRPr="00E45537" w:rsidRDefault="00967642" w:rsidP="00E45537">
      <w:r>
        <w:rPr>
          <w:noProof/>
          <w:lang w:val="en-US"/>
        </w:rPr>
        <w:drawing>
          <wp:inline distT="0" distB="0" distL="0" distR="0">
            <wp:extent cx="203200" cy="193040"/>
            <wp:effectExtent l="25400" t="0" r="0" b="0"/>
            <wp:docPr id="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0"/>
          <w:szCs w:val="40"/>
          <w:lang w:val="en-US"/>
        </w:rPr>
        <w:drawing>
          <wp:inline distT="0" distB="0" distL="0" distR="0">
            <wp:extent cx="203200" cy="193040"/>
            <wp:effectExtent l="25400" t="0" r="0" b="0"/>
            <wp:docPr id="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0"/>
          <w:szCs w:val="40"/>
          <w:lang w:val="en-US"/>
        </w:rPr>
        <w:drawing>
          <wp:inline distT="0" distB="0" distL="0" distR="0">
            <wp:extent cx="203200" cy="193040"/>
            <wp:effectExtent l="25400" t="0" r="0" b="0"/>
            <wp:docPr id="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0"/>
          <w:szCs w:val="40"/>
          <w:lang w:val="en-US"/>
        </w:rPr>
        <w:drawing>
          <wp:inline distT="0" distB="0" distL="0" distR="0">
            <wp:extent cx="203200" cy="193040"/>
            <wp:effectExtent l="25400" t="0" r="0" b="0"/>
            <wp:docPr id="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5537" w:rsidRPr="00E45537">
        <w:t>‘</w:t>
      </w:r>
      <w:r>
        <w:t>A</w:t>
      </w:r>
      <w:r w:rsidR="00E45537">
        <w:t xml:space="preserve"> performance </w:t>
      </w:r>
      <w:r>
        <w:t>that holds the audience in the palm of its hand..</w:t>
      </w:r>
      <w:r w:rsidR="00E45537">
        <w:t>.</w:t>
      </w:r>
      <w:r>
        <w:t xml:space="preserve"> a near perfect piece of theatre</w:t>
      </w:r>
      <w:r w:rsidR="00E45537">
        <w:t xml:space="preserve">’ </w:t>
      </w:r>
      <w:r w:rsidR="00E45537" w:rsidRPr="00E45537">
        <w:t>(</w:t>
      </w:r>
      <w:r w:rsidR="00E45537" w:rsidRPr="000E1424">
        <w:rPr>
          <w:b/>
          <w:i/>
        </w:rPr>
        <w:t>The Scotsman</w:t>
      </w:r>
      <w:r w:rsidR="00E45537" w:rsidRPr="00E45537">
        <w:t>)</w:t>
      </w:r>
    </w:p>
    <w:p w:rsidR="00967642" w:rsidRDefault="00967642" w:rsidP="00967642">
      <w:r>
        <w:rPr>
          <w:noProof/>
          <w:lang w:val="en-US"/>
        </w:rPr>
        <w:drawing>
          <wp:inline distT="0" distB="0" distL="0" distR="0">
            <wp:extent cx="203200" cy="193040"/>
            <wp:effectExtent l="2540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0"/>
          <w:szCs w:val="40"/>
          <w:lang w:val="en-US"/>
        </w:rPr>
        <w:drawing>
          <wp:inline distT="0" distB="0" distL="0" distR="0">
            <wp:extent cx="203200" cy="193040"/>
            <wp:effectExtent l="2540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0"/>
          <w:szCs w:val="40"/>
          <w:lang w:val="en-US"/>
        </w:rPr>
        <w:drawing>
          <wp:inline distT="0" distB="0" distL="0" distR="0">
            <wp:extent cx="203200" cy="193040"/>
            <wp:effectExtent l="2540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0"/>
          <w:szCs w:val="40"/>
          <w:lang w:val="en-US"/>
        </w:rPr>
        <w:drawing>
          <wp:inline distT="0" distB="0" distL="0" distR="0">
            <wp:extent cx="203200" cy="193040"/>
            <wp:effectExtent l="2540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5537">
        <w:t xml:space="preserve"> ‘</w:t>
      </w:r>
      <w:r>
        <w:t xml:space="preserve">Wonderfully eerie… and manages to capture that most intangible of theatre </w:t>
      </w:r>
      <w:r w:rsidR="00D12801">
        <w:t>goals, t</w:t>
      </w:r>
      <w:r>
        <w:t xml:space="preserve">he real fear of the audience.’ </w:t>
      </w:r>
      <w:r w:rsidRPr="00E45537">
        <w:t>(</w:t>
      </w:r>
      <w:r w:rsidRPr="000E1424">
        <w:rPr>
          <w:b/>
          <w:i/>
        </w:rPr>
        <w:t>British Theatre Guide</w:t>
      </w:r>
      <w:r w:rsidRPr="00E45537">
        <w:t>)</w:t>
      </w:r>
    </w:p>
    <w:p w:rsidR="00967642" w:rsidRPr="00E45537" w:rsidRDefault="00967642" w:rsidP="00967642"/>
    <w:sectPr w:rsidR="00967642" w:rsidRPr="00E45537" w:rsidSect="000E1424">
      <w:pgSz w:w="11900" w:h="16840"/>
      <w:pgMar w:top="1135" w:right="1552" w:bottom="851" w:left="156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pperplate">
    <w:panose1 w:val="0200050400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63B6C"/>
    <w:rsid w:val="0002422E"/>
    <w:rsid w:val="000D73F2"/>
    <w:rsid w:val="000E1424"/>
    <w:rsid w:val="000F4827"/>
    <w:rsid w:val="000F6AE4"/>
    <w:rsid w:val="001F7E67"/>
    <w:rsid w:val="003E7486"/>
    <w:rsid w:val="004C13CD"/>
    <w:rsid w:val="005F10E5"/>
    <w:rsid w:val="007C2D5F"/>
    <w:rsid w:val="008421E4"/>
    <w:rsid w:val="00925871"/>
    <w:rsid w:val="00967642"/>
    <w:rsid w:val="009F4226"/>
    <w:rsid w:val="00B50A03"/>
    <w:rsid w:val="00C51846"/>
    <w:rsid w:val="00D12801"/>
    <w:rsid w:val="00D516E1"/>
    <w:rsid w:val="00E45537"/>
    <w:rsid w:val="00E63B6C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6C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1264</Characters>
  <Application>Microsoft Macintosh Word</Application>
  <DocSecurity>0</DocSecurity>
  <Lines>10</Lines>
  <Paragraphs>2</Paragraphs>
  <ScaleCrop>false</ScaleCrop>
  <Company>Dyad Productions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Townend Jones</dc:creator>
  <cp:keywords/>
  <cp:lastModifiedBy>Rebecca Townend Jones</cp:lastModifiedBy>
  <cp:revision>2</cp:revision>
  <dcterms:created xsi:type="dcterms:W3CDTF">2012-09-07T11:02:00Z</dcterms:created>
  <dcterms:modified xsi:type="dcterms:W3CDTF">2012-09-07T11:02:00Z</dcterms:modified>
</cp:coreProperties>
</file>