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6BA951" w14:textId="77777777" w:rsidR="00CB675A" w:rsidRPr="003359B8" w:rsidRDefault="00CB675A" w:rsidP="00CB675A">
      <w:pPr>
        <w:pStyle w:val="PlainText"/>
      </w:pPr>
    </w:p>
    <w:p w14:paraId="6543E775" w14:textId="64B6223D" w:rsidR="00E23177" w:rsidRDefault="009C1EBD" w:rsidP="00BC5AB6">
      <w:pPr>
        <w:pStyle w:val="Title"/>
      </w:pPr>
      <w:fldSimple w:instr=" DOCPROPERTY  &quot;Document number&quot;  \* MERGEFORMAT ">
        <w:r w:rsidR="0088552A">
          <w:t>Doc Ref</w:t>
        </w:r>
      </w:fldSimple>
    </w:p>
    <w:p w14:paraId="5FA685FF" w14:textId="1ECA3ED0" w:rsidR="00CB675A" w:rsidRPr="003359B8" w:rsidRDefault="00E23177" w:rsidP="00E23177">
      <w:pPr>
        <w:pStyle w:val="PlainText"/>
        <w:ind w:left="720" w:firstLine="720"/>
      </w:pPr>
      <w:r>
        <w:rPr>
          <w:rFonts w:eastAsiaTheme="majorEastAsia" w:cstheme="majorBidi"/>
          <w:b/>
          <w:spacing w:val="5"/>
          <w:kern w:val="28"/>
          <w:sz w:val="28"/>
          <w:szCs w:val="52"/>
        </w:rPr>
        <w:fldChar w:fldCharType="begin"/>
      </w:r>
      <w:r>
        <w:rPr>
          <w:rFonts w:eastAsiaTheme="majorEastAsia" w:cstheme="majorBidi"/>
          <w:b/>
          <w:spacing w:val="5"/>
          <w:kern w:val="28"/>
          <w:sz w:val="28"/>
          <w:szCs w:val="52"/>
        </w:rPr>
        <w:instrText xml:space="preserve"> DOCPROPERTY  Title  \* MERGEFORMAT </w:instrText>
      </w:r>
      <w:r>
        <w:rPr>
          <w:rFonts w:eastAsiaTheme="majorEastAsia" w:cstheme="majorBidi"/>
          <w:b/>
          <w:spacing w:val="5"/>
          <w:kern w:val="28"/>
          <w:sz w:val="28"/>
          <w:szCs w:val="52"/>
        </w:rPr>
        <w:fldChar w:fldCharType="separate"/>
      </w:r>
      <w:r w:rsidR="0088552A">
        <w:rPr>
          <w:rFonts w:eastAsiaTheme="majorEastAsia" w:cstheme="majorBidi"/>
          <w:b/>
          <w:spacing w:val="5"/>
          <w:kern w:val="28"/>
          <w:sz w:val="28"/>
          <w:szCs w:val="52"/>
        </w:rPr>
        <w:t>Configuration Management Review of Travis Perkins</w:t>
      </w:r>
      <w:r>
        <w:rPr>
          <w:rFonts w:eastAsiaTheme="majorEastAsia" w:cstheme="majorBidi"/>
          <w:b/>
          <w:spacing w:val="5"/>
          <w:kern w:val="28"/>
          <w:sz w:val="28"/>
          <w:szCs w:val="52"/>
        </w:rPr>
        <w:fldChar w:fldCharType="end"/>
      </w:r>
    </w:p>
    <w:tbl>
      <w:tblPr>
        <w:tblStyle w:val="TableGrid"/>
        <w:tblW w:w="8364" w:type="dxa"/>
        <w:jc w:val="center"/>
        <w:tblLook w:val="04A0" w:firstRow="1" w:lastRow="0" w:firstColumn="1" w:lastColumn="0" w:noHBand="0" w:noVBand="1"/>
      </w:tblPr>
      <w:tblGrid>
        <w:gridCol w:w="3969"/>
        <w:gridCol w:w="4395"/>
      </w:tblGrid>
      <w:tr w:rsidR="00CB675A" w:rsidRPr="00700946" w14:paraId="7CA0DAD2" w14:textId="77777777" w:rsidTr="00486EA6">
        <w:trPr>
          <w:trHeight w:val="1440"/>
          <w:jc w:val="center"/>
        </w:trPr>
        <w:tc>
          <w:tcPr>
            <w:tcW w:w="3969" w:type="dxa"/>
            <w:tcBorders>
              <w:top w:val="nil"/>
              <w:left w:val="nil"/>
              <w:bottom w:val="nil"/>
              <w:right w:val="nil"/>
            </w:tcBorders>
          </w:tcPr>
          <w:p w14:paraId="126F6D05" w14:textId="0E3F5687" w:rsidR="00CB675A" w:rsidRPr="00700946" w:rsidRDefault="00E2753C" w:rsidP="00486EA6">
            <w:pPr>
              <w:pStyle w:val="Normal14ptRight"/>
            </w:pPr>
            <w:r>
              <w:t>Company</w:t>
            </w:r>
            <w:r w:rsidR="00CB675A" w:rsidRPr="00700946">
              <w:t>/</w:t>
            </w:r>
            <w:r w:rsidR="00CB675A" w:rsidRPr="00700946">
              <w:br/>
            </w:r>
            <w:r>
              <w:t>Address</w:t>
            </w:r>
            <w:r w:rsidR="00CB675A" w:rsidRPr="00700946">
              <w:t>:</w:t>
            </w:r>
          </w:p>
        </w:tc>
        <w:tc>
          <w:tcPr>
            <w:tcW w:w="4395" w:type="dxa"/>
            <w:tcBorders>
              <w:top w:val="nil"/>
              <w:left w:val="nil"/>
              <w:bottom w:val="nil"/>
              <w:right w:val="nil"/>
            </w:tcBorders>
          </w:tcPr>
          <w:p w14:paraId="57B60313" w14:textId="7ED7DC75" w:rsidR="00CB675A" w:rsidRPr="00700946" w:rsidRDefault="00E23177" w:rsidP="00486EA6">
            <w:pPr>
              <w:rPr>
                <w:rStyle w:val="Normal14pt"/>
              </w:rPr>
            </w:pPr>
            <w:r>
              <w:rPr>
                <w:rStyle w:val="Normal14pt"/>
              </w:rPr>
              <w:t>Travis Perkins</w:t>
            </w:r>
            <w:r w:rsidR="00CB675A" w:rsidRPr="00700946">
              <w:rPr>
                <w:rStyle w:val="Normal14pt"/>
              </w:rPr>
              <w:br/>
            </w:r>
            <w:r>
              <w:rPr>
                <w:rStyle w:val="Normal14pt"/>
              </w:rPr>
              <w:t>HQ Address</w:t>
            </w:r>
            <w:r w:rsidR="00CB675A" w:rsidRPr="00700946">
              <w:rPr>
                <w:rStyle w:val="Normal14pt"/>
              </w:rPr>
              <w:br/>
            </w:r>
          </w:p>
        </w:tc>
      </w:tr>
      <w:tr w:rsidR="00CB675A" w:rsidRPr="00700946" w14:paraId="0284CA4A" w14:textId="77777777" w:rsidTr="00486EA6">
        <w:trPr>
          <w:trHeight w:val="567"/>
          <w:jc w:val="center"/>
        </w:trPr>
        <w:tc>
          <w:tcPr>
            <w:tcW w:w="3969" w:type="dxa"/>
            <w:tcBorders>
              <w:top w:val="nil"/>
              <w:left w:val="nil"/>
              <w:bottom w:val="nil"/>
              <w:right w:val="nil"/>
            </w:tcBorders>
          </w:tcPr>
          <w:p w14:paraId="41F7B236" w14:textId="61E23610" w:rsidR="00CB675A" w:rsidRPr="00700946" w:rsidRDefault="002935DD" w:rsidP="00486EA6">
            <w:pPr>
              <w:pStyle w:val="Normal14ptRight"/>
            </w:pPr>
            <w:r>
              <w:t>Workstream /</w:t>
            </w:r>
            <w:r w:rsidR="00E2753C">
              <w:t>Project</w:t>
            </w:r>
            <w:r w:rsidR="00CB675A" w:rsidRPr="00700946">
              <w:t xml:space="preserve">: </w:t>
            </w:r>
          </w:p>
        </w:tc>
        <w:tc>
          <w:tcPr>
            <w:tcW w:w="4395" w:type="dxa"/>
            <w:tcBorders>
              <w:top w:val="nil"/>
              <w:left w:val="nil"/>
              <w:bottom w:val="nil"/>
              <w:right w:val="nil"/>
            </w:tcBorders>
          </w:tcPr>
          <w:p w14:paraId="567C8846" w14:textId="3B7544A2" w:rsidR="00CB675A" w:rsidRPr="00700946" w:rsidRDefault="00E23177" w:rsidP="00486EA6">
            <w:pPr>
              <w:rPr>
                <w:rStyle w:val="Normal14pt"/>
              </w:rPr>
            </w:pPr>
            <w:r>
              <w:rPr>
                <w:rStyle w:val="Normal14pt"/>
              </w:rPr>
              <w:fldChar w:fldCharType="begin"/>
            </w:r>
            <w:r>
              <w:rPr>
                <w:rStyle w:val="Normal14pt"/>
              </w:rPr>
              <w:instrText xml:space="preserve"> DOCPROPERTY  Owner  \* MERGEFORMAT </w:instrText>
            </w:r>
            <w:r>
              <w:rPr>
                <w:rStyle w:val="Normal14pt"/>
              </w:rPr>
              <w:fldChar w:fldCharType="separate"/>
            </w:r>
            <w:r w:rsidR="0088552A">
              <w:rPr>
                <w:rStyle w:val="Normal14pt"/>
              </w:rPr>
              <w:t>Project Management</w:t>
            </w:r>
            <w:r>
              <w:rPr>
                <w:rStyle w:val="Normal14pt"/>
              </w:rPr>
              <w:fldChar w:fldCharType="end"/>
            </w:r>
          </w:p>
        </w:tc>
      </w:tr>
      <w:tr w:rsidR="00CB675A" w:rsidRPr="00700946" w14:paraId="5EE404C2" w14:textId="77777777" w:rsidTr="00486EA6">
        <w:trPr>
          <w:trHeight w:val="567"/>
          <w:jc w:val="center"/>
        </w:trPr>
        <w:tc>
          <w:tcPr>
            <w:tcW w:w="3969" w:type="dxa"/>
            <w:tcBorders>
              <w:top w:val="nil"/>
              <w:left w:val="nil"/>
              <w:bottom w:val="nil"/>
              <w:right w:val="nil"/>
            </w:tcBorders>
          </w:tcPr>
          <w:p w14:paraId="3B5118BA" w14:textId="2D748EB5" w:rsidR="00CB675A" w:rsidRPr="00700946" w:rsidRDefault="00E2753C" w:rsidP="00486EA6">
            <w:pPr>
              <w:pStyle w:val="Normal14ptRight"/>
            </w:pPr>
            <w:r>
              <w:t xml:space="preserve">Document </w:t>
            </w:r>
            <w:r w:rsidR="00CB675A" w:rsidRPr="00700946">
              <w:t>Reference:</w:t>
            </w:r>
          </w:p>
        </w:tc>
        <w:tc>
          <w:tcPr>
            <w:tcW w:w="4395" w:type="dxa"/>
            <w:tcBorders>
              <w:top w:val="nil"/>
              <w:left w:val="nil"/>
              <w:bottom w:val="nil"/>
              <w:right w:val="nil"/>
            </w:tcBorders>
          </w:tcPr>
          <w:p w14:paraId="312E78FB" w14:textId="78376124" w:rsidR="00CB675A" w:rsidRPr="00700946" w:rsidRDefault="002935DD" w:rsidP="00486EA6">
            <w:pPr>
              <w:rPr>
                <w:rStyle w:val="Normal14pt"/>
              </w:rPr>
            </w:pPr>
            <w:r>
              <w:rPr>
                <w:rStyle w:val="Normal14pt"/>
              </w:rPr>
              <w:fldChar w:fldCharType="begin"/>
            </w:r>
            <w:r>
              <w:rPr>
                <w:rStyle w:val="Normal14pt"/>
              </w:rPr>
              <w:instrText xml:space="preserve"> DOCPROPERTY  "Document number"  \* MERGEFORMAT </w:instrText>
            </w:r>
            <w:r>
              <w:rPr>
                <w:rStyle w:val="Normal14pt"/>
              </w:rPr>
              <w:fldChar w:fldCharType="separate"/>
            </w:r>
            <w:r w:rsidR="0088552A">
              <w:rPr>
                <w:rStyle w:val="Normal14pt"/>
              </w:rPr>
              <w:t>Doc Ref</w:t>
            </w:r>
            <w:r>
              <w:rPr>
                <w:rStyle w:val="Normal14pt"/>
              </w:rPr>
              <w:fldChar w:fldCharType="end"/>
            </w:r>
          </w:p>
        </w:tc>
      </w:tr>
      <w:tr w:rsidR="00CB675A" w:rsidRPr="00700946" w14:paraId="42794AF0" w14:textId="77777777" w:rsidTr="00486EA6">
        <w:trPr>
          <w:trHeight w:val="567"/>
          <w:jc w:val="center"/>
        </w:trPr>
        <w:tc>
          <w:tcPr>
            <w:tcW w:w="3969" w:type="dxa"/>
            <w:tcBorders>
              <w:top w:val="nil"/>
              <w:left w:val="nil"/>
              <w:bottom w:val="nil"/>
              <w:right w:val="nil"/>
            </w:tcBorders>
          </w:tcPr>
          <w:p w14:paraId="6C975C91" w14:textId="60914334" w:rsidR="00CB675A" w:rsidRPr="00700946" w:rsidRDefault="00E2753C" w:rsidP="00486EA6">
            <w:pPr>
              <w:pStyle w:val="Normal14ptRight"/>
            </w:pPr>
            <w:r>
              <w:t>Role / Name</w:t>
            </w:r>
            <w:r w:rsidR="00CB675A" w:rsidRPr="00700946">
              <w:t>:</w:t>
            </w:r>
          </w:p>
        </w:tc>
        <w:tc>
          <w:tcPr>
            <w:tcW w:w="4395" w:type="dxa"/>
            <w:tcBorders>
              <w:top w:val="nil"/>
              <w:left w:val="nil"/>
              <w:bottom w:val="nil"/>
              <w:right w:val="nil"/>
            </w:tcBorders>
          </w:tcPr>
          <w:p w14:paraId="05C71B91" w14:textId="52802305" w:rsidR="00CB675A" w:rsidRPr="00700946" w:rsidRDefault="00E23177" w:rsidP="00486EA6">
            <w:pPr>
              <w:rPr>
                <w:rStyle w:val="Normal14pt"/>
              </w:rPr>
            </w:pPr>
            <w:r>
              <w:rPr>
                <w:rStyle w:val="Normal14pt"/>
              </w:rPr>
              <w:t>Configuration Manager (</w:t>
            </w:r>
            <w:r>
              <w:rPr>
                <w:rStyle w:val="Normal14pt"/>
              </w:rPr>
              <w:fldChar w:fldCharType="begin"/>
            </w:r>
            <w:r>
              <w:rPr>
                <w:rStyle w:val="Normal14pt"/>
              </w:rPr>
              <w:instrText xml:space="preserve"> DOCPROPERTY  Author  \* MERGEFORMAT </w:instrText>
            </w:r>
            <w:r>
              <w:rPr>
                <w:rStyle w:val="Normal14pt"/>
              </w:rPr>
              <w:fldChar w:fldCharType="separate"/>
            </w:r>
            <w:r w:rsidR="0088552A">
              <w:rPr>
                <w:rStyle w:val="Normal14pt"/>
              </w:rPr>
              <w:t>Jamie Martin</w:t>
            </w:r>
            <w:r>
              <w:rPr>
                <w:rStyle w:val="Normal14pt"/>
              </w:rPr>
              <w:fldChar w:fldCharType="end"/>
            </w:r>
            <w:r>
              <w:rPr>
                <w:rStyle w:val="Normal14pt"/>
              </w:rPr>
              <w:t>)</w:t>
            </w:r>
          </w:p>
        </w:tc>
      </w:tr>
      <w:tr w:rsidR="00CB675A" w:rsidRPr="00700946" w14:paraId="74508AAB" w14:textId="77777777" w:rsidTr="00486EA6">
        <w:trPr>
          <w:trHeight w:val="567"/>
          <w:jc w:val="center"/>
        </w:trPr>
        <w:tc>
          <w:tcPr>
            <w:tcW w:w="3969" w:type="dxa"/>
            <w:tcBorders>
              <w:top w:val="nil"/>
              <w:left w:val="nil"/>
              <w:bottom w:val="single" w:sz="4" w:space="0" w:color="auto"/>
              <w:right w:val="nil"/>
            </w:tcBorders>
          </w:tcPr>
          <w:p w14:paraId="423CBB0B" w14:textId="77777777" w:rsidR="00CB675A" w:rsidRPr="00700946" w:rsidRDefault="00CB675A" w:rsidP="00486EA6">
            <w:pPr>
              <w:pStyle w:val="Normal14ptRight"/>
            </w:pPr>
            <w:r w:rsidRPr="00700946">
              <w:t>Address:</w:t>
            </w:r>
          </w:p>
        </w:tc>
        <w:tc>
          <w:tcPr>
            <w:tcW w:w="4395" w:type="dxa"/>
            <w:tcBorders>
              <w:top w:val="nil"/>
              <w:left w:val="nil"/>
              <w:bottom w:val="single" w:sz="4" w:space="0" w:color="auto"/>
              <w:right w:val="nil"/>
            </w:tcBorders>
          </w:tcPr>
          <w:p w14:paraId="2EE07761" w14:textId="3AE58CAE" w:rsidR="00CB675A" w:rsidRPr="00700946" w:rsidRDefault="00E23177" w:rsidP="00486EA6">
            <w:pPr>
              <w:rPr>
                <w:rStyle w:val="Normal14pt"/>
              </w:rPr>
            </w:pPr>
            <w:r>
              <w:rPr>
                <w:rStyle w:val="Normal14pt"/>
              </w:rPr>
              <w:t>Salthouse Rd</w:t>
            </w:r>
          </w:p>
        </w:tc>
      </w:tr>
      <w:tr w:rsidR="00CB675A" w:rsidRPr="00700946" w14:paraId="7B89AD57" w14:textId="77777777" w:rsidTr="00486EA6">
        <w:trPr>
          <w:trHeight w:val="567"/>
          <w:jc w:val="center"/>
        </w:trPr>
        <w:tc>
          <w:tcPr>
            <w:tcW w:w="3969" w:type="dxa"/>
            <w:tcBorders>
              <w:top w:val="single" w:sz="4" w:space="0" w:color="auto"/>
              <w:left w:val="single" w:sz="4" w:space="0" w:color="auto"/>
              <w:bottom w:val="single" w:sz="4" w:space="0" w:color="auto"/>
              <w:right w:val="single" w:sz="4" w:space="0" w:color="auto"/>
            </w:tcBorders>
            <w:vAlign w:val="center"/>
          </w:tcPr>
          <w:p w14:paraId="50E4B86F" w14:textId="77777777" w:rsidR="00CB675A" w:rsidRPr="00700946" w:rsidRDefault="00CB675A" w:rsidP="00486EA6">
            <w:pPr>
              <w:pStyle w:val="Normal14ptRight"/>
            </w:pPr>
            <w:r w:rsidRPr="00700946">
              <w:t>Issue Date:</w:t>
            </w:r>
          </w:p>
        </w:tc>
        <w:tc>
          <w:tcPr>
            <w:tcW w:w="4395" w:type="dxa"/>
            <w:tcBorders>
              <w:top w:val="single" w:sz="4" w:space="0" w:color="auto"/>
              <w:left w:val="single" w:sz="4" w:space="0" w:color="auto"/>
              <w:bottom w:val="single" w:sz="4" w:space="0" w:color="auto"/>
              <w:right w:val="single" w:sz="4" w:space="0" w:color="auto"/>
            </w:tcBorders>
            <w:vAlign w:val="center"/>
          </w:tcPr>
          <w:p w14:paraId="71844CF8" w14:textId="2C064760" w:rsidR="00CB675A" w:rsidRPr="00700946" w:rsidRDefault="00CB675A" w:rsidP="00DD3AE6">
            <w:pPr>
              <w:rPr>
                <w:rStyle w:val="Normal14pt"/>
              </w:rPr>
            </w:pPr>
          </w:p>
        </w:tc>
      </w:tr>
      <w:tr w:rsidR="00CB675A" w:rsidRPr="00700946" w14:paraId="4FC18B09" w14:textId="77777777" w:rsidTr="00486EA6">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6BCBEE7F" w14:textId="77777777" w:rsidR="00CB675A" w:rsidRPr="00700946" w:rsidRDefault="00CB675A" w:rsidP="00486EA6">
            <w:pPr>
              <w:pStyle w:val="Normal14ptRight"/>
            </w:pPr>
            <w:r w:rsidRPr="00700946">
              <w:t xml:space="preserve">  Authorisation:</w:t>
            </w:r>
          </w:p>
        </w:tc>
        <w:tc>
          <w:tcPr>
            <w:tcW w:w="4395" w:type="dxa"/>
            <w:tcBorders>
              <w:top w:val="single" w:sz="4" w:space="0" w:color="auto"/>
              <w:left w:val="single" w:sz="4" w:space="0" w:color="auto"/>
              <w:bottom w:val="single" w:sz="4" w:space="0" w:color="auto"/>
              <w:right w:val="single" w:sz="4" w:space="0" w:color="auto"/>
            </w:tcBorders>
            <w:vAlign w:val="center"/>
          </w:tcPr>
          <w:p w14:paraId="75B8DB4A" w14:textId="77777777" w:rsidR="00CB675A" w:rsidRPr="00700946" w:rsidRDefault="00CB675A" w:rsidP="00E2753C">
            <w:pPr>
              <w:rPr>
                <w:rStyle w:val="Normal14pt"/>
              </w:rPr>
            </w:pPr>
          </w:p>
        </w:tc>
      </w:tr>
      <w:tr w:rsidR="00CB675A" w:rsidRPr="00700946" w14:paraId="50C8649D" w14:textId="77777777" w:rsidTr="00486EA6">
        <w:trPr>
          <w:trHeight w:val="938"/>
          <w:jc w:val="center"/>
        </w:trPr>
        <w:tc>
          <w:tcPr>
            <w:tcW w:w="3969" w:type="dxa"/>
            <w:tcBorders>
              <w:top w:val="single" w:sz="4" w:space="0" w:color="auto"/>
              <w:left w:val="single" w:sz="4" w:space="0" w:color="auto"/>
              <w:bottom w:val="single" w:sz="4" w:space="0" w:color="auto"/>
              <w:right w:val="single" w:sz="4" w:space="0" w:color="auto"/>
            </w:tcBorders>
            <w:vAlign w:val="center"/>
          </w:tcPr>
          <w:p w14:paraId="4EFFBA80" w14:textId="77777777" w:rsidR="00CB675A" w:rsidRPr="00700946" w:rsidRDefault="00CB675A" w:rsidP="00486EA6">
            <w:pPr>
              <w:pStyle w:val="Normal14ptRight"/>
            </w:pPr>
            <w:r w:rsidRPr="00700946">
              <w:t>Revision and Status</w:t>
            </w:r>
          </w:p>
        </w:tc>
        <w:tc>
          <w:tcPr>
            <w:tcW w:w="4395" w:type="dxa"/>
            <w:tcBorders>
              <w:top w:val="single" w:sz="4" w:space="0" w:color="auto"/>
              <w:left w:val="single" w:sz="4" w:space="0" w:color="auto"/>
              <w:bottom w:val="single" w:sz="4" w:space="0" w:color="auto"/>
              <w:right w:val="single" w:sz="4" w:space="0" w:color="auto"/>
            </w:tcBorders>
            <w:vAlign w:val="center"/>
          </w:tcPr>
          <w:p w14:paraId="43A29F5C" w14:textId="042C61A7" w:rsidR="00CB675A" w:rsidRPr="00700946" w:rsidRDefault="00E23177" w:rsidP="00602472">
            <w:pPr>
              <w:rPr>
                <w:rStyle w:val="Normal14pt"/>
              </w:rPr>
            </w:pPr>
            <w:r>
              <w:rPr>
                <w:rStyle w:val="Normal14pt"/>
              </w:rPr>
              <w:fldChar w:fldCharType="begin"/>
            </w:r>
            <w:r>
              <w:rPr>
                <w:rStyle w:val="Normal14pt"/>
              </w:rPr>
              <w:instrText xml:space="preserve"> DOCPROPERTY  Version  \* MERGEFORMAT </w:instrText>
            </w:r>
            <w:r>
              <w:rPr>
                <w:rStyle w:val="Normal14pt"/>
              </w:rPr>
              <w:fldChar w:fldCharType="separate"/>
            </w:r>
            <w:r w:rsidR="0088552A">
              <w:rPr>
                <w:rStyle w:val="Normal14pt"/>
              </w:rPr>
              <w:t>0.1</w:t>
            </w:r>
            <w:r>
              <w:rPr>
                <w:rStyle w:val="Normal14pt"/>
              </w:rPr>
              <w:fldChar w:fldCharType="end"/>
            </w:r>
            <w:r>
              <w:rPr>
                <w:rStyle w:val="Normal14pt"/>
              </w:rPr>
              <w:t xml:space="preserve"> (</w:t>
            </w:r>
            <w:r>
              <w:rPr>
                <w:rStyle w:val="Normal14pt"/>
              </w:rPr>
              <w:fldChar w:fldCharType="begin"/>
            </w:r>
            <w:r>
              <w:rPr>
                <w:rStyle w:val="Normal14pt"/>
              </w:rPr>
              <w:instrText xml:space="preserve"> DOCPROPERTY  Status  \* MERGEFORMAT </w:instrText>
            </w:r>
            <w:r>
              <w:rPr>
                <w:rStyle w:val="Normal14pt"/>
              </w:rPr>
              <w:fldChar w:fldCharType="separate"/>
            </w:r>
            <w:r w:rsidR="0088552A">
              <w:rPr>
                <w:rStyle w:val="Normal14pt"/>
              </w:rPr>
              <w:t>Draft</w:t>
            </w:r>
            <w:r>
              <w:rPr>
                <w:rStyle w:val="Normal14pt"/>
              </w:rPr>
              <w:fldChar w:fldCharType="end"/>
            </w:r>
            <w:r>
              <w:rPr>
                <w:rStyle w:val="Normal14pt"/>
              </w:rPr>
              <w:t>)</w:t>
            </w:r>
          </w:p>
        </w:tc>
      </w:tr>
    </w:tbl>
    <w:p w14:paraId="3B166198" w14:textId="77777777" w:rsidR="00CB675A" w:rsidRPr="00700946" w:rsidRDefault="00CB675A" w:rsidP="00CB675A"/>
    <w:p w14:paraId="64AADD02" w14:textId="77777777" w:rsidR="00CB675A" w:rsidRPr="00700946" w:rsidRDefault="00CB675A" w:rsidP="00CB675A"/>
    <w:p w14:paraId="09ED78EF" w14:textId="5173BC04" w:rsidR="00CB675A" w:rsidRPr="002935DD" w:rsidRDefault="002935DD" w:rsidP="00CB675A">
      <w:pPr>
        <w:rPr>
          <w:sz w:val="28"/>
          <w:szCs w:val="28"/>
        </w:rPr>
      </w:pPr>
      <w:r w:rsidRPr="002935DD">
        <w:rPr>
          <w:sz w:val="28"/>
          <w:szCs w:val="28"/>
        </w:rPr>
        <w:t>&lt;Copyright data goes here&gt;</w:t>
      </w:r>
    </w:p>
    <w:p w14:paraId="76452F2E" w14:textId="77777777" w:rsidR="00CB675A" w:rsidRPr="00700946" w:rsidRDefault="00CB675A" w:rsidP="00CB675A">
      <w:bookmarkStart w:id="0" w:name="PicPos"/>
      <w:bookmarkEnd w:id="0"/>
      <w:r w:rsidRPr="00700946">
        <w:rPr>
          <w:noProof/>
          <w:lang w:val="en-US" w:eastAsia="en-US"/>
        </w:rPr>
        <mc:AlternateContent>
          <mc:Choice Requires="wps">
            <w:drawing>
              <wp:anchor distT="0" distB="0" distL="114300" distR="114300" simplePos="0" relativeHeight="251659264" behindDoc="0" locked="0" layoutInCell="1" allowOverlap="1" wp14:anchorId="6D456413" wp14:editId="1A1D0CE3">
                <wp:simplePos x="0" y="0"/>
                <wp:positionH relativeFrom="column">
                  <wp:posOffset>1663700</wp:posOffset>
                </wp:positionH>
                <wp:positionV relativeFrom="paragraph">
                  <wp:posOffset>6254750</wp:posOffset>
                </wp:positionV>
                <wp:extent cx="1571625" cy="295275"/>
                <wp:effectExtent l="0" t="0" r="9525" b="9525"/>
                <wp:wrapNone/>
                <wp:docPr id="22" name="Text Box 22"/>
                <wp:cNvGraphicFramePr/>
                <a:graphic xmlns:a="http://schemas.openxmlformats.org/drawingml/2006/main">
                  <a:graphicData uri="http://schemas.microsoft.com/office/word/2010/wordprocessingShape">
                    <wps:wsp>
                      <wps:cNvSpPr txBox="1"/>
                      <wps:spPr>
                        <a:xfrm>
                          <a:off x="0" y="0"/>
                          <a:ext cx="1571625"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D67A75" w14:textId="77777777" w:rsidR="00C932BD" w:rsidRPr="00576D8F" w:rsidRDefault="00C932BD" w:rsidP="00CB675A">
                            <w:pPr>
                              <w:rPr>
                                <w:b/>
                                <w:color w:val="A6A6A6" w:themeColor="background1" w:themeShade="A6"/>
                              </w:rPr>
                            </w:pPr>
                            <w:r w:rsidRPr="00576D8F">
                              <w:rPr>
                                <w:b/>
                                <w:color w:val="A6A6A6" w:themeColor="background1" w:themeShade="A6"/>
                              </w:rPr>
                              <w:t>NATO UNCLASSIFIED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56413" id="_x0000_t202" coordsize="21600,21600" o:spt="202" path="m,l,21600r21600,l21600,xe">
                <v:stroke joinstyle="miter"/>
                <v:path gradientshapeok="t" o:connecttype="rect"/>
              </v:shapetype>
              <v:shape id="Text Box 22" o:spid="_x0000_s1026" type="#_x0000_t202" style="position:absolute;margin-left:131pt;margin-top:492.5pt;width:123.7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DqjAIAAIwFAAAOAAAAZHJzL2Uyb0RvYy54bWysVE1v2zAMvQ/YfxB0X5x4TboGdYqsRYYB&#10;QVusHXpWZKkRJomapMTOfv0o2flY10uHXWyKfCTFJ5KXV63RZCt8UGArOhoMKRGWQ63sc0W/Py4+&#10;fKIkRGZrpsGKiu5EoFez9+8uGzcVJaxB18ITDGLDtHEVXcfopkUR+FoYFgbghEWjBG9YxKN/LmrP&#10;GoxudFEOh5OiAV87D1yEgNqbzkhnOb6Ugsc7KYOIRFcU7xbz1+fvKn2L2SWbPnvm1or312D/cAvD&#10;lMWkh1A3LDKy8eqvUEZxDwFkHHAwBUipuMg1YDWj4YtqHtbMiVwLkhPcgabw/8Ly2+29J6quaFlS&#10;YpnBN3oUbSSfoSWoQn4aF6YIe3AIjC3q8Z33+oDKVHYrvUl/LIigHZneHdhN0XhyGp+PJuWYEo62&#10;8mJcno9TmOLo7XyIXwQYkoSKeny9TCrbLkPsoHtIShZAq3qhtM6H1DHiWnuyZfjWOuY7YvA/UNqS&#10;pqKTj+NhDmwhuXeRtU1hRO6ZPl2qvKswS3GnRcJo+01I5CwX+kpuxrmwh/wZnVASU73Fsccfb/UW&#10;564O9MiZwcaDs1EWfK4+D9mRsvrHnjLZ4fFtTupOYmxXbd8RK6h32BAeupEKji8UvtqShXjPPM4Q&#10;9gDuhXiHH6kBWYdeomQN/tdr+oTH1kYrJQ3OZEXDzw3zghL91WLTX4zOztIQ58PZ+LzEgz+1rE4t&#10;dmOuAVthhBvI8SwmfNR7UXowT7g+5ikrmpjlmLuicS9ex25T4PrhYj7PIBxbx+LSPjieQid6U08+&#10;tk/Mu75xI7b8Leynl01f9G+HTZ4W5psIUuXmTgR3rPbE48jn8ejXU9opp+eMOi7R2W8AAAD//wMA&#10;UEsDBBQABgAIAAAAIQAqQtqz4wAAAAwBAAAPAAAAZHJzL2Rvd25yZXYueG1sTI/LTsMwEEX3SPyD&#10;NUhsELWbyKUNcSqEeEjsaFoQOzcekojYjmI3CX/PsILdjObozrn5drYdG3EIrXcKlgsBDF3lTetq&#10;Bfvy8XoNLETtjO68QwXfGGBbnJ/lOjN+cq847mLNKMSFTCtoYuwzzkPVoNVh4Xt0dPv0g9WR1qHm&#10;ZtAThduOJ0KsuNWtow+N7vG+weprd7IKPq7q95cwPx2mVKb9w/NY3ryZUqnLi/nuFljEOf7B8KtP&#10;6lCQ09GfnAmsU5CsEuoSFWzWkgYipNhIYEdCRbqUwIuc/y9R/AAAAP//AwBQSwECLQAUAAYACAAA&#10;ACEAtoM4kv4AAADhAQAAEwAAAAAAAAAAAAAAAAAAAAAAW0NvbnRlbnRfVHlwZXNdLnhtbFBLAQIt&#10;ABQABgAIAAAAIQA4/SH/1gAAAJQBAAALAAAAAAAAAAAAAAAAAC8BAABfcmVscy8ucmVsc1BLAQIt&#10;ABQABgAIAAAAIQBScSDqjAIAAIwFAAAOAAAAAAAAAAAAAAAAAC4CAABkcnMvZTJvRG9jLnhtbFBL&#10;AQItABQABgAIAAAAIQAqQtqz4wAAAAwBAAAPAAAAAAAAAAAAAAAAAOYEAABkcnMvZG93bnJldi54&#10;bWxQSwUGAAAAAAQABADzAAAA9gUAAAAA&#10;" fillcolor="white [3201]" stroked="f" strokeweight=".5pt">
                <v:textbox>
                  <w:txbxContent>
                    <w:p w14:paraId="5FD67A75" w14:textId="77777777" w:rsidR="00C932BD" w:rsidRPr="00576D8F" w:rsidRDefault="00C932BD" w:rsidP="00CB675A">
                      <w:pPr>
                        <w:rPr>
                          <w:b/>
                          <w:color w:val="A6A6A6" w:themeColor="background1" w:themeShade="A6"/>
                        </w:rPr>
                      </w:pPr>
                      <w:r w:rsidRPr="00576D8F">
                        <w:rPr>
                          <w:b/>
                          <w:color w:val="A6A6A6" w:themeColor="background1" w:themeShade="A6"/>
                        </w:rPr>
                        <w:t>NATO UNCLASSIFIED</w:t>
                      </w:r>
                    </w:p>
                  </w:txbxContent>
                </v:textbox>
              </v:shape>
            </w:pict>
          </mc:Fallback>
        </mc:AlternateContent>
      </w:r>
    </w:p>
    <w:p w14:paraId="572FE70E" w14:textId="77777777" w:rsidR="00CB675A" w:rsidRPr="00700946" w:rsidRDefault="00CB675A" w:rsidP="00CB675A">
      <w:pPr>
        <w:sectPr w:rsidR="00CB675A" w:rsidRPr="00700946" w:rsidSect="00486EA6">
          <w:headerReference w:type="even" r:id="rId8"/>
          <w:footerReference w:type="even" r:id="rId9"/>
          <w:headerReference w:type="first" r:id="rId10"/>
          <w:footerReference w:type="first" r:id="rId11"/>
          <w:pgSz w:w="11906" w:h="16838" w:code="9"/>
          <w:pgMar w:top="2495" w:right="1440" w:bottom="794" w:left="1440" w:header="964" w:footer="794" w:gutter="0"/>
          <w:cols w:space="708"/>
          <w:titlePg/>
          <w:docGrid w:linePitch="360"/>
        </w:sectPr>
      </w:pPr>
    </w:p>
    <w:p w14:paraId="63BFDAED" w14:textId="77777777" w:rsidR="00CB675A" w:rsidRPr="00700946" w:rsidRDefault="00CB675A" w:rsidP="00CB675A">
      <w:pPr>
        <w:pStyle w:val="ContentsHeading"/>
      </w:pPr>
      <w:r w:rsidRPr="00700946">
        <w:lastRenderedPageBreak/>
        <w:t>Contents</w:t>
      </w:r>
    </w:p>
    <w:p w14:paraId="523EA3F1" w14:textId="77777777" w:rsidR="00CB675A" w:rsidRPr="00700946" w:rsidRDefault="00CB675A" w:rsidP="00CB675A"/>
    <w:p w14:paraId="504A55E7" w14:textId="3061395B" w:rsidR="0088552A" w:rsidRDefault="00CB675A">
      <w:pPr>
        <w:pStyle w:val="TOC1"/>
        <w:rPr>
          <w:rFonts w:asciiTheme="minorHAnsi" w:eastAsiaTheme="minorEastAsia" w:hAnsiTheme="minorHAnsi" w:cstheme="minorBidi"/>
          <w:b w:val="0"/>
          <w:noProof/>
          <w:sz w:val="22"/>
          <w:szCs w:val="22"/>
        </w:rPr>
      </w:pPr>
      <w:r w:rsidRPr="00B242A8">
        <w:rPr>
          <w:b w:val="0"/>
        </w:rPr>
        <w:fldChar w:fldCharType="begin"/>
      </w:r>
      <w:r w:rsidRPr="00700946">
        <w:rPr>
          <w:b w:val="0"/>
        </w:rPr>
        <w:instrText xml:space="preserve"> TOC \o "2-3" \h \z \t "Heading 1,1,Annex 1,1" </w:instrText>
      </w:r>
      <w:r w:rsidRPr="00B242A8">
        <w:rPr>
          <w:b w:val="0"/>
        </w:rPr>
        <w:fldChar w:fldCharType="separate"/>
      </w:r>
      <w:hyperlink w:anchor="_Toc507408829" w:history="1">
        <w:r w:rsidR="0088552A" w:rsidRPr="00CC436F">
          <w:rPr>
            <w:rStyle w:val="Hyperlink"/>
            <w:noProof/>
          </w:rPr>
          <w:t>1</w:t>
        </w:r>
        <w:r w:rsidR="0088552A">
          <w:rPr>
            <w:rFonts w:asciiTheme="minorHAnsi" w:eastAsiaTheme="minorEastAsia" w:hAnsiTheme="minorHAnsi" w:cstheme="minorBidi"/>
            <w:b w:val="0"/>
            <w:noProof/>
            <w:sz w:val="22"/>
            <w:szCs w:val="22"/>
          </w:rPr>
          <w:tab/>
        </w:r>
        <w:r w:rsidR="0088552A" w:rsidRPr="00CC436F">
          <w:rPr>
            <w:rStyle w:val="Hyperlink"/>
            <w:noProof/>
          </w:rPr>
          <w:t>Purpose and Scope of the Document</w:t>
        </w:r>
        <w:r w:rsidR="0088552A">
          <w:rPr>
            <w:noProof/>
            <w:webHidden/>
          </w:rPr>
          <w:tab/>
        </w:r>
        <w:r w:rsidR="0088552A">
          <w:rPr>
            <w:noProof/>
            <w:webHidden/>
          </w:rPr>
          <w:fldChar w:fldCharType="begin"/>
        </w:r>
        <w:r w:rsidR="0088552A">
          <w:rPr>
            <w:noProof/>
            <w:webHidden/>
          </w:rPr>
          <w:instrText xml:space="preserve"> PAGEREF _Toc507408829 \h </w:instrText>
        </w:r>
        <w:r w:rsidR="0088552A">
          <w:rPr>
            <w:noProof/>
            <w:webHidden/>
          </w:rPr>
        </w:r>
        <w:r w:rsidR="0088552A">
          <w:rPr>
            <w:noProof/>
            <w:webHidden/>
          </w:rPr>
          <w:fldChar w:fldCharType="separate"/>
        </w:r>
        <w:r w:rsidR="0088552A">
          <w:rPr>
            <w:noProof/>
            <w:webHidden/>
          </w:rPr>
          <w:t>5</w:t>
        </w:r>
        <w:r w:rsidR="0088552A">
          <w:rPr>
            <w:noProof/>
            <w:webHidden/>
          </w:rPr>
          <w:fldChar w:fldCharType="end"/>
        </w:r>
      </w:hyperlink>
    </w:p>
    <w:p w14:paraId="4ECE5BC1" w14:textId="0A44502E" w:rsidR="0088552A" w:rsidRDefault="0088552A">
      <w:pPr>
        <w:pStyle w:val="TOC2"/>
        <w:rPr>
          <w:rFonts w:asciiTheme="minorHAnsi" w:eastAsiaTheme="minorEastAsia" w:hAnsiTheme="minorHAnsi" w:cstheme="minorBidi"/>
          <w:b w:val="0"/>
          <w:sz w:val="22"/>
          <w:szCs w:val="22"/>
        </w:rPr>
      </w:pPr>
      <w:hyperlink w:anchor="_Toc507408830" w:history="1">
        <w:r w:rsidRPr="00CC436F">
          <w:rPr>
            <w:rStyle w:val="Hyperlink"/>
          </w:rPr>
          <w:t>1.1</w:t>
        </w:r>
        <w:r>
          <w:rPr>
            <w:rFonts w:asciiTheme="minorHAnsi" w:eastAsiaTheme="minorEastAsia" w:hAnsiTheme="minorHAnsi" w:cstheme="minorBidi"/>
            <w:b w:val="0"/>
            <w:sz w:val="22"/>
            <w:szCs w:val="22"/>
          </w:rPr>
          <w:tab/>
        </w:r>
        <w:r w:rsidRPr="00CC436F">
          <w:rPr>
            <w:rStyle w:val="Hyperlink"/>
          </w:rPr>
          <w:t>Scope</w:t>
        </w:r>
        <w:r>
          <w:rPr>
            <w:webHidden/>
          </w:rPr>
          <w:tab/>
        </w:r>
        <w:r>
          <w:rPr>
            <w:webHidden/>
          </w:rPr>
          <w:fldChar w:fldCharType="begin"/>
        </w:r>
        <w:r>
          <w:rPr>
            <w:webHidden/>
          </w:rPr>
          <w:instrText xml:space="preserve"> PAGEREF _Toc507408830 \h </w:instrText>
        </w:r>
        <w:r>
          <w:rPr>
            <w:webHidden/>
          </w:rPr>
        </w:r>
        <w:r>
          <w:rPr>
            <w:webHidden/>
          </w:rPr>
          <w:fldChar w:fldCharType="separate"/>
        </w:r>
        <w:r>
          <w:rPr>
            <w:webHidden/>
          </w:rPr>
          <w:t>5</w:t>
        </w:r>
        <w:r>
          <w:rPr>
            <w:webHidden/>
          </w:rPr>
          <w:fldChar w:fldCharType="end"/>
        </w:r>
      </w:hyperlink>
    </w:p>
    <w:p w14:paraId="5DA2D6F9" w14:textId="05E7279E" w:rsidR="0088552A" w:rsidRDefault="0088552A">
      <w:pPr>
        <w:pStyle w:val="TOC2"/>
        <w:rPr>
          <w:rFonts w:asciiTheme="minorHAnsi" w:eastAsiaTheme="minorEastAsia" w:hAnsiTheme="minorHAnsi" w:cstheme="minorBidi"/>
          <w:b w:val="0"/>
          <w:sz w:val="22"/>
          <w:szCs w:val="22"/>
        </w:rPr>
      </w:pPr>
      <w:hyperlink w:anchor="_Toc507408831" w:history="1">
        <w:r w:rsidRPr="00CC436F">
          <w:rPr>
            <w:rStyle w:val="Hyperlink"/>
          </w:rPr>
          <w:t>1.2</w:t>
        </w:r>
        <w:r>
          <w:rPr>
            <w:rFonts w:asciiTheme="minorHAnsi" w:eastAsiaTheme="minorEastAsia" w:hAnsiTheme="minorHAnsi" w:cstheme="minorBidi"/>
            <w:b w:val="0"/>
            <w:sz w:val="22"/>
            <w:szCs w:val="22"/>
          </w:rPr>
          <w:tab/>
        </w:r>
        <w:r w:rsidRPr="00CC436F">
          <w:rPr>
            <w:rStyle w:val="Hyperlink"/>
          </w:rPr>
          <w:t>Overview</w:t>
        </w:r>
        <w:r>
          <w:rPr>
            <w:webHidden/>
          </w:rPr>
          <w:tab/>
        </w:r>
        <w:r>
          <w:rPr>
            <w:webHidden/>
          </w:rPr>
          <w:fldChar w:fldCharType="begin"/>
        </w:r>
        <w:r>
          <w:rPr>
            <w:webHidden/>
          </w:rPr>
          <w:instrText xml:space="preserve"> PAGEREF _Toc507408831 \h </w:instrText>
        </w:r>
        <w:r>
          <w:rPr>
            <w:webHidden/>
          </w:rPr>
        </w:r>
        <w:r>
          <w:rPr>
            <w:webHidden/>
          </w:rPr>
          <w:fldChar w:fldCharType="separate"/>
        </w:r>
        <w:r>
          <w:rPr>
            <w:webHidden/>
          </w:rPr>
          <w:t>5</w:t>
        </w:r>
        <w:r>
          <w:rPr>
            <w:webHidden/>
          </w:rPr>
          <w:fldChar w:fldCharType="end"/>
        </w:r>
      </w:hyperlink>
    </w:p>
    <w:p w14:paraId="4B1E02D2" w14:textId="6E2DC9B2" w:rsidR="0088552A" w:rsidRDefault="0088552A">
      <w:pPr>
        <w:pStyle w:val="TOC2"/>
        <w:rPr>
          <w:rFonts w:asciiTheme="minorHAnsi" w:eastAsiaTheme="minorEastAsia" w:hAnsiTheme="minorHAnsi" w:cstheme="minorBidi"/>
          <w:b w:val="0"/>
          <w:sz w:val="22"/>
          <w:szCs w:val="22"/>
        </w:rPr>
      </w:pPr>
      <w:hyperlink w:anchor="_Toc507408832" w:history="1">
        <w:r w:rsidRPr="00CC436F">
          <w:rPr>
            <w:rStyle w:val="Hyperlink"/>
          </w:rPr>
          <w:t>1.3</w:t>
        </w:r>
        <w:r>
          <w:rPr>
            <w:rFonts w:asciiTheme="minorHAnsi" w:eastAsiaTheme="minorEastAsia" w:hAnsiTheme="minorHAnsi" w:cstheme="minorBidi"/>
            <w:b w:val="0"/>
            <w:sz w:val="22"/>
            <w:szCs w:val="22"/>
          </w:rPr>
          <w:tab/>
        </w:r>
        <w:r w:rsidRPr="00CC436F">
          <w:rPr>
            <w:rStyle w:val="Hyperlink"/>
          </w:rPr>
          <w:t>Maintenance of this Document</w:t>
        </w:r>
        <w:r>
          <w:rPr>
            <w:webHidden/>
          </w:rPr>
          <w:tab/>
        </w:r>
        <w:r>
          <w:rPr>
            <w:webHidden/>
          </w:rPr>
          <w:fldChar w:fldCharType="begin"/>
        </w:r>
        <w:r>
          <w:rPr>
            <w:webHidden/>
          </w:rPr>
          <w:instrText xml:space="preserve"> PAGEREF _Toc507408832 \h </w:instrText>
        </w:r>
        <w:r>
          <w:rPr>
            <w:webHidden/>
          </w:rPr>
        </w:r>
        <w:r>
          <w:rPr>
            <w:webHidden/>
          </w:rPr>
          <w:fldChar w:fldCharType="separate"/>
        </w:r>
        <w:r>
          <w:rPr>
            <w:webHidden/>
          </w:rPr>
          <w:t>5</w:t>
        </w:r>
        <w:r>
          <w:rPr>
            <w:webHidden/>
          </w:rPr>
          <w:fldChar w:fldCharType="end"/>
        </w:r>
      </w:hyperlink>
    </w:p>
    <w:p w14:paraId="595F0F80" w14:textId="2BC03292" w:rsidR="0088552A" w:rsidRDefault="0088552A">
      <w:pPr>
        <w:pStyle w:val="TOC2"/>
        <w:rPr>
          <w:rFonts w:asciiTheme="minorHAnsi" w:eastAsiaTheme="minorEastAsia" w:hAnsiTheme="minorHAnsi" w:cstheme="minorBidi"/>
          <w:b w:val="0"/>
          <w:sz w:val="22"/>
          <w:szCs w:val="22"/>
        </w:rPr>
      </w:pPr>
      <w:hyperlink w:anchor="_Toc507408833" w:history="1">
        <w:r w:rsidRPr="00CC436F">
          <w:rPr>
            <w:rStyle w:val="Hyperlink"/>
          </w:rPr>
          <w:t>1.4</w:t>
        </w:r>
        <w:r>
          <w:rPr>
            <w:rFonts w:asciiTheme="minorHAnsi" w:eastAsiaTheme="minorEastAsia" w:hAnsiTheme="minorHAnsi" w:cstheme="minorBidi"/>
            <w:b w:val="0"/>
            <w:sz w:val="22"/>
            <w:szCs w:val="22"/>
          </w:rPr>
          <w:tab/>
        </w:r>
        <w:r w:rsidRPr="00CC436F">
          <w:rPr>
            <w:rStyle w:val="Hyperlink"/>
          </w:rPr>
          <w:t>Assumptions</w:t>
        </w:r>
        <w:r>
          <w:rPr>
            <w:webHidden/>
          </w:rPr>
          <w:tab/>
        </w:r>
        <w:r>
          <w:rPr>
            <w:webHidden/>
          </w:rPr>
          <w:fldChar w:fldCharType="begin"/>
        </w:r>
        <w:r>
          <w:rPr>
            <w:webHidden/>
          </w:rPr>
          <w:instrText xml:space="preserve"> PAGEREF _Toc507408833 \h </w:instrText>
        </w:r>
        <w:r>
          <w:rPr>
            <w:webHidden/>
          </w:rPr>
        </w:r>
        <w:r>
          <w:rPr>
            <w:webHidden/>
          </w:rPr>
          <w:fldChar w:fldCharType="separate"/>
        </w:r>
        <w:r>
          <w:rPr>
            <w:webHidden/>
          </w:rPr>
          <w:t>6</w:t>
        </w:r>
        <w:r>
          <w:rPr>
            <w:webHidden/>
          </w:rPr>
          <w:fldChar w:fldCharType="end"/>
        </w:r>
      </w:hyperlink>
    </w:p>
    <w:p w14:paraId="2EE279D8" w14:textId="075E1718" w:rsidR="0088552A" w:rsidRDefault="0088552A">
      <w:pPr>
        <w:pStyle w:val="TOC2"/>
        <w:rPr>
          <w:rFonts w:asciiTheme="minorHAnsi" w:eastAsiaTheme="minorEastAsia" w:hAnsiTheme="minorHAnsi" w:cstheme="minorBidi"/>
          <w:b w:val="0"/>
          <w:sz w:val="22"/>
          <w:szCs w:val="22"/>
        </w:rPr>
      </w:pPr>
      <w:hyperlink w:anchor="_Toc507408834" w:history="1">
        <w:r w:rsidRPr="00CC436F">
          <w:rPr>
            <w:rStyle w:val="Hyperlink"/>
          </w:rPr>
          <w:t>1.5</w:t>
        </w:r>
        <w:r>
          <w:rPr>
            <w:rFonts w:asciiTheme="minorHAnsi" w:eastAsiaTheme="minorEastAsia" w:hAnsiTheme="minorHAnsi" w:cstheme="minorBidi"/>
            <w:b w:val="0"/>
            <w:sz w:val="22"/>
            <w:szCs w:val="22"/>
          </w:rPr>
          <w:tab/>
        </w:r>
        <w:r w:rsidRPr="00CC436F">
          <w:rPr>
            <w:rStyle w:val="Hyperlink"/>
          </w:rPr>
          <w:t>Definitions</w:t>
        </w:r>
        <w:r>
          <w:rPr>
            <w:webHidden/>
          </w:rPr>
          <w:tab/>
        </w:r>
        <w:r>
          <w:rPr>
            <w:webHidden/>
          </w:rPr>
          <w:fldChar w:fldCharType="begin"/>
        </w:r>
        <w:r>
          <w:rPr>
            <w:webHidden/>
          </w:rPr>
          <w:instrText xml:space="preserve"> PAGEREF _Toc507408834 \h </w:instrText>
        </w:r>
        <w:r>
          <w:rPr>
            <w:webHidden/>
          </w:rPr>
        </w:r>
        <w:r>
          <w:rPr>
            <w:webHidden/>
          </w:rPr>
          <w:fldChar w:fldCharType="separate"/>
        </w:r>
        <w:r>
          <w:rPr>
            <w:webHidden/>
          </w:rPr>
          <w:t>6</w:t>
        </w:r>
        <w:r>
          <w:rPr>
            <w:webHidden/>
          </w:rPr>
          <w:fldChar w:fldCharType="end"/>
        </w:r>
      </w:hyperlink>
    </w:p>
    <w:p w14:paraId="41690CDD" w14:textId="77A4D853" w:rsidR="0088552A" w:rsidRDefault="0088552A">
      <w:pPr>
        <w:pStyle w:val="TOC2"/>
        <w:rPr>
          <w:rFonts w:asciiTheme="minorHAnsi" w:eastAsiaTheme="minorEastAsia" w:hAnsiTheme="minorHAnsi" w:cstheme="minorBidi"/>
          <w:b w:val="0"/>
          <w:sz w:val="22"/>
          <w:szCs w:val="22"/>
        </w:rPr>
      </w:pPr>
      <w:hyperlink w:anchor="_Toc507408835" w:history="1">
        <w:r w:rsidRPr="00CC436F">
          <w:rPr>
            <w:rStyle w:val="Hyperlink"/>
          </w:rPr>
          <w:t>1.6</w:t>
        </w:r>
        <w:r>
          <w:rPr>
            <w:rFonts w:asciiTheme="minorHAnsi" w:eastAsiaTheme="minorEastAsia" w:hAnsiTheme="minorHAnsi" w:cstheme="minorBidi"/>
            <w:b w:val="0"/>
            <w:sz w:val="22"/>
            <w:szCs w:val="22"/>
          </w:rPr>
          <w:tab/>
        </w:r>
        <w:r w:rsidRPr="00CC436F">
          <w:rPr>
            <w:rStyle w:val="Hyperlink"/>
          </w:rPr>
          <w:t>High Level Process</w:t>
        </w:r>
        <w:r>
          <w:rPr>
            <w:webHidden/>
          </w:rPr>
          <w:tab/>
        </w:r>
        <w:r>
          <w:rPr>
            <w:webHidden/>
          </w:rPr>
          <w:fldChar w:fldCharType="begin"/>
        </w:r>
        <w:r>
          <w:rPr>
            <w:webHidden/>
          </w:rPr>
          <w:instrText xml:space="preserve"> PAGEREF _Toc507408835 \h </w:instrText>
        </w:r>
        <w:r>
          <w:rPr>
            <w:webHidden/>
          </w:rPr>
        </w:r>
        <w:r>
          <w:rPr>
            <w:webHidden/>
          </w:rPr>
          <w:fldChar w:fldCharType="separate"/>
        </w:r>
        <w:r>
          <w:rPr>
            <w:webHidden/>
          </w:rPr>
          <w:t>6</w:t>
        </w:r>
        <w:r>
          <w:rPr>
            <w:webHidden/>
          </w:rPr>
          <w:fldChar w:fldCharType="end"/>
        </w:r>
      </w:hyperlink>
    </w:p>
    <w:p w14:paraId="761F595E" w14:textId="1F75EEB7" w:rsidR="0088552A" w:rsidRDefault="0088552A">
      <w:pPr>
        <w:pStyle w:val="TOC2"/>
        <w:rPr>
          <w:rFonts w:asciiTheme="minorHAnsi" w:eastAsiaTheme="minorEastAsia" w:hAnsiTheme="minorHAnsi" w:cstheme="minorBidi"/>
          <w:b w:val="0"/>
          <w:sz w:val="22"/>
          <w:szCs w:val="22"/>
        </w:rPr>
      </w:pPr>
      <w:hyperlink w:anchor="_Toc507408836" w:history="1">
        <w:r w:rsidRPr="00CC436F">
          <w:rPr>
            <w:rStyle w:val="Hyperlink"/>
          </w:rPr>
          <w:t>1.7</w:t>
        </w:r>
        <w:r>
          <w:rPr>
            <w:rFonts w:asciiTheme="minorHAnsi" w:eastAsiaTheme="minorEastAsia" w:hAnsiTheme="minorHAnsi" w:cstheme="minorBidi"/>
            <w:b w:val="0"/>
            <w:sz w:val="22"/>
            <w:szCs w:val="22"/>
          </w:rPr>
          <w:tab/>
        </w:r>
        <w:r w:rsidRPr="00CC436F">
          <w:rPr>
            <w:rStyle w:val="Hyperlink"/>
          </w:rPr>
          <w:t>Change Management</w:t>
        </w:r>
        <w:r>
          <w:rPr>
            <w:webHidden/>
          </w:rPr>
          <w:tab/>
        </w:r>
        <w:r>
          <w:rPr>
            <w:webHidden/>
          </w:rPr>
          <w:fldChar w:fldCharType="begin"/>
        </w:r>
        <w:r>
          <w:rPr>
            <w:webHidden/>
          </w:rPr>
          <w:instrText xml:space="preserve"> PAGEREF _Toc507408836 \h </w:instrText>
        </w:r>
        <w:r>
          <w:rPr>
            <w:webHidden/>
          </w:rPr>
        </w:r>
        <w:r>
          <w:rPr>
            <w:webHidden/>
          </w:rPr>
          <w:fldChar w:fldCharType="separate"/>
        </w:r>
        <w:r>
          <w:rPr>
            <w:webHidden/>
          </w:rPr>
          <w:t>7</w:t>
        </w:r>
        <w:r>
          <w:rPr>
            <w:webHidden/>
          </w:rPr>
          <w:fldChar w:fldCharType="end"/>
        </w:r>
      </w:hyperlink>
    </w:p>
    <w:p w14:paraId="2BB4583F" w14:textId="52266764" w:rsidR="0088552A" w:rsidRDefault="0088552A">
      <w:pPr>
        <w:pStyle w:val="TOC2"/>
        <w:rPr>
          <w:rFonts w:asciiTheme="minorHAnsi" w:eastAsiaTheme="minorEastAsia" w:hAnsiTheme="minorHAnsi" w:cstheme="minorBidi"/>
          <w:b w:val="0"/>
          <w:sz w:val="22"/>
          <w:szCs w:val="22"/>
        </w:rPr>
      </w:pPr>
      <w:hyperlink w:anchor="_Toc507408837" w:history="1">
        <w:r w:rsidRPr="00CC436F">
          <w:rPr>
            <w:rStyle w:val="Hyperlink"/>
          </w:rPr>
          <w:t>1.8</w:t>
        </w:r>
        <w:r>
          <w:rPr>
            <w:rFonts w:asciiTheme="minorHAnsi" w:eastAsiaTheme="minorEastAsia" w:hAnsiTheme="minorHAnsi" w:cstheme="minorBidi"/>
            <w:b w:val="0"/>
            <w:sz w:val="22"/>
            <w:szCs w:val="22"/>
          </w:rPr>
          <w:tab/>
        </w:r>
        <w:r w:rsidRPr="00CC436F">
          <w:rPr>
            <w:rStyle w:val="Hyperlink"/>
          </w:rPr>
          <w:t>Requirements</w:t>
        </w:r>
        <w:r>
          <w:rPr>
            <w:webHidden/>
          </w:rPr>
          <w:tab/>
        </w:r>
        <w:r>
          <w:rPr>
            <w:webHidden/>
          </w:rPr>
          <w:fldChar w:fldCharType="begin"/>
        </w:r>
        <w:r>
          <w:rPr>
            <w:webHidden/>
          </w:rPr>
          <w:instrText xml:space="preserve"> PAGEREF _Toc507408837 \h </w:instrText>
        </w:r>
        <w:r>
          <w:rPr>
            <w:webHidden/>
          </w:rPr>
        </w:r>
        <w:r>
          <w:rPr>
            <w:webHidden/>
          </w:rPr>
          <w:fldChar w:fldCharType="separate"/>
        </w:r>
        <w:r>
          <w:rPr>
            <w:webHidden/>
          </w:rPr>
          <w:t>7</w:t>
        </w:r>
        <w:r>
          <w:rPr>
            <w:webHidden/>
          </w:rPr>
          <w:fldChar w:fldCharType="end"/>
        </w:r>
      </w:hyperlink>
    </w:p>
    <w:p w14:paraId="40AA2E58" w14:textId="51A3ECF6" w:rsidR="0088552A" w:rsidRDefault="0088552A">
      <w:pPr>
        <w:pStyle w:val="TOC3"/>
        <w:rPr>
          <w:rFonts w:asciiTheme="minorHAnsi" w:eastAsiaTheme="minorEastAsia" w:hAnsiTheme="minorHAnsi" w:cstheme="minorBidi"/>
          <w:b w:val="0"/>
          <w:noProof/>
          <w:sz w:val="22"/>
          <w:szCs w:val="22"/>
          <w:lang w:eastAsia="en-GB"/>
        </w:rPr>
      </w:pPr>
      <w:hyperlink w:anchor="_Toc507408838" w:history="1">
        <w:r w:rsidRPr="00CC436F">
          <w:rPr>
            <w:rStyle w:val="Hyperlink"/>
            <w:noProof/>
          </w:rPr>
          <w:t>1.8.1</w:t>
        </w:r>
        <w:r>
          <w:rPr>
            <w:rFonts w:asciiTheme="minorHAnsi" w:eastAsiaTheme="minorEastAsia" w:hAnsiTheme="minorHAnsi" w:cstheme="minorBidi"/>
            <w:b w:val="0"/>
            <w:noProof/>
            <w:sz w:val="22"/>
            <w:szCs w:val="22"/>
            <w:lang w:eastAsia="en-GB"/>
          </w:rPr>
          <w:tab/>
        </w:r>
        <w:r w:rsidRPr="00CC436F">
          <w:rPr>
            <w:rStyle w:val="Hyperlink"/>
            <w:noProof/>
          </w:rPr>
          <w:t>Requirements Definition and Management</w:t>
        </w:r>
        <w:r>
          <w:rPr>
            <w:noProof/>
            <w:webHidden/>
          </w:rPr>
          <w:tab/>
        </w:r>
        <w:r>
          <w:rPr>
            <w:noProof/>
            <w:webHidden/>
          </w:rPr>
          <w:fldChar w:fldCharType="begin"/>
        </w:r>
        <w:r>
          <w:rPr>
            <w:noProof/>
            <w:webHidden/>
          </w:rPr>
          <w:instrText xml:space="preserve"> PAGEREF _Toc507408838 \h </w:instrText>
        </w:r>
        <w:r>
          <w:rPr>
            <w:noProof/>
            <w:webHidden/>
          </w:rPr>
        </w:r>
        <w:r>
          <w:rPr>
            <w:noProof/>
            <w:webHidden/>
          </w:rPr>
          <w:fldChar w:fldCharType="separate"/>
        </w:r>
        <w:r>
          <w:rPr>
            <w:noProof/>
            <w:webHidden/>
          </w:rPr>
          <w:t>7</w:t>
        </w:r>
        <w:r>
          <w:rPr>
            <w:noProof/>
            <w:webHidden/>
          </w:rPr>
          <w:fldChar w:fldCharType="end"/>
        </w:r>
      </w:hyperlink>
    </w:p>
    <w:p w14:paraId="5BC0CE6B" w14:textId="24C10D33" w:rsidR="0088552A" w:rsidRDefault="0088552A">
      <w:pPr>
        <w:pStyle w:val="TOC1"/>
        <w:rPr>
          <w:rFonts w:asciiTheme="minorHAnsi" w:eastAsiaTheme="minorEastAsia" w:hAnsiTheme="minorHAnsi" w:cstheme="minorBidi"/>
          <w:b w:val="0"/>
          <w:noProof/>
          <w:sz w:val="22"/>
          <w:szCs w:val="22"/>
        </w:rPr>
      </w:pPr>
      <w:hyperlink w:anchor="_Toc507408839" w:history="1">
        <w:r w:rsidRPr="00CC436F">
          <w:rPr>
            <w:rStyle w:val="Hyperlink"/>
            <w:noProof/>
          </w:rPr>
          <w:t>2</w:t>
        </w:r>
        <w:r>
          <w:rPr>
            <w:rFonts w:asciiTheme="minorHAnsi" w:eastAsiaTheme="minorEastAsia" w:hAnsiTheme="minorHAnsi" w:cstheme="minorBidi"/>
            <w:b w:val="0"/>
            <w:noProof/>
            <w:sz w:val="22"/>
            <w:szCs w:val="22"/>
          </w:rPr>
          <w:tab/>
        </w:r>
        <w:r w:rsidRPr="00CC436F">
          <w:rPr>
            <w:rStyle w:val="Hyperlink"/>
            <w:noProof/>
          </w:rPr>
          <w:t>Operational Configuration Management Review</w:t>
        </w:r>
        <w:r>
          <w:rPr>
            <w:noProof/>
            <w:webHidden/>
          </w:rPr>
          <w:tab/>
        </w:r>
        <w:r>
          <w:rPr>
            <w:noProof/>
            <w:webHidden/>
          </w:rPr>
          <w:fldChar w:fldCharType="begin"/>
        </w:r>
        <w:r>
          <w:rPr>
            <w:noProof/>
            <w:webHidden/>
          </w:rPr>
          <w:instrText xml:space="preserve"> PAGEREF _Toc507408839 \h </w:instrText>
        </w:r>
        <w:r>
          <w:rPr>
            <w:noProof/>
            <w:webHidden/>
          </w:rPr>
        </w:r>
        <w:r>
          <w:rPr>
            <w:noProof/>
            <w:webHidden/>
          </w:rPr>
          <w:fldChar w:fldCharType="separate"/>
        </w:r>
        <w:r>
          <w:rPr>
            <w:noProof/>
            <w:webHidden/>
          </w:rPr>
          <w:t>7</w:t>
        </w:r>
        <w:r>
          <w:rPr>
            <w:noProof/>
            <w:webHidden/>
          </w:rPr>
          <w:fldChar w:fldCharType="end"/>
        </w:r>
      </w:hyperlink>
    </w:p>
    <w:p w14:paraId="0EBBC0A8" w14:textId="7FCAED80" w:rsidR="0088552A" w:rsidRDefault="0088552A">
      <w:pPr>
        <w:pStyle w:val="TOC2"/>
        <w:rPr>
          <w:rFonts w:asciiTheme="minorHAnsi" w:eastAsiaTheme="minorEastAsia" w:hAnsiTheme="minorHAnsi" w:cstheme="minorBidi"/>
          <w:b w:val="0"/>
          <w:sz w:val="22"/>
          <w:szCs w:val="22"/>
        </w:rPr>
      </w:pPr>
      <w:hyperlink w:anchor="_Toc507408840" w:history="1">
        <w:r w:rsidRPr="00CC436F">
          <w:rPr>
            <w:rStyle w:val="Hyperlink"/>
          </w:rPr>
          <w:t>2.1</w:t>
        </w:r>
        <w:r>
          <w:rPr>
            <w:rFonts w:asciiTheme="minorHAnsi" w:eastAsiaTheme="minorEastAsia" w:hAnsiTheme="minorHAnsi" w:cstheme="minorBidi"/>
            <w:b w:val="0"/>
            <w:sz w:val="22"/>
            <w:szCs w:val="22"/>
          </w:rPr>
          <w:tab/>
        </w:r>
        <w:r w:rsidRPr="00CC436F">
          <w:rPr>
            <w:rStyle w:val="Hyperlink"/>
          </w:rPr>
          <w:t>Service Asset Management and Configuration Management</w:t>
        </w:r>
        <w:r>
          <w:rPr>
            <w:webHidden/>
          </w:rPr>
          <w:tab/>
        </w:r>
        <w:r>
          <w:rPr>
            <w:webHidden/>
          </w:rPr>
          <w:fldChar w:fldCharType="begin"/>
        </w:r>
        <w:r>
          <w:rPr>
            <w:webHidden/>
          </w:rPr>
          <w:instrText xml:space="preserve"> PAGEREF _Toc507408840 \h </w:instrText>
        </w:r>
        <w:r>
          <w:rPr>
            <w:webHidden/>
          </w:rPr>
        </w:r>
        <w:r>
          <w:rPr>
            <w:webHidden/>
          </w:rPr>
          <w:fldChar w:fldCharType="separate"/>
        </w:r>
        <w:r>
          <w:rPr>
            <w:webHidden/>
          </w:rPr>
          <w:t>7</w:t>
        </w:r>
        <w:r>
          <w:rPr>
            <w:webHidden/>
          </w:rPr>
          <w:fldChar w:fldCharType="end"/>
        </w:r>
      </w:hyperlink>
    </w:p>
    <w:p w14:paraId="53DAA214" w14:textId="16750A71" w:rsidR="0088552A" w:rsidRDefault="0088552A">
      <w:pPr>
        <w:pStyle w:val="TOC3"/>
        <w:rPr>
          <w:rFonts w:asciiTheme="minorHAnsi" w:eastAsiaTheme="minorEastAsia" w:hAnsiTheme="minorHAnsi" w:cstheme="minorBidi"/>
          <w:b w:val="0"/>
          <w:noProof/>
          <w:sz w:val="22"/>
          <w:szCs w:val="22"/>
          <w:lang w:eastAsia="en-GB"/>
        </w:rPr>
      </w:pPr>
      <w:hyperlink w:anchor="_Toc507408841" w:history="1">
        <w:r w:rsidRPr="00CC436F">
          <w:rPr>
            <w:rStyle w:val="Hyperlink"/>
            <w:noProof/>
          </w:rPr>
          <w:t>2.1.1</w:t>
        </w:r>
        <w:r>
          <w:rPr>
            <w:rFonts w:asciiTheme="minorHAnsi" w:eastAsiaTheme="minorEastAsia" w:hAnsiTheme="minorHAnsi" w:cstheme="minorBidi"/>
            <w:b w:val="0"/>
            <w:noProof/>
            <w:sz w:val="22"/>
            <w:szCs w:val="22"/>
            <w:lang w:eastAsia="en-GB"/>
          </w:rPr>
          <w:tab/>
        </w:r>
        <w:r w:rsidRPr="00CC436F">
          <w:rPr>
            <w:rStyle w:val="Hyperlink"/>
            <w:noProof/>
          </w:rPr>
          <w:t>Licence Management</w:t>
        </w:r>
        <w:r>
          <w:rPr>
            <w:noProof/>
            <w:webHidden/>
          </w:rPr>
          <w:tab/>
        </w:r>
        <w:r>
          <w:rPr>
            <w:noProof/>
            <w:webHidden/>
          </w:rPr>
          <w:fldChar w:fldCharType="begin"/>
        </w:r>
        <w:r>
          <w:rPr>
            <w:noProof/>
            <w:webHidden/>
          </w:rPr>
          <w:instrText xml:space="preserve"> PAGEREF _Toc507408841 \h </w:instrText>
        </w:r>
        <w:r>
          <w:rPr>
            <w:noProof/>
            <w:webHidden/>
          </w:rPr>
        </w:r>
        <w:r>
          <w:rPr>
            <w:noProof/>
            <w:webHidden/>
          </w:rPr>
          <w:fldChar w:fldCharType="separate"/>
        </w:r>
        <w:r>
          <w:rPr>
            <w:noProof/>
            <w:webHidden/>
          </w:rPr>
          <w:t>7</w:t>
        </w:r>
        <w:r>
          <w:rPr>
            <w:noProof/>
            <w:webHidden/>
          </w:rPr>
          <w:fldChar w:fldCharType="end"/>
        </w:r>
      </w:hyperlink>
    </w:p>
    <w:p w14:paraId="0588CA30" w14:textId="15F25993" w:rsidR="0088552A" w:rsidRDefault="0088552A">
      <w:pPr>
        <w:pStyle w:val="TOC3"/>
        <w:rPr>
          <w:rFonts w:asciiTheme="minorHAnsi" w:eastAsiaTheme="minorEastAsia" w:hAnsiTheme="minorHAnsi" w:cstheme="minorBidi"/>
          <w:b w:val="0"/>
          <w:noProof/>
          <w:sz w:val="22"/>
          <w:szCs w:val="22"/>
          <w:lang w:eastAsia="en-GB"/>
        </w:rPr>
      </w:pPr>
      <w:hyperlink w:anchor="_Toc507408842" w:history="1">
        <w:r w:rsidRPr="00CC436F">
          <w:rPr>
            <w:rStyle w:val="Hyperlink"/>
            <w:noProof/>
          </w:rPr>
          <w:t>2.1.2</w:t>
        </w:r>
        <w:r>
          <w:rPr>
            <w:rFonts w:asciiTheme="minorHAnsi" w:eastAsiaTheme="minorEastAsia" w:hAnsiTheme="minorHAnsi" w:cstheme="minorBidi"/>
            <w:b w:val="0"/>
            <w:noProof/>
            <w:sz w:val="22"/>
            <w:szCs w:val="22"/>
            <w:lang w:eastAsia="en-GB"/>
          </w:rPr>
          <w:tab/>
        </w:r>
        <w:r w:rsidRPr="00CC436F">
          <w:rPr>
            <w:rStyle w:val="Hyperlink"/>
            <w:noProof/>
          </w:rPr>
          <w:t>Hardware Asset Management</w:t>
        </w:r>
        <w:r>
          <w:rPr>
            <w:noProof/>
            <w:webHidden/>
          </w:rPr>
          <w:tab/>
        </w:r>
        <w:r>
          <w:rPr>
            <w:noProof/>
            <w:webHidden/>
          </w:rPr>
          <w:fldChar w:fldCharType="begin"/>
        </w:r>
        <w:r>
          <w:rPr>
            <w:noProof/>
            <w:webHidden/>
          </w:rPr>
          <w:instrText xml:space="preserve"> PAGEREF _Toc507408842 \h </w:instrText>
        </w:r>
        <w:r>
          <w:rPr>
            <w:noProof/>
            <w:webHidden/>
          </w:rPr>
        </w:r>
        <w:r>
          <w:rPr>
            <w:noProof/>
            <w:webHidden/>
          </w:rPr>
          <w:fldChar w:fldCharType="separate"/>
        </w:r>
        <w:r>
          <w:rPr>
            <w:noProof/>
            <w:webHidden/>
          </w:rPr>
          <w:t>8</w:t>
        </w:r>
        <w:r>
          <w:rPr>
            <w:noProof/>
            <w:webHidden/>
          </w:rPr>
          <w:fldChar w:fldCharType="end"/>
        </w:r>
      </w:hyperlink>
    </w:p>
    <w:p w14:paraId="6BC13CA5" w14:textId="4ED6C527" w:rsidR="0088552A" w:rsidRDefault="0088552A">
      <w:pPr>
        <w:pStyle w:val="TOC3"/>
        <w:rPr>
          <w:rFonts w:asciiTheme="minorHAnsi" w:eastAsiaTheme="minorEastAsia" w:hAnsiTheme="minorHAnsi" w:cstheme="minorBidi"/>
          <w:b w:val="0"/>
          <w:noProof/>
          <w:sz w:val="22"/>
          <w:szCs w:val="22"/>
          <w:lang w:eastAsia="en-GB"/>
        </w:rPr>
      </w:pPr>
      <w:hyperlink w:anchor="_Toc507408843" w:history="1">
        <w:r w:rsidRPr="00CC436F">
          <w:rPr>
            <w:rStyle w:val="Hyperlink"/>
            <w:noProof/>
          </w:rPr>
          <w:t>2.1.3</w:t>
        </w:r>
        <w:r>
          <w:rPr>
            <w:rFonts w:asciiTheme="minorHAnsi" w:eastAsiaTheme="minorEastAsia" w:hAnsiTheme="minorHAnsi" w:cstheme="minorBidi"/>
            <w:b w:val="0"/>
            <w:noProof/>
            <w:sz w:val="22"/>
            <w:szCs w:val="22"/>
            <w:lang w:eastAsia="en-GB"/>
          </w:rPr>
          <w:tab/>
        </w:r>
        <w:r w:rsidRPr="00CC436F">
          <w:rPr>
            <w:rStyle w:val="Hyperlink"/>
            <w:noProof/>
          </w:rPr>
          <w:t>Client Build Management</w:t>
        </w:r>
        <w:r>
          <w:rPr>
            <w:noProof/>
            <w:webHidden/>
          </w:rPr>
          <w:tab/>
        </w:r>
        <w:r>
          <w:rPr>
            <w:noProof/>
            <w:webHidden/>
          </w:rPr>
          <w:fldChar w:fldCharType="begin"/>
        </w:r>
        <w:r>
          <w:rPr>
            <w:noProof/>
            <w:webHidden/>
          </w:rPr>
          <w:instrText xml:space="preserve"> PAGEREF _Toc507408843 \h </w:instrText>
        </w:r>
        <w:r>
          <w:rPr>
            <w:noProof/>
            <w:webHidden/>
          </w:rPr>
        </w:r>
        <w:r>
          <w:rPr>
            <w:noProof/>
            <w:webHidden/>
          </w:rPr>
          <w:fldChar w:fldCharType="separate"/>
        </w:r>
        <w:r>
          <w:rPr>
            <w:noProof/>
            <w:webHidden/>
          </w:rPr>
          <w:t>8</w:t>
        </w:r>
        <w:r>
          <w:rPr>
            <w:noProof/>
            <w:webHidden/>
          </w:rPr>
          <w:fldChar w:fldCharType="end"/>
        </w:r>
      </w:hyperlink>
    </w:p>
    <w:p w14:paraId="6F408265" w14:textId="405348B3" w:rsidR="0088552A" w:rsidRDefault="0088552A">
      <w:pPr>
        <w:pStyle w:val="TOC3"/>
        <w:rPr>
          <w:rFonts w:asciiTheme="minorHAnsi" w:eastAsiaTheme="minorEastAsia" w:hAnsiTheme="minorHAnsi" w:cstheme="minorBidi"/>
          <w:b w:val="0"/>
          <w:noProof/>
          <w:sz w:val="22"/>
          <w:szCs w:val="22"/>
          <w:lang w:eastAsia="en-GB"/>
        </w:rPr>
      </w:pPr>
      <w:hyperlink w:anchor="_Toc507408844" w:history="1">
        <w:r w:rsidRPr="00CC436F">
          <w:rPr>
            <w:rStyle w:val="Hyperlink"/>
            <w:noProof/>
          </w:rPr>
          <w:t>2.1.4</w:t>
        </w:r>
        <w:r>
          <w:rPr>
            <w:rFonts w:asciiTheme="minorHAnsi" w:eastAsiaTheme="minorEastAsia" w:hAnsiTheme="minorHAnsi" w:cstheme="minorBidi"/>
            <w:b w:val="0"/>
            <w:noProof/>
            <w:sz w:val="22"/>
            <w:szCs w:val="22"/>
            <w:lang w:eastAsia="en-GB"/>
          </w:rPr>
          <w:tab/>
        </w:r>
        <w:r w:rsidRPr="00CC436F">
          <w:rPr>
            <w:rStyle w:val="Hyperlink"/>
            <w:noProof/>
          </w:rPr>
          <w:t>Configuration Management Database</w:t>
        </w:r>
        <w:r>
          <w:rPr>
            <w:noProof/>
            <w:webHidden/>
          </w:rPr>
          <w:tab/>
        </w:r>
        <w:r>
          <w:rPr>
            <w:noProof/>
            <w:webHidden/>
          </w:rPr>
          <w:fldChar w:fldCharType="begin"/>
        </w:r>
        <w:r>
          <w:rPr>
            <w:noProof/>
            <w:webHidden/>
          </w:rPr>
          <w:instrText xml:space="preserve"> PAGEREF _Toc507408844 \h </w:instrText>
        </w:r>
        <w:r>
          <w:rPr>
            <w:noProof/>
            <w:webHidden/>
          </w:rPr>
        </w:r>
        <w:r>
          <w:rPr>
            <w:noProof/>
            <w:webHidden/>
          </w:rPr>
          <w:fldChar w:fldCharType="separate"/>
        </w:r>
        <w:r>
          <w:rPr>
            <w:noProof/>
            <w:webHidden/>
          </w:rPr>
          <w:t>9</w:t>
        </w:r>
        <w:r>
          <w:rPr>
            <w:noProof/>
            <w:webHidden/>
          </w:rPr>
          <w:fldChar w:fldCharType="end"/>
        </w:r>
      </w:hyperlink>
    </w:p>
    <w:p w14:paraId="18D751A8" w14:textId="1DBB2D1F" w:rsidR="0088552A" w:rsidRDefault="0088552A">
      <w:pPr>
        <w:pStyle w:val="TOC1"/>
        <w:rPr>
          <w:rFonts w:asciiTheme="minorHAnsi" w:eastAsiaTheme="minorEastAsia" w:hAnsiTheme="minorHAnsi" w:cstheme="minorBidi"/>
          <w:b w:val="0"/>
          <w:noProof/>
          <w:sz w:val="22"/>
          <w:szCs w:val="22"/>
        </w:rPr>
      </w:pPr>
      <w:hyperlink w:anchor="_Toc507408845" w:history="1">
        <w:r w:rsidRPr="00CC436F">
          <w:rPr>
            <w:rStyle w:val="Hyperlink"/>
            <w:noProof/>
          </w:rPr>
          <w:t>3</w:t>
        </w:r>
        <w:r>
          <w:rPr>
            <w:rFonts w:asciiTheme="minorHAnsi" w:eastAsiaTheme="minorEastAsia" w:hAnsiTheme="minorHAnsi" w:cstheme="minorBidi"/>
            <w:b w:val="0"/>
            <w:noProof/>
            <w:sz w:val="22"/>
            <w:szCs w:val="22"/>
          </w:rPr>
          <w:tab/>
        </w:r>
        <w:r w:rsidRPr="00CC436F">
          <w:rPr>
            <w:rStyle w:val="Hyperlink"/>
            <w:noProof/>
          </w:rPr>
          <w:t>Development Facing Configuration Management</w:t>
        </w:r>
        <w:r>
          <w:rPr>
            <w:noProof/>
            <w:webHidden/>
          </w:rPr>
          <w:tab/>
        </w:r>
        <w:r>
          <w:rPr>
            <w:noProof/>
            <w:webHidden/>
          </w:rPr>
          <w:fldChar w:fldCharType="begin"/>
        </w:r>
        <w:r>
          <w:rPr>
            <w:noProof/>
            <w:webHidden/>
          </w:rPr>
          <w:instrText xml:space="preserve"> PAGEREF _Toc507408845 \h </w:instrText>
        </w:r>
        <w:r>
          <w:rPr>
            <w:noProof/>
            <w:webHidden/>
          </w:rPr>
        </w:r>
        <w:r>
          <w:rPr>
            <w:noProof/>
            <w:webHidden/>
          </w:rPr>
          <w:fldChar w:fldCharType="separate"/>
        </w:r>
        <w:r>
          <w:rPr>
            <w:noProof/>
            <w:webHidden/>
          </w:rPr>
          <w:t>9</w:t>
        </w:r>
        <w:r>
          <w:rPr>
            <w:noProof/>
            <w:webHidden/>
          </w:rPr>
          <w:fldChar w:fldCharType="end"/>
        </w:r>
      </w:hyperlink>
    </w:p>
    <w:p w14:paraId="17646257" w14:textId="500170C3" w:rsidR="0088552A" w:rsidRDefault="0088552A">
      <w:pPr>
        <w:pStyle w:val="TOC2"/>
        <w:rPr>
          <w:rFonts w:asciiTheme="minorHAnsi" w:eastAsiaTheme="minorEastAsia" w:hAnsiTheme="minorHAnsi" w:cstheme="minorBidi"/>
          <w:b w:val="0"/>
          <w:sz w:val="22"/>
          <w:szCs w:val="22"/>
        </w:rPr>
      </w:pPr>
      <w:hyperlink w:anchor="_Toc507408846" w:history="1">
        <w:r w:rsidRPr="00CC436F">
          <w:rPr>
            <w:rStyle w:val="Hyperlink"/>
          </w:rPr>
          <w:t>3.1</w:t>
        </w:r>
        <w:r>
          <w:rPr>
            <w:rFonts w:asciiTheme="minorHAnsi" w:eastAsiaTheme="minorEastAsia" w:hAnsiTheme="minorHAnsi" w:cstheme="minorBidi"/>
            <w:b w:val="0"/>
            <w:sz w:val="22"/>
            <w:szCs w:val="22"/>
          </w:rPr>
          <w:tab/>
        </w:r>
        <w:r w:rsidRPr="00CC436F">
          <w:rPr>
            <w:rStyle w:val="Hyperlink"/>
          </w:rPr>
          <w:t>Configuration Control Across Development Workstream</w:t>
        </w:r>
        <w:r>
          <w:rPr>
            <w:webHidden/>
          </w:rPr>
          <w:tab/>
        </w:r>
        <w:r>
          <w:rPr>
            <w:webHidden/>
          </w:rPr>
          <w:fldChar w:fldCharType="begin"/>
        </w:r>
        <w:r>
          <w:rPr>
            <w:webHidden/>
          </w:rPr>
          <w:instrText xml:space="preserve"> PAGEREF _Toc507408846 \h </w:instrText>
        </w:r>
        <w:r>
          <w:rPr>
            <w:webHidden/>
          </w:rPr>
        </w:r>
        <w:r>
          <w:rPr>
            <w:webHidden/>
          </w:rPr>
          <w:fldChar w:fldCharType="separate"/>
        </w:r>
        <w:r>
          <w:rPr>
            <w:webHidden/>
          </w:rPr>
          <w:t>9</w:t>
        </w:r>
        <w:r>
          <w:rPr>
            <w:webHidden/>
          </w:rPr>
          <w:fldChar w:fldCharType="end"/>
        </w:r>
      </w:hyperlink>
    </w:p>
    <w:p w14:paraId="011D61F3" w14:textId="10DB311F" w:rsidR="0088552A" w:rsidRDefault="0088552A">
      <w:pPr>
        <w:pStyle w:val="TOC3"/>
        <w:rPr>
          <w:rFonts w:asciiTheme="minorHAnsi" w:eastAsiaTheme="minorEastAsia" w:hAnsiTheme="minorHAnsi" w:cstheme="minorBidi"/>
          <w:b w:val="0"/>
          <w:noProof/>
          <w:sz w:val="22"/>
          <w:szCs w:val="22"/>
          <w:lang w:eastAsia="en-GB"/>
        </w:rPr>
      </w:pPr>
      <w:hyperlink w:anchor="_Toc507408847" w:history="1">
        <w:r w:rsidRPr="00CC436F">
          <w:rPr>
            <w:rStyle w:val="Hyperlink"/>
            <w:noProof/>
          </w:rPr>
          <w:t>3.1.1</w:t>
        </w:r>
        <w:r>
          <w:rPr>
            <w:rFonts w:asciiTheme="minorHAnsi" w:eastAsiaTheme="minorEastAsia" w:hAnsiTheme="minorHAnsi" w:cstheme="minorBidi"/>
            <w:b w:val="0"/>
            <w:noProof/>
            <w:sz w:val="22"/>
            <w:szCs w:val="22"/>
            <w:lang w:eastAsia="en-GB"/>
          </w:rPr>
          <w:tab/>
        </w:r>
        <w:r w:rsidRPr="00CC436F">
          <w:rPr>
            <w:rStyle w:val="Hyperlink"/>
            <w:noProof/>
          </w:rPr>
          <w:t>Change Management</w:t>
        </w:r>
        <w:r>
          <w:rPr>
            <w:noProof/>
            <w:webHidden/>
          </w:rPr>
          <w:tab/>
        </w:r>
        <w:r>
          <w:rPr>
            <w:noProof/>
            <w:webHidden/>
          </w:rPr>
          <w:fldChar w:fldCharType="begin"/>
        </w:r>
        <w:r>
          <w:rPr>
            <w:noProof/>
            <w:webHidden/>
          </w:rPr>
          <w:instrText xml:space="preserve"> PAGEREF _Toc507408847 \h </w:instrText>
        </w:r>
        <w:r>
          <w:rPr>
            <w:noProof/>
            <w:webHidden/>
          </w:rPr>
        </w:r>
        <w:r>
          <w:rPr>
            <w:noProof/>
            <w:webHidden/>
          </w:rPr>
          <w:fldChar w:fldCharType="separate"/>
        </w:r>
        <w:r>
          <w:rPr>
            <w:noProof/>
            <w:webHidden/>
          </w:rPr>
          <w:t>10</w:t>
        </w:r>
        <w:r>
          <w:rPr>
            <w:noProof/>
            <w:webHidden/>
          </w:rPr>
          <w:fldChar w:fldCharType="end"/>
        </w:r>
      </w:hyperlink>
    </w:p>
    <w:p w14:paraId="5F435F8C" w14:textId="7000D3FE" w:rsidR="0088552A" w:rsidRDefault="0088552A">
      <w:pPr>
        <w:pStyle w:val="TOC2"/>
        <w:rPr>
          <w:rFonts w:asciiTheme="minorHAnsi" w:eastAsiaTheme="minorEastAsia" w:hAnsiTheme="minorHAnsi" w:cstheme="minorBidi"/>
          <w:b w:val="0"/>
          <w:sz w:val="22"/>
          <w:szCs w:val="22"/>
        </w:rPr>
      </w:pPr>
      <w:hyperlink w:anchor="_Toc507408848" w:history="1">
        <w:r w:rsidRPr="00CC436F">
          <w:rPr>
            <w:rStyle w:val="Hyperlink"/>
          </w:rPr>
          <w:t>3.2</w:t>
        </w:r>
        <w:r>
          <w:rPr>
            <w:rFonts w:asciiTheme="minorHAnsi" w:eastAsiaTheme="minorEastAsia" w:hAnsiTheme="minorHAnsi" w:cstheme="minorBidi"/>
            <w:b w:val="0"/>
            <w:sz w:val="22"/>
            <w:szCs w:val="22"/>
          </w:rPr>
          <w:tab/>
        </w:r>
        <w:r w:rsidRPr="00CC436F">
          <w:rPr>
            <w:rStyle w:val="Hyperlink"/>
          </w:rPr>
          <w:t>Configuration Management</w:t>
        </w:r>
        <w:r>
          <w:rPr>
            <w:webHidden/>
          </w:rPr>
          <w:tab/>
        </w:r>
        <w:r>
          <w:rPr>
            <w:webHidden/>
          </w:rPr>
          <w:fldChar w:fldCharType="begin"/>
        </w:r>
        <w:r>
          <w:rPr>
            <w:webHidden/>
          </w:rPr>
          <w:instrText xml:space="preserve"> PAGEREF _Toc507408848 \h </w:instrText>
        </w:r>
        <w:r>
          <w:rPr>
            <w:webHidden/>
          </w:rPr>
        </w:r>
        <w:r>
          <w:rPr>
            <w:webHidden/>
          </w:rPr>
          <w:fldChar w:fldCharType="separate"/>
        </w:r>
        <w:r>
          <w:rPr>
            <w:webHidden/>
          </w:rPr>
          <w:t>10</w:t>
        </w:r>
        <w:r>
          <w:rPr>
            <w:webHidden/>
          </w:rPr>
          <w:fldChar w:fldCharType="end"/>
        </w:r>
      </w:hyperlink>
    </w:p>
    <w:p w14:paraId="36B56783" w14:textId="6F8E1C30" w:rsidR="0088552A" w:rsidRDefault="0088552A">
      <w:pPr>
        <w:pStyle w:val="TOC3"/>
        <w:rPr>
          <w:rFonts w:asciiTheme="minorHAnsi" w:eastAsiaTheme="minorEastAsia" w:hAnsiTheme="minorHAnsi" w:cstheme="minorBidi"/>
          <w:b w:val="0"/>
          <w:noProof/>
          <w:sz w:val="22"/>
          <w:szCs w:val="22"/>
          <w:lang w:eastAsia="en-GB"/>
        </w:rPr>
      </w:pPr>
      <w:hyperlink w:anchor="_Toc507408849" w:history="1">
        <w:r w:rsidRPr="00CC436F">
          <w:rPr>
            <w:rStyle w:val="Hyperlink"/>
            <w:noProof/>
          </w:rPr>
          <w:t>3.2.1</w:t>
        </w:r>
        <w:r>
          <w:rPr>
            <w:rFonts w:asciiTheme="minorHAnsi" w:eastAsiaTheme="minorEastAsia" w:hAnsiTheme="minorHAnsi" w:cstheme="minorBidi"/>
            <w:b w:val="0"/>
            <w:noProof/>
            <w:sz w:val="22"/>
            <w:szCs w:val="22"/>
            <w:lang w:eastAsia="en-GB"/>
          </w:rPr>
          <w:tab/>
        </w:r>
        <w:r w:rsidRPr="00CC436F">
          <w:rPr>
            <w:rStyle w:val="Hyperlink"/>
            <w:noProof/>
          </w:rPr>
          <w:t>Tools and Control</w:t>
        </w:r>
        <w:r>
          <w:rPr>
            <w:noProof/>
            <w:webHidden/>
          </w:rPr>
          <w:tab/>
        </w:r>
        <w:r>
          <w:rPr>
            <w:noProof/>
            <w:webHidden/>
          </w:rPr>
          <w:fldChar w:fldCharType="begin"/>
        </w:r>
        <w:r>
          <w:rPr>
            <w:noProof/>
            <w:webHidden/>
          </w:rPr>
          <w:instrText xml:space="preserve"> PAGEREF _Toc507408849 \h </w:instrText>
        </w:r>
        <w:r>
          <w:rPr>
            <w:noProof/>
            <w:webHidden/>
          </w:rPr>
        </w:r>
        <w:r>
          <w:rPr>
            <w:noProof/>
            <w:webHidden/>
          </w:rPr>
          <w:fldChar w:fldCharType="separate"/>
        </w:r>
        <w:r>
          <w:rPr>
            <w:noProof/>
            <w:webHidden/>
          </w:rPr>
          <w:t>10</w:t>
        </w:r>
        <w:r>
          <w:rPr>
            <w:noProof/>
            <w:webHidden/>
          </w:rPr>
          <w:fldChar w:fldCharType="end"/>
        </w:r>
      </w:hyperlink>
    </w:p>
    <w:p w14:paraId="6850CFE0" w14:textId="2DA2234A" w:rsidR="0088552A" w:rsidRDefault="0088552A">
      <w:pPr>
        <w:pStyle w:val="TOC3"/>
        <w:rPr>
          <w:rFonts w:asciiTheme="minorHAnsi" w:eastAsiaTheme="minorEastAsia" w:hAnsiTheme="minorHAnsi" w:cstheme="minorBidi"/>
          <w:b w:val="0"/>
          <w:noProof/>
          <w:sz w:val="22"/>
          <w:szCs w:val="22"/>
          <w:lang w:eastAsia="en-GB"/>
        </w:rPr>
      </w:pPr>
      <w:hyperlink w:anchor="_Toc507408850" w:history="1">
        <w:r w:rsidRPr="00CC436F">
          <w:rPr>
            <w:rStyle w:val="Hyperlink"/>
            <w:noProof/>
          </w:rPr>
          <w:t>3.2.2</w:t>
        </w:r>
        <w:r>
          <w:rPr>
            <w:rFonts w:asciiTheme="minorHAnsi" w:eastAsiaTheme="minorEastAsia" w:hAnsiTheme="minorHAnsi" w:cstheme="minorBidi"/>
            <w:b w:val="0"/>
            <w:noProof/>
            <w:sz w:val="22"/>
            <w:szCs w:val="22"/>
            <w:lang w:eastAsia="en-GB"/>
          </w:rPr>
          <w:tab/>
        </w:r>
        <w:r w:rsidRPr="00CC436F">
          <w:rPr>
            <w:rStyle w:val="Hyperlink"/>
            <w:noProof/>
          </w:rPr>
          <w:t>Continuous Integration</w:t>
        </w:r>
        <w:r>
          <w:rPr>
            <w:noProof/>
            <w:webHidden/>
          </w:rPr>
          <w:tab/>
        </w:r>
        <w:r>
          <w:rPr>
            <w:noProof/>
            <w:webHidden/>
          </w:rPr>
          <w:fldChar w:fldCharType="begin"/>
        </w:r>
        <w:r>
          <w:rPr>
            <w:noProof/>
            <w:webHidden/>
          </w:rPr>
          <w:instrText xml:space="preserve"> PAGEREF _Toc507408850 \h </w:instrText>
        </w:r>
        <w:r>
          <w:rPr>
            <w:noProof/>
            <w:webHidden/>
          </w:rPr>
        </w:r>
        <w:r>
          <w:rPr>
            <w:noProof/>
            <w:webHidden/>
          </w:rPr>
          <w:fldChar w:fldCharType="separate"/>
        </w:r>
        <w:r>
          <w:rPr>
            <w:noProof/>
            <w:webHidden/>
          </w:rPr>
          <w:t>11</w:t>
        </w:r>
        <w:r>
          <w:rPr>
            <w:noProof/>
            <w:webHidden/>
          </w:rPr>
          <w:fldChar w:fldCharType="end"/>
        </w:r>
      </w:hyperlink>
    </w:p>
    <w:p w14:paraId="7F43A28E" w14:textId="1B43978B" w:rsidR="0088552A" w:rsidRDefault="0088552A">
      <w:pPr>
        <w:pStyle w:val="TOC3"/>
        <w:rPr>
          <w:rFonts w:asciiTheme="minorHAnsi" w:eastAsiaTheme="minorEastAsia" w:hAnsiTheme="minorHAnsi" w:cstheme="minorBidi"/>
          <w:b w:val="0"/>
          <w:noProof/>
          <w:sz w:val="22"/>
          <w:szCs w:val="22"/>
          <w:lang w:eastAsia="en-GB"/>
        </w:rPr>
      </w:pPr>
      <w:hyperlink w:anchor="_Toc507408851" w:history="1">
        <w:r w:rsidRPr="00CC436F">
          <w:rPr>
            <w:rStyle w:val="Hyperlink"/>
            <w:noProof/>
          </w:rPr>
          <w:t>3.2.3</w:t>
        </w:r>
        <w:r>
          <w:rPr>
            <w:rFonts w:asciiTheme="minorHAnsi" w:eastAsiaTheme="minorEastAsia" w:hAnsiTheme="minorHAnsi" w:cstheme="minorBidi"/>
            <w:b w:val="0"/>
            <w:noProof/>
            <w:sz w:val="22"/>
            <w:szCs w:val="22"/>
            <w:lang w:eastAsia="en-GB"/>
          </w:rPr>
          <w:tab/>
        </w:r>
        <w:r w:rsidRPr="00CC436F">
          <w:rPr>
            <w:rStyle w:val="Hyperlink"/>
            <w:noProof/>
          </w:rPr>
          <w:t>Environment Management</w:t>
        </w:r>
        <w:r>
          <w:rPr>
            <w:noProof/>
            <w:webHidden/>
          </w:rPr>
          <w:tab/>
        </w:r>
        <w:r>
          <w:rPr>
            <w:noProof/>
            <w:webHidden/>
          </w:rPr>
          <w:fldChar w:fldCharType="begin"/>
        </w:r>
        <w:r>
          <w:rPr>
            <w:noProof/>
            <w:webHidden/>
          </w:rPr>
          <w:instrText xml:space="preserve"> PAGEREF _Toc507408851 \h </w:instrText>
        </w:r>
        <w:r>
          <w:rPr>
            <w:noProof/>
            <w:webHidden/>
          </w:rPr>
        </w:r>
        <w:r>
          <w:rPr>
            <w:noProof/>
            <w:webHidden/>
          </w:rPr>
          <w:fldChar w:fldCharType="separate"/>
        </w:r>
        <w:r>
          <w:rPr>
            <w:noProof/>
            <w:webHidden/>
          </w:rPr>
          <w:t>11</w:t>
        </w:r>
        <w:r>
          <w:rPr>
            <w:noProof/>
            <w:webHidden/>
          </w:rPr>
          <w:fldChar w:fldCharType="end"/>
        </w:r>
      </w:hyperlink>
    </w:p>
    <w:p w14:paraId="60C02E26" w14:textId="1C437898" w:rsidR="0088552A" w:rsidRDefault="0088552A">
      <w:pPr>
        <w:pStyle w:val="TOC3"/>
        <w:rPr>
          <w:rFonts w:asciiTheme="minorHAnsi" w:eastAsiaTheme="minorEastAsia" w:hAnsiTheme="minorHAnsi" w:cstheme="minorBidi"/>
          <w:b w:val="0"/>
          <w:noProof/>
          <w:sz w:val="22"/>
          <w:szCs w:val="22"/>
          <w:lang w:eastAsia="en-GB"/>
        </w:rPr>
      </w:pPr>
      <w:hyperlink w:anchor="_Toc507408852" w:history="1">
        <w:r w:rsidRPr="00CC436F">
          <w:rPr>
            <w:rStyle w:val="Hyperlink"/>
            <w:noProof/>
          </w:rPr>
          <w:t>3.2.4</w:t>
        </w:r>
        <w:r>
          <w:rPr>
            <w:rFonts w:asciiTheme="minorHAnsi" w:eastAsiaTheme="minorEastAsia" w:hAnsiTheme="minorHAnsi" w:cstheme="minorBidi"/>
            <w:b w:val="0"/>
            <w:noProof/>
            <w:sz w:val="22"/>
            <w:szCs w:val="22"/>
            <w:lang w:eastAsia="en-GB"/>
          </w:rPr>
          <w:tab/>
        </w:r>
        <w:r w:rsidRPr="00CC436F">
          <w:rPr>
            <w:rStyle w:val="Hyperlink"/>
            <w:noProof/>
          </w:rPr>
          <w:t>Heritage Systems</w:t>
        </w:r>
        <w:r>
          <w:rPr>
            <w:noProof/>
            <w:webHidden/>
          </w:rPr>
          <w:tab/>
        </w:r>
        <w:r>
          <w:rPr>
            <w:noProof/>
            <w:webHidden/>
          </w:rPr>
          <w:fldChar w:fldCharType="begin"/>
        </w:r>
        <w:r>
          <w:rPr>
            <w:noProof/>
            <w:webHidden/>
          </w:rPr>
          <w:instrText xml:space="preserve"> PAGEREF _Toc507408852 \h </w:instrText>
        </w:r>
        <w:r>
          <w:rPr>
            <w:noProof/>
            <w:webHidden/>
          </w:rPr>
        </w:r>
        <w:r>
          <w:rPr>
            <w:noProof/>
            <w:webHidden/>
          </w:rPr>
          <w:fldChar w:fldCharType="separate"/>
        </w:r>
        <w:r>
          <w:rPr>
            <w:noProof/>
            <w:webHidden/>
          </w:rPr>
          <w:t>11</w:t>
        </w:r>
        <w:r>
          <w:rPr>
            <w:noProof/>
            <w:webHidden/>
          </w:rPr>
          <w:fldChar w:fldCharType="end"/>
        </w:r>
      </w:hyperlink>
    </w:p>
    <w:p w14:paraId="47B75EB7" w14:textId="17EBCEA1" w:rsidR="0088552A" w:rsidRDefault="0088552A">
      <w:pPr>
        <w:pStyle w:val="TOC1"/>
        <w:rPr>
          <w:rFonts w:asciiTheme="minorHAnsi" w:eastAsiaTheme="minorEastAsia" w:hAnsiTheme="minorHAnsi" w:cstheme="minorBidi"/>
          <w:b w:val="0"/>
          <w:noProof/>
          <w:sz w:val="22"/>
          <w:szCs w:val="22"/>
        </w:rPr>
      </w:pPr>
      <w:hyperlink w:anchor="_Toc507408853" w:history="1">
        <w:r w:rsidRPr="00CC436F">
          <w:rPr>
            <w:rStyle w:val="Hyperlink"/>
            <w:noProof/>
          </w:rPr>
          <w:t>4</w:t>
        </w:r>
        <w:r>
          <w:rPr>
            <w:rFonts w:asciiTheme="minorHAnsi" w:eastAsiaTheme="minorEastAsia" w:hAnsiTheme="minorHAnsi" w:cstheme="minorBidi"/>
            <w:b w:val="0"/>
            <w:noProof/>
            <w:sz w:val="22"/>
            <w:szCs w:val="22"/>
          </w:rPr>
          <w:tab/>
        </w:r>
        <w:r w:rsidRPr="00CC436F">
          <w:rPr>
            <w:rStyle w:val="Hyperlink"/>
            <w:noProof/>
          </w:rPr>
          <w:t>Project Configuration Management</w:t>
        </w:r>
        <w:r>
          <w:rPr>
            <w:noProof/>
            <w:webHidden/>
          </w:rPr>
          <w:tab/>
        </w:r>
        <w:r>
          <w:rPr>
            <w:noProof/>
            <w:webHidden/>
          </w:rPr>
          <w:fldChar w:fldCharType="begin"/>
        </w:r>
        <w:r>
          <w:rPr>
            <w:noProof/>
            <w:webHidden/>
          </w:rPr>
          <w:instrText xml:space="preserve"> PAGEREF _Toc507408853 \h </w:instrText>
        </w:r>
        <w:r>
          <w:rPr>
            <w:noProof/>
            <w:webHidden/>
          </w:rPr>
        </w:r>
        <w:r>
          <w:rPr>
            <w:noProof/>
            <w:webHidden/>
          </w:rPr>
          <w:fldChar w:fldCharType="separate"/>
        </w:r>
        <w:r>
          <w:rPr>
            <w:noProof/>
            <w:webHidden/>
          </w:rPr>
          <w:t>12</w:t>
        </w:r>
        <w:r>
          <w:rPr>
            <w:noProof/>
            <w:webHidden/>
          </w:rPr>
          <w:fldChar w:fldCharType="end"/>
        </w:r>
      </w:hyperlink>
    </w:p>
    <w:p w14:paraId="60B9766F" w14:textId="37ED3AFF" w:rsidR="0088552A" w:rsidRDefault="0088552A">
      <w:pPr>
        <w:pStyle w:val="TOC1"/>
        <w:rPr>
          <w:rFonts w:asciiTheme="minorHAnsi" w:eastAsiaTheme="minorEastAsia" w:hAnsiTheme="minorHAnsi" w:cstheme="minorBidi"/>
          <w:b w:val="0"/>
          <w:noProof/>
          <w:sz w:val="22"/>
          <w:szCs w:val="22"/>
        </w:rPr>
      </w:pPr>
      <w:hyperlink w:anchor="_Toc507408854" w:history="1">
        <w:r w:rsidRPr="00CC436F">
          <w:rPr>
            <w:rStyle w:val="Hyperlink"/>
            <w:noProof/>
          </w:rPr>
          <w:t>5</w:t>
        </w:r>
        <w:r>
          <w:rPr>
            <w:rFonts w:asciiTheme="minorHAnsi" w:eastAsiaTheme="minorEastAsia" w:hAnsiTheme="minorHAnsi" w:cstheme="minorBidi"/>
            <w:b w:val="0"/>
            <w:noProof/>
            <w:sz w:val="22"/>
            <w:szCs w:val="22"/>
          </w:rPr>
          <w:tab/>
        </w:r>
        <w:r w:rsidRPr="00CC436F">
          <w:rPr>
            <w:rStyle w:val="Hyperlink"/>
            <w:noProof/>
          </w:rPr>
          <w:t>Recommendations and Gaps</w:t>
        </w:r>
        <w:r>
          <w:rPr>
            <w:noProof/>
            <w:webHidden/>
          </w:rPr>
          <w:tab/>
        </w:r>
        <w:r>
          <w:rPr>
            <w:noProof/>
            <w:webHidden/>
          </w:rPr>
          <w:fldChar w:fldCharType="begin"/>
        </w:r>
        <w:r>
          <w:rPr>
            <w:noProof/>
            <w:webHidden/>
          </w:rPr>
          <w:instrText xml:space="preserve"> PAGEREF _Toc507408854 \h </w:instrText>
        </w:r>
        <w:r>
          <w:rPr>
            <w:noProof/>
            <w:webHidden/>
          </w:rPr>
        </w:r>
        <w:r>
          <w:rPr>
            <w:noProof/>
            <w:webHidden/>
          </w:rPr>
          <w:fldChar w:fldCharType="separate"/>
        </w:r>
        <w:r>
          <w:rPr>
            <w:noProof/>
            <w:webHidden/>
          </w:rPr>
          <w:t>12</w:t>
        </w:r>
        <w:r>
          <w:rPr>
            <w:noProof/>
            <w:webHidden/>
          </w:rPr>
          <w:fldChar w:fldCharType="end"/>
        </w:r>
      </w:hyperlink>
    </w:p>
    <w:p w14:paraId="46016600" w14:textId="3DA414A5" w:rsidR="0088552A" w:rsidRDefault="0088552A">
      <w:pPr>
        <w:pStyle w:val="TOC2"/>
        <w:rPr>
          <w:rFonts w:asciiTheme="minorHAnsi" w:eastAsiaTheme="minorEastAsia" w:hAnsiTheme="minorHAnsi" w:cstheme="minorBidi"/>
          <w:b w:val="0"/>
          <w:sz w:val="22"/>
          <w:szCs w:val="22"/>
        </w:rPr>
      </w:pPr>
      <w:hyperlink w:anchor="_Toc507408855" w:history="1">
        <w:r w:rsidRPr="00CC436F">
          <w:rPr>
            <w:rStyle w:val="Hyperlink"/>
          </w:rPr>
          <w:t>5.1</w:t>
        </w:r>
        <w:r>
          <w:rPr>
            <w:rFonts w:asciiTheme="minorHAnsi" w:eastAsiaTheme="minorEastAsia" w:hAnsiTheme="minorHAnsi" w:cstheme="minorBidi"/>
            <w:b w:val="0"/>
            <w:sz w:val="22"/>
            <w:szCs w:val="22"/>
          </w:rPr>
          <w:tab/>
        </w:r>
        <w:r w:rsidRPr="00CC436F">
          <w:rPr>
            <w:rStyle w:val="Hyperlink"/>
          </w:rPr>
          <w:t>Recommendations</w:t>
        </w:r>
        <w:r>
          <w:rPr>
            <w:webHidden/>
          </w:rPr>
          <w:tab/>
        </w:r>
        <w:r>
          <w:rPr>
            <w:webHidden/>
          </w:rPr>
          <w:fldChar w:fldCharType="begin"/>
        </w:r>
        <w:r>
          <w:rPr>
            <w:webHidden/>
          </w:rPr>
          <w:instrText xml:space="preserve"> PAGEREF _Toc507408855 \h </w:instrText>
        </w:r>
        <w:r>
          <w:rPr>
            <w:webHidden/>
          </w:rPr>
        </w:r>
        <w:r>
          <w:rPr>
            <w:webHidden/>
          </w:rPr>
          <w:fldChar w:fldCharType="separate"/>
        </w:r>
        <w:r>
          <w:rPr>
            <w:webHidden/>
          </w:rPr>
          <w:t>12</w:t>
        </w:r>
        <w:r>
          <w:rPr>
            <w:webHidden/>
          </w:rPr>
          <w:fldChar w:fldCharType="end"/>
        </w:r>
      </w:hyperlink>
    </w:p>
    <w:p w14:paraId="3EB2FA7F" w14:textId="264C0477" w:rsidR="0088552A" w:rsidRDefault="0088552A">
      <w:pPr>
        <w:pStyle w:val="TOC3"/>
        <w:rPr>
          <w:rFonts w:asciiTheme="minorHAnsi" w:eastAsiaTheme="minorEastAsia" w:hAnsiTheme="minorHAnsi" w:cstheme="minorBidi"/>
          <w:b w:val="0"/>
          <w:noProof/>
          <w:sz w:val="22"/>
          <w:szCs w:val="22"/>
          <w:lang w:eastAsia="en-GB"/>
        </w:rPr>
      </w:pPr>
      <w:hyperlink w:anchor="_Toc507408856" w:history="1">
        <w:r w:rsidRPr="00CC436F">
          <w:rPr>
            <w:rStyle w:val="Hyperlink"/>
            <w:noProof/>
          </w:rPr>
          <w:t>5.1.1</w:t>
        </w:r>
        <w:r>
          <w:rPr>
            <w:rFonts w:asciiTheme="minorHAnsi" w:eastAsiaTheme="minorEastAsia" w:hAnsiTheme="minorHAnsi" w:cstheme="minorBidi"/>
            <w:b w:val="0"/>
            <w:noProof/>
            <w:sz w:val="22"/>
            <w:szCs w:val="22"/>
            <w:lang w:eastAsia="en-GB"/>
          </w:rPr>
          <w:tab/>
        </w:r>
        <w:r w:rsidRPr="00CC436F">
          <w:rPr>
            <w:rStyle w:val="Hyperlink"/>
            <w:noProof/>
          </w:rPr>
          <w:t>Environmental Hosts</w:t>
        </w:r>
        <w:r>
          <w:rPr>
            <w:noProof/>
            <w:webHidden/>
          </w:rPr>
          <w:tab/>
        </w:r>
        <w:r>
          <w:rPr>
            <w:noProof/>
            <w:webHidden/>
          </w:rPr>
          <w:fldChar w:fldCharType="begin"/>
        </w:r>
        <w:r>
          <w:rPr>
            <w:noProof/>
            <w:webHidden/>
          </w:rPr>
          <w:instrText xml:space="preserve"> PAGEREF _Toc507408856 \h </w:instrText>
        </w:r>
        <w:r>
          <w:rPr>
            <w:noProof/>
            <w:webHidden/>
          </w:rPr>
        </w:r>
        <w:r>
          <w:rPr>
            <w:noProof/>
            <w:webHidden/>
          </w:rPr>
          <w:fldChar w:fldCharType="separate"/>
        </w:r>
        <w:r>
          <w:rPr>
            <w:noProof/>
            <w:webHidden/>
          </w:rPr>
          <w:t>12</w:t>
        </w:r>
        <w:r>
          <w:rPr>
            <w:noProof/>
            <w:webHidden/>
          </w:rPr>
          <w:fldChar w:fldCharType="end"/>
        </w:r>
      </w:hyperlink>
    </w:p>
    <w:p w14:paraId="7340B493" w14:textId="6D01961B" w:rsidR="0088552A" w:rsidRDefault="0088552A">
      <w:pPr>
        <w:pStyle w:val="TOC3"/>
        <w:rPr>
          <w:rFonts w:asciiTheme="minorHAnsi" w:eastAsiaTheme="minorEastAsia" w:hAnsiTheme="minorHAnsi" w:cstheme="minorBidi"/>
          <w:b w:val="0"/>
          <w:noProof/>
          <w:sz w:val="22"/>
          <w:szCs w:val="22"/>
          <w:lang w:eastAsia="en-GB"/>
        </w:rPr>
      </w:pPr>
      <w:hyperlink w:anchor="_Toc507408857" w:history="1">
        <w:r w:rsidRPr="00CC436F">
          <w:rPr>
            <w:rStyle w:val="Hyperlink"/>
            <w:noProof/>
          </w:rPr>
          <w:t>5.1.2</w:t>
        </w:r>
        <w:r>
          <w:rPr>
            <w:rFonts w:asciiTheme="minorHAnsi" w:eastAsiaTheme="minorEastAsia" w:hAnsiTheme="minorHAnsi" w:cstheme="minorBidi"/>
            <w:b w:val="0"/>
            <w:noProof/>
            <w:sz w:val="22"/>
            <w:szCs w:val="22"/>
            <w:lang w:eastAsia="en-GB"/>
          </w:rPr>
          <w:tab/>
        </w:r>
        <w:r w:rsidRPr="00CC436F">
          <w:rPr>
            <w:rStyle w:val="Hyperlink"/>
            <w:noProof/>
          </w:rPr>
          <w:t>Spreadsheet Driven Behaviour</w:t>
        </w:r>
        <w:r>
          <w:rPr>
            <w:noProof/>
            <w:webHidden/>
          </w:rPr>
          <w:tab/>
        </w:r>
        <w:r>
          <w:rPr>
            <w:noProof/>
            <w:webHidden/>
          </w:rPr>
          <w:fldChar w:fldCharType="begin"/>
        </w:r>
        <w:r>
          <w:rPr>
            <w:noProof/>
            <w:webHidden/>
          </w:rPr>
          <w:instrText xml:space="preserve"> PAGEREF _Toc507408857 \h </w:instrText>
        </w:r>
        <w:r>
          <w:rPr>
            <w:noProof/>
            <w:webHidden/>
          </w:rPr>
        </w:r>
        <w:r>
          <w:rPr>
            <w:noProof/>
            <w:webHidden/>
          </w:rPr>
          <w:fldChar w:fldCharType="separate"/>
        </w:r>
        <w:r>
          <w:rPr>
            <w:noProof/>
            <w:webHidden/>
          </w:rPr>
          <w:t>13</w:t>
        </w:r>
        <w:r>
          <w:rPr>
            <w:noProof/>
            <w:webHidden/>
          </w:rPr>
          <w:fldChar w:fldCharType="end"/>
        </w:r>
      </w:hyperlink>
    </w:p>
    <w:p w14:paraId="145C4E76" w14:textId="7C5B2312" w:rsidR="0088552A" w:rsidRDefault="0088552A">
      <w:pPr>
        <w:pStyle w:val="TOC3"/>
        <w:rPr>
          <w:rFonts w:asciiTheme="minorHAnsi" w:eastAsiaTheme="minorEastAsia" w:hAnsiTheme="minorHAnsi" w:cstheme="minorBidi"/>
          <w:b w:val="0"/>
          <w:noProof/>
          <w:sz w:val="22"/>
          <w:szCs w:val="22"/>
          <w:lang w:eastAsia="en-GB"/>
        </w:rPr>
      </w:pPr>
      <w:hyperlink w:anchor="_Toc507408858" w:history="1">
        <w:r w:rsidRPr="00CC436F">
          <w:rPr>
            <w:rStyle w:val="Hyperlink"/>
            <w:noProof/>
          </w:rPr>
          <w:t>5.1.3</w:t>
        </w:r>
        <w:r>
          <w:rPr>
            <w:rFonts w:asciiTheme="minorHAnsi" w:eastAsiaTheme="minorEastAsia" w:hAnsiTheme="minorHAnsi" w:cstheme="minorBidi"/>
            <w:b w:val="0"/>
            <w:noProof/>
            <w:sz w:val="22"/>
            <w:szCs w:val="22"/>
            <w:lang w:eastAsia="en-GB"/>
          </w:rPr>
          <w:tab/>
        </w:r>
        <w:r w:rsidRPr="00CC436F">
          <w:rPr>
            <w:rStyle w:val="Hyperlink"/>
            <w:noProof/>
          </w:rPr>
          <w:t>Greater interaction with Reihill house teams.</w:t>
        </w:r>
        <w:r>
          <w:rPr>
            <w:noProof/>
            <w:webHidden/>
          </w:rPr>
          <w:tab/>
        </w:r>
        <w:r>
          <w:rPr>
            <w:noProof/>
            <w:webHidden/>
          </w:rPr>
          <w:fldChar w:fldCharType="begin"/>
        </w:r>
        <w:r>
          <w:rPr>
            <w:noProof/>
            <w:webHidden/>
          </w:rPr>
          <w:instrText xml:space="preserve"> PAGEREF _Toc507408858 \h </w:instrText>
        </w:r>
        <w:r>
          <w:rPr>
            <w:noProof/>
            <w:webHidden/>
          </w:rPr>
        </w:r>
        <w:r>
          <w:rPr>
            <w:noProof/>
            <w:webHidden/>
          </w:rPr>
          <w:fldChar w:fldCharType="separate"/>
        </w:r>
        <w:r>
          <w:rPr>
            <w:noProof/>
            <w:webHidden/>
          </w:rPr>
          <w:t>13</w:t>
        </w:r>
        <w:r>
          <w:rPr>
            <w:noProof/>
            <w:webHidden/>
          </w:rPr>
          <w:fldChar w:fldCharType="end"/>
        </w:r>
      </w:hyperlink>
    </w:p>
    <w:p w14:paraId="343ABD70" w14:textId="70FC849C" w:rsidR="0088552A" w:rsidRDefault="0088552A">
      <w:pPr>
        <w:pStyle w:val="TOC3"/>
        <w:rPr>
          <w:rFonts w:asciiTheme="minorHAnsi" w:eastAsiaTheme="minorEastAsia" w:hAnsiTheme="minorHAnsi" w:cstheme="minorBidi"/>
          <w:b w:val="0"/>
          <w:noProof/>
          <w:sz w:val="22"/>
          <w:szCs w:val="22"/>
          <w:lang w:eastAsia="en-GB"/>
        </w:rPr>
      </w:pPr>
      <w:hyperlink w:anchor="_Toc507408859" w:history="1">
        <w:r w:rsidRPr="00CC436F">
          <w:rPr>
            <w:rStyle w:val="Hyperlink"/>
            <w:noProof/>
          </w:rPr>
          <w:t>5.1.4</w:t>
        </w:r>
        <w:r>
          <w:rPr>
            <w:rFonts w:asciiTheme="minorHAnsi" w:eastAsiaTheme="minorEastAsia" w:hAnsiTheme="minorHAnsi" w:cstheme="minorBidi"/>
            <w:b w:val="0"/>
            <w:noProof/>
            <w:sz w:val="22"/>
            <w:szCs w:val="22"/>
            <w:lang w:eastAsia="en-GB"/>
          </w:rPr>
          <w:tab/>
        </w:r>
        <w:r w:rsidRPr="00CC436F">
          <w:rPr>
            <w:rStyle w:val="Hyperlink"/>
            <w:noProof/>
          </w:rPr>
          <w:t>Maintaining Service and Transition between R1 and R2</w:t>
        </w:r>
        <w:r>
          <w:rPr>
            <w:noProof/>
            <w:webHidden/>
          </w:rPr>
          <w:tab/>
        </w:r>
        <w:r>
          <w:rPr>
            <w:noProof/>
            <w:webHidden/>
          </w:rPr>
          <w:fldChar w:fldCharType="begin"/>
        </w:r>
        <w:r>
          <w:rPr>
            <w:noProof/>
            <w:webHidden/>
          </w:rPr>
          <w:instrText xml:space="preserve"> PAGEREF _Toc507408859 \h </w:instrText>
        </w:r>
        <w:r>
          <w:rPr>
            <w:noProof/>
            <w:webHidden/>
          </w:rPr>
        </w:r>
        <w:r>
          <w:rPr>
            <w:noProof/>
            <w:webHidden/>
          </w:rPr>
          <w:fldChar w:fldCharType="separate"/>
        </w:r>
        <w:r>
          <w:rPr>
            <w:noProof/>
            <w:webHidden/>
          </w:rPr>
          <w:t>13</w:t>
        </w:r>
        <w:r>
          <w:rPr>
            <w:noProof/>
            <w:webHidden/>
          </w:rPr>
          <w:fldChar w:fldCharType="end"/>
        </w:r>
      </w:hyperlink>
    </w:p>
    <w:p w14:paraId="4C8250D9" w14:textId="37B5C888" w:rsidR="0088552A" w:rsidRDefault="0088552A">
      <w:pPr>
        <w:pStyle w:val="TOC2"/>
        <w:rPr>
          <w:rFonts w:asciiTheme="minorHAnsi" w:eastAsiaTheme="minorEastAsia" w:hAnsiTheme="minorHAnsi" w:cstheme="minorBidi"/>
          <w:b w:val="0"/>
          <w:sz w:val="22"/>
          <w:szCs w:val="22"/>
        </w:rPr>
      </w:pPr>
      <w:hyperlink w:anchor="_Toc507408860" w:history="1">
        <w:r w:rsidRPr="00CC436F">
          <w:rPr>
            <w:rStyle w:val="Hyperlink"/>
          </w:rPr>
          <w:t>5.2</w:t>
        </w:r>
        <w:r>
          <w:rPr>
            <w:rFonts w:asciiTheme="minorHAnsi" w:eastAsiaTheme="minorEastAsia" w:hAnsiTheme="minorHAnsi" w:cstheme="minorBidi"/>
            <w:b w:val="0"/>
            <w:sz w:val="22"/>
            <w:szCs w:val="22"/>
          </w:rPr>
          <w:tab/>
        </w:r>
        <w:r w:rsidRPr="00CC436F">
          <w:rPr>
            <w:rStyle w:val="Hyperlink"/>
          </w:rPr>
          <w:t>Gaps</w:t>
        </w:r>
        <w:r>
          <w:rPr>
            <w:webHidden/>
          </w:rPr>
          <w:tab/>
        </w:r>
        <w:r>
          <w:rPr>
            <w:webHidden/>
          </w:rPr>
          <w:fldChar w:fldCharType="begin"/>
        </w:r>
        <w:r>
          <w:rPr>
            <w:webHidden/>
          </w:rPr>
          <w:instrText xml:space="preserve"> PAGEREF _Toc507408860 \h </w:instrText>
        </w:r>
        <w:r>
          <w:rPr>
            <w:webHidden/>
          </w:rPr>
        </w:r>
        <w:r>
          <w:rPr>
            <w:webHidden/>
          </w:rPr>
          <w:fldChar w:fldCharType="separate"/>
        </w:r>
        <w:r>
          <w:rPr>
            <w:webHidden/>
          </w:rPr>
          <w:t>14</w:t>
        </w:r>
        <w:r>
          <w:rPr>
            <w:webHidden/>
          </w:rPr>
          <w:fldChar w:fldCharType="end"/>
        </w:r>
      </w:hyperlink>
    </w:p>
    <w:p w14:paraId="3E646288" w14:textId="650DE45A" w:rsidR="0088552A" w:rsidRDefault="0088552A">
      <w:pPr>
        <w:pStyle w:val="TOC3"/>
        <w:rPr>
          <w:rFonts w:asciiTheme="minorHAnsi" w:eastAsiaTheme="minorEastAsia" w:hAnsiTheme="minorHAnsi" w:cstheme="minorBidi"/>
          <w:b w:val="0"/>
          <w:noProof/>
          <w:sz w:val="22"/>
          <w:szCs w:val="22"/>
          <w:lang w:eastAsia="en-GB"/>
        </w:rPr>
      </w:pPr>
      <w:hyperlink w:anchor="_Toc507408861" w:history="1">
        <w:r w:rsidRPr="00CC436F">
          <w:rPr>
            <w:rStyle w:val="Hyperlink"/>
            <w:noProof/>
          </w:rPr>
          <w:t>5.2.1</w:t>
        </w:r>
        <w:r>
          <w:rPr>
            <w:rFonts w:asciiTheme="minorHAnsi" w:eastAsiaTheme="minorEastAsia" w:hAnsiTheme="minorHAnsi" w:cstheme="minorBidi"/>
            <w:b w:val="0"/>
            <w:noProof/>
            <w:sz w:val="22"/>
            <w:szCs w:val="22"/>
            <w:lang w:eastAsia="en-GB"/>
          </w:rPr>
          <w:tab/>
        </w:r>
        <w:r w:rsidRPr="00CC436F">
          <w:rPr>
            <w:rStyle w:val="Hyperlink"/>
            <w:noProof/>
          </w:rPr>
          <w:t>Requirements Management</w:t>
        </w:r>
        <w:r>
          <w:rPr>
            <w:noProof/>
            <w:webHidden/>
          </w:rPr>
          <w:tab/>
        </w:r>
        <w:r>
          <w:rPr>
            <w:noProof/>
            <w:webHidden/>
          </w:rPr>
          <w:fldChar w:fldCharType="begin"/>
        </w:r>
        <w:r>
          <w:rPr>
            <w:noProof/>
            <w:webHidden/>
          </w:rPr>
          <w:instrText xml:space="preserve"> PAGEREF _Toc507408861 \h </w:instrText>
        </w:r>
        <w:r>
          <w:rPr>
            <w:noProof/>
            <w:webHidden/>
          </w:rPr>
        </w:r>
        <w:r>
          <w:rPr>
            <w:noProof/>
            <w:webHidden/>
          </w:rPr>
          <w:fldChar w:fldCharType="separate"/>
        </w:r>
        <w:r>
          <w:rPr>
            <w:noProof/>
            <w:webHidden/>
          </w:rPr>
          <w:t>14</w:t>
        </w:r>
        <w:r>
          <w:rPr>
            <w:noProof/>
            <w:webHidden/>
          </w:rPr>
          <w:fldChar w:fldCharType="end"/>
        </w:r>
      </w:hyperlink>
    </w:p>
    <w:p w14:paraId="2C24E31C" w14:textId="1FCA4D80" w:rsidR="0088552A" w:rsidRDefault="0088552A">
      <w:pPr>
        <w:pStyle w:val="TOC3"/>
        <w:rPr>
          <w:rFonts w:asciiTheme="minorHAnsi" w:eastAsiaTheme="minorEastAsia" w:hAnsiTheme="minorHAnsi" w:cstheme="minorBidi"/>
          <w:b w:val="0"/>
          <w:noProof/>
          <w:sz w:val="22"/>
          <w:szCs w:val="22"/>
          <w:lang w:eastAsia="en-GB"/>
        </w:rPr>
      </w:pPr>
      <w:hyperlink w:anchor="_Toc507408862" w:history="1">
        <w:r w:rsidRPr="00CC436F">
          <w:rPr>
            <w:rStyle w:val="Hyperlink"/>
            <w:noProof/>
          </w:rPr>
          <w:t>5.2.2</w:t>
        </w:r>
        <w:r>
          <w:rPr>
            <w:rFonts w:asciiTheme="minorHAnsi" w:eastAsiaTheme="minorEastAsia" w:hAnsiTheme="minorHAnsi" w:cstheme="minorBidi"/>
            <w:b w:val="0"/>
            <w:noProof/>
            <w:sz w:val="22"/>
            <w:szCs w:val="22"/>
            <w:lang w:eastAsia="en-GB"/>
          </w:rPr>
          <w:tab/>
        </w:r>
        <w:r w:rsidRPr="00CC436F">
          <w:rPr>
            <w:rStyle w:val="Hyperlink"/>
            <w:noProof/>
          </w:rPr>
          <w:t>Document Management</w:t>
        </w:r>
        <w:r>
          <w:rPr>
            <w:noProof/>
            <w:webHidden/>
          </w:rPr>
          <w:tab/>
        </w:r>
        <w:r>
          <w:rPr>
            <w:noProof/>
            <w:webHidden/>
          </w:rPr>
          <w:fldChar w:fldCharType="begin"/>
        </w:r>
        <w:r>
          <w:rPr>
            <w:noProof/>
            <w:webHidden/>
          </w:rPr>
          <w:instrText xml:space="preserve"> PAGEREF _Toc507408862 \h </w:instrText>
        </w:r>
        <w:r>
          <w:rPr>
            <w:noProof/>
            <w:webHidden/>
          </w:rPr>
        </w:r>
        <w:r>
          <w:rPr>
            <w:noProof/>
            <w:webHidden/>
          </w:rPr>
          <w:fldChar w:fldCharType="separate"/>
        </w:r>
        <w:r>
          <w:rPr>
            <w:noProof/>
            <w:webHidden/>
          </w:rPr>
          <w:t>14</w:t>
        </w:r>
        <w:r>
          <w:rPr>
            <w:noProof/>
            <w:webHidden/>
          </w:rPr>
          <w:fldChar w:fldCharType="end"/>
        </w:r>
      </w:hyperlink>
    </w:p>
    <w:p w14:paraId="1E296BA3" w14:textId="1C726E88" w:rsidR="0088552A" w:rsidRDefault="0088552A">
      <w:pPr>
        <w:pStyle w:val="TOC3"/>
        <w:rPr>
          <w:rFonts w:asciiTheme="minorHAnsi" w:eastAsiaTheme="minorEastAsia" w:hAnsiTheme="minorHAnsi" w:cstheme="minorBidi"/>
          <w:b w:val="0"/>
          <w:noProof/>
          <w:sz w:val="22"/>
          <w:szCs w:val="22"/>
          <w:lang w:eastAsia="en-GB"/>
        </w:rPr>
      </w:pPr>
      <w:hyperlink w:anchor="_Toc507408863" w:history="1">
        <w:r w:rsidRPr="00CC436F">
          <w:rPr>
            <w:rStyle w:val="Hyperlink"/>
            <w:noProof/>
          </w:rPr>
          <w:t>5.2.3</w:t>
        </w:r>
        <w:r>
          <w:rPr>
            <w:rFonts w:asciiTheme="minorHAnsi" w:eastAsiaTheme="minorEastAsia" w:hAnsiTheme="minorHAnsi" w:cstheme="minorBidi"/>
            <w:b w:val="0"/>
            <w:noProof/>
            <w:sz w:val="22"/>
            <w:szCs w:val="22"/>
            <w:lang w:eastAsia="en-GB"/>
          </w:rPr>
          <w:tab/>
        </w:r>
        <w:r w:rsidRPr="00CC436F">
          <w:rPr>
            <w:rStyle w:val="Hyperlink"/>
            <w:noProof/>
          </w:rPr>
          <w:t>Quality Assurance and Standards</w:t>
        </w:r>
        <w:r>
          <w:rPr>
            <w:noProof/>
            <w:webHidden/>
          </w:rPr>
          <w:tab/>
        </w:r>
        <w:r>
          <w:rPr>
            <w:noProof/>
            <w:webHidden/>
          </w:rPr>
          <w:fldChar w:fldCharType="begin"/>
        </w:r>
        <w:r>
          <w:rPr>
            <w:noProof/>
            <w:webHidden/>
          </w:rPr>
          <w:instrText xml:space="preserve"> PAGEREF _Toc507408863 \h </w:instrText>
        </w:r>
        <w:r>
          <w:rPr>
            <w:noProof/>
            <w:webHidden/>
          </w:rPr>
        </w:r>
        <w:r>
          <w:rPr>
            <w:noProof/>
            <w:webHidden/>
          </w:rPr>
          <w:fldChar w:fldCharType="separate"/>
        </w:r>
        <w:r>
          <w:rPr>
            <w:noProof/>
            <w:webHidden/>
          </w:rPr>
          <w:t>15</w:t>
        </w:r>
        <w:r>
          <w:rPr>
            <w:noProof/>
            <w:webHidden/>
          </w:rPr>
          <w:fldChar w:fldCharType="end"/>
        </w:r>
      </w:hyperlink>
    </w:p>
    <w:p w14:paraId="3613041D" w14:textId="35D2868B" w:rsidR="0088552A" w:rsidRDefault="0088552A">
      <w:pPr>
        <w:pStyle w:val="TOC3"/>
        <w:rPr>
          <w:rFonts w:asciiTheme="minorHAnsi" w:eastAsiaTheme="minorEastAsia" w:hAnsiTheme="minorHAnsi" w:cstheme="minorBidi"/>
          <w:b w:val="0"/>
          <w:noProof/>
          <w:sz w:val="22"/>
          <w:szCs w:val="22"/>
          <w:lang w:eastAsia="en-GB"/>
        </w:rPr>
      </w:pPr>
      <w:hyperlink w:anchor="_Toc507408864" w:history="1">
        <w:r w:rsidRPr="00CC436F">
          <w:rPr>
            <w:rStyle w:val="Hyperlink"/>
            <w:noProof/>
          </w:rPr>
          <w:t>5.2.4</w:t>
        </w:r>
        <w:r>
          <w:rPr>
            <w:rFonts w:asciiTheme="minorHAnsi" w:eastAsiaTheme="minorEastAsia" w:hAnsiTheme="minorHAnsi" w:cstheme="minorBidi"/>
            <w:b w:val="0"/>
            <w:noProof/>
            <w:sz w:val="22"/>
            <w:szCs w:val="22"/>
            <w:lang w:eastAsia="en-GB"/>
          </w:rPr>
          <w:tab/>
        </w:r>
        <w:r w:rsidRPr="00CC436F">
          <w:rPr>
            <w:rStyle w:val="Hyperlink"/>
            <w:noProof/>
          </w:rPr>
          <w:t>Centralised ‘Defect Management’.</w:t>
        </w:r>
        <w:r>
          <w:rPr>
            <w:noProof/>
            <w:webHidden/>
          </w:rPr>
          <w:tab/>
        </w:r>
        <w:r>
          <w:rPr>
            <w:noProof/>
            <w:webHidden/>
          </w:rPr>
          <w:fldChar w:fldCharType="begin"/>
        </w:r>
        <w:r>
          <w:rPr>
            <w:noProof/>
            <w:webHidden/>
          </w:rPr>
          <w:instrText xml:space="preserve"> PAGEREF _Toc507408864 \h </w:instrText>
        </w:r>
        <w:r>
          <w:rPr>
            <w:noProof/>
            <w:webHidden/>
          </w:rPr>
        </w:r>
        <w:r>
          <w:rPr>
            <w:noProof/>
            <w:webHidden/>
          </w:rPr>
          <w:fldChar w:fldCharType="separate"/>
        </w:r>
        <w:r>
          <w:rPr>
            <w:noProof/>
            <w:webHidden/>
          </w:rPr>
          <w:t>15</w:t>
        </w:r>
        <w:r>
          <w:rPr>
            <w:noProof/>
            <w:webHidden/>
          </w:rPr>
          <w:fldChar w:fldCharType="end"/>
        </w:r>
      </w:hyperlink>
    </w:p>
    <w:p w14:paraId="28A7B380" w14:textId="396AC668" w:rsidR="00CB675A" w:rsidRPr="00700946" w:rsidRDefault="00CB675A" w:rsidP="00CB675A">
      <w:r w:rsidRPr="00B242A8">
        <w:rPr>
          <w:b/>
        </w:rPr>
        <w:fldChar w:fldCharType="end"/>
      </w:r>
    </w:p>
    <w:p w14:paraId="449DFCFB" w14:textId="77777777" w:rsidR="00CB675A" w:rsidRPr="00700946" w:rsidRDefault="00CB675A" w:rsidP="00CB675A">
      <w:pPr>
        <w:pStyle w:val="ContentsSubHeading"/>
      </w:pPr>
      <w:r w:rsidRPr="00700946">
        <w:lastRenderedPageBreak/>
        <w:t>Index of Figures and Tables</w:t>
      </w:r>
    </w:p>
    <w:p w14:paraId="7AFB382E" w14:textId="0A2F50C8" w:rsidR="0088552A" w:rsidRDefault="00CB675A">
      <w:pPr>
        <w:pStyle w:val="TableofFigures"/>
        <w:rPr>
          <w:rFonts w:asciiTheme="minorHAnsi" w:eastAsiaTheme="minorEastAsia" w:hAnsiTheme="minorHAnsi" w:cstheme="minorBidi"/>
          <w:noProof/>
          <w:sz w:val="22"/>
          <w:szCs w:val="22"/>
        </w:rPr>
      </w:pPr>
      <w:r w:rsidRPr="00700946">
        <w:fldChar w:fldCharType="begin"/>
      </w:r>
      <w:r w:rsidRPr="00700946">
        <w:instrText xml:space="preserve"> TOC \f f \h \z \t "Caption,1" \c "Figure" </w:instrText>
      </w:r>
      <w:r w:rsidRPr="00700946">
        <w:fldChar w:fldCharType="separate"/>
      </w:r>
      <w:hyperlink w:anchor="_Toc507408865" w:history="1">
        <w:r w:rsidR="0088552A" w:rsidRPr="008262F4">
          <w:rPr>
            <w:rStyle w:val="Hyperlink"/>
            <w:noProof/>
          </w:rPr>
          <w:t>Table 1.6-1 High Level Process</w:t>
        </w:r>
        <w:r w:rsidR="0088552A">
          <w:rPr>
            <w:noProof/>
            <w:webHidden/>
          </w:rPr>
          <w:tab/>
        </w:r>
        <w:r w:rsidR="0088552A">
          <w:rPr>
            <w:noProof/>
            <w:webHidden/>
          </w:rPr>
          <w:fldChar w:fldCharType="begin"/>
        </w:r>
        <w:r w:rsidR="0088552A">
          <w:rPr>
            <w:noProof/>
            <w:webHidden/>
          </w:rPr>
          <w:instrText xml:space="preserve"> PAGEREF _Toc507408865 \h </w:instrText>
        </w:r>
        <w:r w:rsidR="0088552A">
          <w:rPr>
            <w:noProof/>
            <w:webHidden/>
          </w:rPr>
        </w:r>
        <w:r w:rsidR="0088552A">
          <w:rPr>
            <w:noProof/>
            <w:webHidden/>
          </w:rPr>
          <w:fldChar w:fldCharType="separate"/>
        </w:r>
        <w:r w:rsidR="0088552A">
          <w:rPr>
            <w:noProof/>
            <w:webHidden/>
          </w:rPr>
          <w:t>7</w:t>
        </w:r>
        <w:r w:rsidR="0088552A">
          <w:rPr>
            <w:noProof/>
            <w:webHidden/>
          </w:rPr>
          <w:fldChar w:fldCharType="end"/>
        </w:r>
      </w:hyperlink>
    </w:p>
    <w:p w14:paraId="4493C6D1" w14:textId="6C2C4FB8" w:rsidR="00CB675A" w:rsidRPr="00700946" w:rsidRDefault="00CB675A" w:rsidP="00CB675A">
      <w:r w:rsidRPr="00700946">
        <w:fldChar w:fldCharType="end"/>
      </w:r>
    </w:p>
    <w:p w14:paraId="743F13EB" w14:textId="77777777" w:rsidR="00CB675A" w:rsidRPr="00700946" w:rsidRDefault="00CB675A" w:rsidP="00CB675A"/>
    <w:p w14:paraId="32EC0FF7" w14:textId="77777777" w:rsidR="00CB675A" w:rsidRPr="00700946" w:rsidRDefault="00CB675A" w:rsidP="00CB675A">
      <w:pPr>
        <w:pStyle w:val="ContentsHeading"/>
      </w:pPr>
      <w:r w:rsidRPr="00700946">
        <w:lastRenderedPageBreak/>
        <w:t>Document Control</w:t>
      </w:r>
    </w:p>
    <w:p w14:paraId="252D384B" w14:textId="77777777" w:rsidR="00CB675A" w:rsidRPr="00700946" w:rsidRDefault="00CB675A" w:rsidP="00CB675A">
      <w:pPr>
        <w:pStyle w:val="ContentsSubHeading"/>
      </w:pPr>
      <w:r w:rsidRPr="00700946">
        <w:t>Changes History</w:t>
      </w:r>
    </w:p>
    <w:tbl>
      <w:tblPr>
        <w:tblStyle w:val="TableGrid1"/>
        <w:tblW w:w="0" w:type="auto"/>
        <w:tblLook w:val="04A0" w:firstRow="1" w:lastRow="0" w:firstColumn="1" w:lastColumn="0" w:noHBand="0" w:noVBand="1"/>
      </w:tblPr>
      <w:tblGrid>
        <w:gridCol w:w="1002"/>
        <w:gridCol w:w="1442"/>
        <w:gridCol w:w="1369"/>
        <w:gridCol w:w="3932"/>
        <w:gridCol w:w="1405"/>
      </w:tblGrid>
      <w:tr w:rsidR="00CB675A" w:rsidRPr="00700946" w14:paraId="0C4D5476" w14:textId="77777777" w:rsidTr="00486EA6">
        <w:trPr>
          <w:cnfStyle w:val="100000000000" w:firstRow="1" w:lastRow="0" w:firstColumn="0" w:lastColumn="0" w:oddVBand="0" w:evenVBand="0" w:oddHBand="0" w:evenHBand="0" w:firstRowFirstColumn="0" w:firstRowLastColumn="0" w:lastRowFirstColumn="0" w:lastRowLastColumn="0"/>
        </w:trPr>
        <w:tc>
          <w:tcPr>
            <w:tcW w:w="1002" w:type="dxa"/>
          </w:tcPr>
          <w:p w14:paraId="52D56C9D" w14:textId="77777777" w:rsidR="00CB675A" w:rsidRPr="00700946" w:rsidRDefault="00CB675A" w:rsidP="00486EA6">
            <w:pPr>
              <w:pStyle w:val="TableHeaderText"/>
            </w:pPr>
            <w:r w:rsidRPr="00700946">
              <w:t>Version Number</w:t>
            </w:r>
          </w:p>
        </w:tc>
        <w:tc>
          <w:tcPr>
            <w:tcW w:w="1442" w:type="dxa"/>
          </w:tcPr>
          <w:p w14:paraId="60B494EE" w14:textId="77777777" w:rsidR="00CB675A" w:rsidRPr="00700946" w:rsidRDefault="00CB675A" w:rsidP="00486EA6">
            <w:pPr>
              <w:pStyle w:val="TableHeaderText"/>
            </w:pPr>
            <w:r w:rsidRPr="00700946">
              <w:t>Date</w:t>
            </w:r>
          </w:p>
        </w:tc>
        <w:tc>
          <w:tcPr>
            <w:tcW w:w="1369" w:type="dxa"/>
          </w:tcPr>
          <w:p w14:paraId="0AC25CC2" w14:textId="77777777" w:rsidR="00CB675A" w:rsidRPr="00700946" w:rsidRDefault="00CB675A" w:rsidP="00486EA6">
            <w:pPr>
              <w:pStyle w:val="TableHeaderText"/>
            </w:pPr>
            <w:r w:rsidRPr="00700946">
              <w:t>Author</w:t>
            </w:r>
          </w:p>
        </w:tc>
        <w:tc>
          <w:tcPr>
            <w:tcW w:w="3932" w:type="dxa"/>
          </w:tcPr>
          <w:p w14:paraId="5D6D4056" w14:textId="77777777" w:rsidR="00CB675A" w:rsidRPr="00700946" w:rsidRDefault="00CB675A" w:rsidP="00486EA6">
            <w:pPr>
              <w:pStyle w:val="TableHeaderText"/>
            </w:pPr>
            <w:r w:rsidRPr="00700946">
              <w:t>Change</w:t>
            </w:r>
          </w:p>
        </w:tc>
        <w:tc>
          <w:tcPr>
            <w:tcW w:w="1405" w:type="dxa"/>
          </w:tcPr>
          <w:p w14:paraId="434A167B" w14:textId="77777777" w:rsidR="00CB675A" w:rsidRPr="00700946" w:rsidRDefault="00CB675A" w:rsidP="00486EA6">
            <w:pPr>
              <w:pStyle w:val="TableHeaderText"/>
            </w:pPr>
            <w:r w:rsidRPr="00700946">
              <w:t>Status (Draft / Authorised)</w:t>
            </w:r>
          </w:p>
        </w:tc>
      </w:tr>
      <w:tr w:rsidR="00CB675A" w:rsidRPr="00700946" w14:paraId="015D6811" w14:textId="77777777" w:rsidTr="00486EA6">
        <w:tc>
          <w:tcPr>
            <w:tcW w:w="1002" w:type="dxa"/>
          </w:tcPr>
          <w:p w14:paraId="0DADFC4D" w14:textId="77777777" w:rsidR="00CB675A" w:rsidRPr="00700946" w:rsidRDefault="00CB675A" w:rsidP="00486EA6">
            <w:pPr>
              <w:pStyle w:val="TableText"/>
              <w:rPr>
                <w:i/>
              </w:rPr>
            </w:pPr>
            <w:r w:rsidRPr="00700946">
              <w:t>0.1</w:t>
            </w:r>
          </w:p>
        </w:tc>
        <w:tc>
          <w:tcPr>
            <w:tcW w:w="1442" w:type="dxa"/>
          </w:tcPr>
          <w:p w14:paraId="66B4C9BF" w14:textId="16F2EA39" w:rsidR="00CB675A" w:rsidRPr="00700946" w:rsidRDefault="00E23177" w:rsidP="00486EA6">
            <w:pPr>
              <w:pStyle w:val="TableText"/>
              <w:rPr>
                <w:i/>
              </w:rPr>
            </w:pPr>
            <w:r>
              <w:rPr>
                <w:i/>
              </w:rPr>
              <w:t>20/02/2018</w:t>
            </w:r>
          </w:p>
        </w:tc>
        <w:tc>
          <w:tcPr>
            <w:tcW w:w="1369" w:type="dxa"/>
          </w:tcPr>
          <w:p w14:paraId="40AC91EF" w14:textId="1EEB41FB" w:rsidR="00CB675A" w:rsidRPr="00700946" w:rsidRDefault="00E23177" w:rsidP="00486EA6">
            <w:pPr>
              <w:pStyle w:val="TableText"/>
              <w:rPr>
                <w:i/>
              </w:rPr>
            </w:pPr>
            <w:r>
              <w:rPr>
                <w:i/>
              </w:rPr>
              <w:t>Jamie Martin</w:t>
            </w:r>
          </w:p>
        </w:tc>
        <w:tc>
          <w:tcPr>
            <w:tcW w:w="3932" w:type="dxa"/>
          </w:tcPr>
          <w:p w14:paraId="376746BB" w14:textId="77777777" w:rsidR="00CB675A" w:rsidRPr="00700946" w:rsidRDefault="00CB675A" w:rsidP="00486EA6">
            <w:pPr>
              <w:pStyle w:val="TableText"/>
              <w:rPr>
                <w:i/>
              </w:rPr>
            </w:pPr>
            <w:r>
              <w:t xml:space="preserve">Initial </w:t>
            </w:r>
            <w:r w:rsidRPr="00B242A8">
              <w:t>draft</w:t>
            </w:r>
          </w:p>
        </w:tc>
        <w:tc>
          <w:tcPr>
            <w:tcW w:w="1405" w:type="dxa"/>
          </w:tcPr>
          <w:p w14:paraId="101143A9" w14:textId="77777777" w:rsidR="00CB675A" w:rsidRPr="00700946" w:rsidRDefault="00CB675A" w:rsidP="00486EA6">
            <w:pPr>
              <w:pStyle w:val="TableText"/>
              <w:rPr>
                <w:i/>
              </w:rPr>
            </w:pPr>
            <w:r w:rsidRPr="00700946">
              <w:t>Draft</w:t>
            </w:r>
          </w:p>
        </w:tc>
      </w:tr>
      <w:tr w:rsidR="00F50023" w:rsidRPr="00700946" w14:paraId="709B74CA" w14:textId="77777777" w:rsidTr="00486EA6">
        <w:tc>
          <w:tcPr>
            <w:tcW w:w="1002" w:type="dxa"/>
          </w:tcPr>
          <w:p w14:paraId="21F50B90" w14:textId="77777777" w:rsidR="00F50023" w:rsidRPr="00700946" w:rsidRDefault="00F50023" w:rsidP="00486EA6">
            <w:pPr>
              <w:pStyle w:val="TableText"/>
            </w:pPr>
          </w:p>
        </w:tc>
        <w:tc>
          <w:tcPr>
            <w:tcW w:w="1442" w:type="dxa"/>
          </w:tcPr>
          <w:p w14:paraId="50C95746" w14:textId="77777777" w:rsidR="00F50023" w:rsidRPr="00700946" w:rsidRDefault="00F50023" w:rsidP="00486EA6">
            <w:pPr>
              <w:pStyle w:val="TableText"/>
            </w:pPr>
          </w:p>
        </w:tc>
        <w:tc>
          <w:tcPr>
            <w:tcW w:w="1369" w:type="dxa"/>
          </w:tcPr>
          <w:p w14:paraId="5725E89A" w14:textId="77777777" w:rsidR="00F50023" w:rsidRPr="00700946" w:rsidRDefault="00F50023" w:rsidP="00486EA6">
            <w:pPr>
              <w:pStyle w:val="TableText"/>
            </w:pPr>
          </w:p>
        </w:tc>
        <w:tc>
          <w:tcPr>
            <w:tcW w:w="3932" w:type="dxa"/>
          </w:tcPr>
          <w:p w14:paraId="6459436B" w14:textId="77777777" w:rsidR="00F50023" w:rsidRPr="00700946" w:rsidRDefault="00F50023" w:rsidP="00486EA6">
            <w:pPr>
              <w:pStyle w:val="TableText"/>
            </w:pPr>
          </w:p>
        </w:tc>
        <w:tc>
          <w:tcPr>
            <w:tcW w:w="1405" w:type="dxa"/>
          </w:tcPr>
          <w:p w14:paraId="4F7C5A27" w14:textId="77777777" w:rsidR="00F50023" w:rsidRPr="00700946" w:rsidRDefault="00F50023" w:rsidP="00486EA6">
            <w:pPr>
              <w:pStyle w:val="TableText"/>
            </w:pPr>
          </w:p>
        </w:tc>
      </w:tr>
    </w:tbl>
    <w:p w14:paraId="16DC556F" w14:textId="77777777" w:rsidR="00CB675A" w:rsidRPr="00700946" w:rsidRDefault="00CB675A" w:rsidP="00CB675A">
      <w:pPr>
        <w:pStyle w:val="ContentsSubHeading"/>
      </w:pPr>
      <w:r w:rsidRPr="00700946">
        <w:t>Authorised by</w:t>
      </w:r>
    </w:p>
    <w:tbl>
      <w:tblPr>
        <w:tblStyle w:val="TableGrid1"/>
        <w:tblW w:w="9257" w:type="dxa"/>
        <w:tblLook w:val="04A0" w:firstRow="1" w:lastRow="0" w:firstColumn="1" w:lastColumn="0" w:noHBand="0" w:noVBand="1"/>
      </w:tblPr>
      <w:tblGrid>
        <w:gridCol w:w="2346"/>
        <w:gridCol w:w="5111"/>
        <w:gridCol w:w="1800"/>
      </w:tblGrid>
      <w:tr w:rsidR="00CB675A" w:rsidRPr="00700946" w14:paraId="16182E4F" w14:textId="77777777" w:rsidTr="00486EA6">
        <w:trPr>
          <w:cnfStyle w:val="100000000000" w:firstRow="1" w:lastRow="0" w:firstColumn="0" w:lastColumn="0" w:oddVBand="0" w:evenVBand="0" w:oddHBand="0" w:evenHBand="0" w:firstRowFirstColumn="0" w:firstRowLastColumn="0" w:lastRowFirstColumn="0" w:lastRowLastColumn="0"/>
        </w:trPr>
        <w:tc>
          <w:tcPr>
            <w:tcW w:w="2346" w:type="dxa"/>
          </w:tcPr>
          <w:p w14:paraId="1DC6341B" w14:textId="77777777" w:rsidR="00CB675A" w:rsidRPr="00700946" w:rsidRDefault="00CB675A" w:rsidP="00486EA6">
            <w:pPr>
              <w:pStyle w:val="TableHeaderText"/>
            </w:pPr>
            <w:r w:rsidRPr="00700946">
              <w:t>Name</w:t>
            </w:r>
          </w:p>
        </w:tc>
        <w:tc>
          <w:tcPr>
            <w:tcW w:w="5111" w:type="dxa"/>
          </w:tcPr>
          <w:p w14:paraId="57C9ACCD" w14:textId="77777777" w:rsidR="00CB675A" w:rsidRPr="00700946" w:rsidRDefault="00CB675A" w:rsidP="00486EA6">
            <w:pPr>
              <w:pStyle w:val="TableHeaderText"/>
            </w:pPr>
            <w:r w:rsidRPr="00700946">
              <w:t>Role</w:t>
            </w:r>
          </w:p>
        </w:tc>
        <w:tc>
          <w:tcPr>
            <w:tcW w:w="1800" w:type="dxa"/>
          </w:tcPr>
          <w:p w14:paraId="6EF708C4" w14:textId="77777777" w:rsidR="00CB675A" w:rsidRPr="00700946" w:rsidRDefault="00CB675A" w:rsidP="00486EA6">
            <w:pPr>
              <w:pStyle w:val="TableHeaderText"/>
            </w:pPr>
            <w:r w:rsidRPr="00700946">
              <w:t>Date</w:t>
            </w:r>
          </w:p>
        </w:tc>
      </w:tr>
      <w:tr w:rsidR="00CB675A" w:rsidRPr="00700946" w14:paraId="23679DFE" w14:textId="77777777" w:rsidTr="00486EA6">
        <w:tc>
          <w:tcPr>
            <w:tcW w:w="2346" w:type="dxa"/>
          </w:tcPr>
          <w:p w14:paraId="38B53DC7" w14:textId="14048977" w:rsidR="00CB675A" w:rsidRPr="00700946" w:rsidRDefault="00CB675A" w:rsidP="00486EA6">
            <w:pPr>
              <w:pStyle w:val="TableText"/>
            </w:pPr>
          </w:p>
        </w:tc>
        <w:tc>
          <w:tcPr>
            <w:tcW w:w="5111" w:type="dxa"/>
          </w:tcPr>
          <w:p w14:paraId="1C0FD429" w14:textId="11917364" w:rsidR="00CB675A" w:rsidRPr="00700946" w:rsidRDefault="00CB675A" w:rsidP="00486EA6">
            <w:pPr>
              <w:pStyle w:val="TableText"/>
            </w:pPr>
          </w:p>
        </w:tc>
        <w:tc>
          <w:tcPr>
            <w:tcW w:w="1800" w:type="dxa"/>
          </w:tcPr>
          <w:p w14:paraId="264AECB5" w14:textId="77777777" w:rsidR="00CB675A" w:rsidRPr="00700946" w:rsidRDefault="00CB675A" w:rsidP="00486EA6">
            <w:pPr>
              <w:pStyle w:val="TableText"/>
            </w:pPr>
          </w:p>
        </w:tc>
      </w:tr>
      <w:tr w:rsidR="00CB675A" w:rsidRPr="00700946" w14:paraId="5926B6A2" w14:textId="77777777" w:rsidTr="00486EA6">
        <w:tc>
          <w:tcPr>
            <w:tcW w:w="2346" w:type="dxa"/>
          </w:tcPr>
          <w:p w14:paraId="5924E2A1" w14:textId="453AE964" w:rsidR="00CB675A" w:rsidRPr="00700946" w:rsidRDefault="00CB675A" w:rsidP="00486EA6">
            <w:pPr>
              <w:pStyle w:val="TableText"/>
            </w:pPr>
          </w:p>
        </w:tc>
        <w:tc>
          <w:tcPr>
            <w:tcW w:w="5111" w:type="dxa"/>
          </w:tcPr>
          <w:p w14:paraId="77170DA8" w14:textId="0D1A4E4F" w:rsidR="00CB675A" w:rsidRPr="00700946" w:rsidRDefault="00CB675A" w:rsidP="00486EA6">
            <w:pPr>
              <w:pStyle w:val="TableText"/>
            </w:pPr>
          </w:p>
        </w:tc>
        <w:tc>
          <w:tcPr>
            <w:tcW w:w="1800" w:type="dxa"/>
          </w:tcPr>
          <w:p w14:paraId="4A73D7B2" w14:textId="77777777" w:rsidR="00CB675A" w:rsidRPr="00700946" w:rsidRDefault="00CB675A" w:rsidP="00486EA6">
            <w:pPr>
              <w:pStyle w:val="TableText"/>
            </w:pPr>
          </w:p>
        </w:tc>
      </w:tr>
    </w:tbl>
    <w:p w14:paraId="0CB24967" w14:textId="77777777" w:rsidR="00CB675A" w:rsidRPr="00700946" w:rsidRDefault="00CB675A" w:rsidP="00CB675A">
      <w:pPr>
        <w:pStyle w:val="ContentsSubHeading"/>
      </w:pPr>
      <w:r w:rsidRPr="00700946">
        <w:t>Distribution</w:t>
      </w:r>
    </w:p>
    <w:tbl>
      <w:tblPr>
        <w:tblStyle w:val="TableGrid1"/>
        <w:tblW w:w="0" w:type="auto"/>
        <w:tblLook w:val="04A0" w:firstRow="1" w:lastRow="0" w:firstColumn="1" w:lastColumn="0" w:noHBand="0" w:noVBand="1"/>
      </w:tblPr>
      <w:tblGrid>
        <w:gridCol w:w="4105"/>
        <w:gridCol w:w="5045"/>
      </w:tblGrid>
      <w:tr w:rsidR="00CB675A" w:rsidRPr="00700946" w14:paraId="704A06BA" w14:textId="77777777" w:rsidTr="00486EA6">
        <w:trPr>
          <w:cnfStyle w:val="100000000000" w:firstRow="1" w:lastRow="0" w:firstColumn="0" w:lastColumn="0" w:oddVBand="0" w:evenVBand="0" w:oddHBand="0" w:evenHBand="0" w:firstRowFirstColumn="0" w:firstRowLastColumn="0" w:lastRowFirstColumn="0" w:lastRowLastColumn="0"/>
        </w:trPr>
        <w:tc>
          <w:tcPr>
            <w:tcW w:w="4105" w:type="dxa"/>
          </w:tcPr>
          <w:p w14:paraId="2EB6B84E" w14:textId="77777777" w:rsidR="00CB675A" w:rsidRPr="00700946" w:rsidRDefault="00CB675A" w:rsidP="00486EA6">
            <w:pPr>
              <w:pStyle w:val="TableHeaderText"/>
            </w:pPr>
            <w:r w:rsidRPr="00700946">
              <w:t>Status</w:t>
            </w:r>
          </w:p>
        </w:tc>
        <w:tc>
          <w:tcPr>
            <w:tcW w:w="5045" w:type="dxa"/>
          </w:tcPr>
          <w:p w14:paraId="32C9518B" w14:textId="77777777" w:rsidR="00CB675A" w:rsidRPr="00700946" w:rsidRDefault="00CB675A" w:rsidP="00486EA6">
            <w:pPr>
              <w:pStyle w:val="TableHeaderText"/>
            </w:pPr>
            <w:r w:rsidRPr="00700946">
              <w:t>Location</w:t>
            </w:r>
          </w:p>
        </w:tc>
      </w:tr>
      <w:tr w:rsidR="00CB675A" w:rsidRPr="00700946" w14:paraId="71E5AC63" w14:textId="77777777" w:rsidTr="00486EA6">
        <w:tc>
          <w:tcPr>
            <w:tcW w:w="4105" w:type="dxa"/>
          </w:tcPr>
          <w:p w14:paraId="62F1077A" w14:textId="77777777" w:rsidR="00CB675A" w:rsidRPr="00700946" w:rsidRDefault="00CB675A" w:rsidP="00486EA6">
            <w:pPr>
              <w:pStyle w:val="TableText"/>
            </w:pPr>
            <w:r w:rsidRPr="00700946">
              <w:t>Electronic master (all other copies are uncontrolled)</w:t>
            </w:r>
          </w:p>
        </w:tc>
        <w:tc>
          <w:tcPr>
            <w:tcW w:w="5045" w:type="dxa"/>
          </w:tcPr>
          <w:p w14:paraId="53B8C18A" w14:textId="720FB598" w:rsidR="00CB675A" w:rsidRPr="00700946" w:rsidRDefault="00CB675A" w:rsidP="00486EA6">
            <w:pPr>
              <w:pStyle w:val="TableText"/>
            </w:pPr>
          </w:p>
        </w:tc>
      </w:tr>
      <w:tr w:rsidR="00CB675A" w:rsidRPr="00700946" w14:paraId="644CE068" w14:textId="77777777" w:rsidTr="00486EA6">
        <w:tc>
          <w:tcPr>
            <w:tcW w:w="4105" w:type="dxa"/>
          </w:tcPr>
          <w:p w14:paraId="13134954" w14:textId="1CCB1EEA" w:rsidR="00CB675A" w:rsidRPr="00700946" w:rsidRDefault="00CB675A" w:rsidP="00486EA6">
            <w:pPr>
              <w:pStyle w:val="TableText"/>
            </w:pPr>
            <w:r w:rsidRPr="00700946">
              <w:t xml:space="preserve">Purchaser and </w:t>
            </w:r>
            <w:r w:rsidR="0088552A" w:rsidRPr="00700946">
              <w:t>Supplier personnel</w:t>
            </w:r>
          </w:p>
        </w:tc>
        <w:tc>
          <w:tcPr>
            <w:tcW w:w="5045" w:type="dxa"/>
          </w:tcPr>
          <w:p w14:paraId="65F0DCA0" w14:textId="5FB6869F" w:rsidR="00CB675A" w:rsidRPr="00700946" w:rsidRDefault="00CB675A" w:rsidP="00486EA6">
            <w:pPr>
              <w:pStyle w:val="TableText"/>
            </w:pPr>
          </w:p>
        </w:tc>
      </w:tr>
      <w:tr w:rsidR="00CB675A" w:rsidRPr="00700946" w14:paraId="224E9B60" w14:textId="77777777" w:rsidTr="00486EA6">
        <w:tc>
          <w:tcPr>
            <w:tcW w:w="4105" w:type="dxa"/>
          </w:tcPr>
          <w:p w14:paraId="7449E067" w14:textId="77777777" w:rsidR="00CB675A" w:rsidRPr="00700946" w:rsidRDefault="00CB675A" w:rsidP="00486EA6">
            <w:pPr>
              <w:pStyle w:val="TableText"/>
            </w:pPr>
            <w:r w:rsidRPr="00700946">
              <w:t>Supplier personnel</w:t>
            </w:r>
          </w:p>
        </w:tc>
        <w:tc>
          <w:tcPr>
            <w:tcW w:w="5045" w:type="dxa"/>
          </w:tcPr>
          <w:p w14:paraId="5132BB77" w14:textId="78576C15" w:rsidR="00CB675A" w:rsidRPr="00700946" w:rsidRDefault="00CB675A" w:rsidP="00486EA6">
            <w:pPr>
              <w:pStyle w:val="TableText"/>
            </w:pPr>
          </w:p>
        </w:tc>
      </w:tr>
    </w:tbl>
    <w:p w14:paraId="3CAB6EDE" w14:textId="77777777" w:rsidR="00CB675A" w:rsidRPr="00700946" w:rsidRDefault="00CB675A" w:rsidP="00CB675A">
      <w:pPr>
        <w:pStyle w:val="ContentsSubHeading"/>
      </w:pPr>
      <w:r w:rsidRPr="00700946">
        <w:t>References</w:t>
      </w:r>
    </w:p>
    <w:p w14:paraId="174F1AA8" w14:textId="77777777" w:rsidR="00CB675A" w:rsidRPr="00700946" w:rsidRDefault="00CB675A" w:rsidP="00CB675A">
      <w:pPr>
        <w:pStyle w:val="ReferenceText"/>
        <w:rPr>
          <w:szCs w:val="24"/>
        </w:rPr>
      </w:pPr>
      <w:r w:rsidRPr="00700946">
        <w:rPr>
          <w:szCs w:val="24"/>
        </w:rPr>
        <w:t>Concise Oxford English Dictionary, 11th edition</w:t>
      </w:r>
    </w:p>
    <w:p w14:paraId="30141B0A" w14:textId="7E0C496C" w:rsidR="00CB675A" w:rsidRDefault="00CB675A" w:rsidP="00CB675A">
      <w:pPr>
        <w:pStyle w:val="ReferenceText"/>
      </w:pPr>
      <w:bookmarkStart w:id="1" w:name="_Ref507156721"/>
      <w:r w:rsidRPr="00700946">
        <w:t>Managing Successful Projects with PRINCE2, 2009</w:t>
      </w:r>
      <w:bookmarkEnd w:id="1"/>
    </w:p>
    <w:p w14:paraId="3869B0B1" w14:textId="58508A1A" w:rsidR="006A4307" w:rsidRDefault="006A4307" w:rsidP="00CB675A">
      <w:pPr>
        <w:pStyle w:val="ReferenceText"/>
      </w:pPr>
      <w:bookmarkStart w:id="2" w:name="_Ref507058149"/>
      <w:r>
        <w:t>ITIL Foundation Handbook, 2012</w:t>
      </w:r>
      <w:bookmarkEnd w:id="2"/>
    </w:p>
    <w:p w14:paraId="542CBD02" w14:textId="38D2C002" w:rsidR="00E23177" w:rsidRDefault="00E23177" w:rsidP="00CB675A">
      <w:pPr>
        <w:pStyle w:val="ReferenceText"/>
      </w:pPr>
      <w:r>
        <w:t>ITIL v3.0 Service Asset Configuration Management</w:t>
      </w:r>
    </w:p>
    <w:p w14:paraId="081CEE96" w14:textId="3B588EAF" w:rsidR="004B3E46" w:rsidRDefault="004B3E46" w:rsidP="00CB675A">
      <w:pPr>
        <w:pStyle w:val="ReferenceText"/>
      </w:pPr>
      <w:r>
        <w:t>ITIL v3.0 ITIL Guide to Incident Management</w:t>
      </w:r>
    </w:p>
    <w:p w14:paraId="4F669329" w14:textId="6BB289DA" w:rsidR="004B3E46" w:rsidRDefault="004B3E46" w:rsidP="00CB675A">
      <w:pPr>
        <w:pStyle w:val="ReferenceText"/>
      </w:pPr>
      <w:r>
        <w:t>ITIL v3.0 ITIL Guide to Defect Management</w:t>
      </w:r>
    </w:p>
    <w:p w14:paraId="3B5F6F0D" w14:textId="0D3A56F6" w:rsidR="004B3E46" w:rsidRDefault="004B3E46" w:rsidP="00CB675A">
      <w:pPr>
        <w:pStyle w:val="ReferenceText"/>
      </w:pPr>
      <w:r>
        <w:t>ITIL v3.0 ITIL Guide to Release and Deployment Management</w:t>
      </w:r>
    </w:p>
    <w:p w14:paraId="1226DE48" w14:textId="5123D2A2" w:rsidR="004B3E46" w:rsidRPr="00700946" w:rsidRDefault="004B3E46" w:rsidP="00CB675A">
      <w:pPr>
        <w:pStyle w:val="ReferenceText"/>
      </w:pPr>
      <w:r>
        <w:t>ITIL v3.0 ITIL Change Management</w:t>
      </w:r>
    </w:p>
    <w:p w14:paraId="6D2F9F2E" w14:textId="77777777" w:rsidR="00CB675A" w:rsidRPr="00700946" w:rsidRDefault="00CB675A" w:rsidP="00CB675A">
      <w:pPr>
        <w:pStyle w:val="ContentsSubHeading"/>
      </w:pPr>
      <w:r w:rsidRPr="00700946">
        <w:t>Definitions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6298"/>
      </w:tblGrid>
      <w:tr w:rsidR="00CB675A" w:rsidRPr="00700946" w14:paraId="77E3B340" w14:textId="77777777" w:rsidTr="00486EA6">
        <w:trPr>
          <w:cantSplit/>
          <w:tblHeader/>
          <w:jc w:val="center"/>
        </w:trPr>
        <w:tc>
          <w:tcPr>
            <w:tcW w:w="3118" w:type="dxa"/>
            <w:hideMark/>
          </w:tcPr>
          <w:p w14:paraId="64F23CD4" w14:textId="77777777" w:rsidR="00CB675A" w:rsidRPr="00700946" w:rsidRDefault="00CB675A" w:rsidP="00486EA6">
            <w:pPr>
              <w:pStyle w:val="TableHeaderText"/>
            </w:pPr>
            <w:r w:rsidRPr="00700946">
              <w:t>Term</w:t>
            </w:r>
          </w:p>
        </w:tc>
        <w:tc>
          <w:tcPr>
            <w:tcW w:w="6298" w:type="dxa"/>
            <w:hideMark/>
          </w:tcPr>
          <w:p w14:paraId="3C147545" w14:textId="77777777" w:rsidR="00CB675A" w:rsidRPr="00700946" w:rsidRDefault="00CB675A" w:rsidP="00486EA6">
            <w:pPr>
              <w:pStyle w:val="TableHeaderText"/>
            </w:pPr>
            <w:r w:rsidRPr="00700946">
              <w:t xml:space="preserve">Meaning </w:t>
            </w:r>
          </w:p>
        </w:tc>
      </w:tr>
      <w:tr w:rsidR="004C23D0" w:rsidRPr="00700946" w14:paraId="16DE4382" w14:textId="77777777" w:rsidTr="00486EA6">
        <w:trPr>
          <w:cantSplit/>
          <w:jc w:val="center"/>
        </w:trPr>
        <w:tc>
          <w:tcPr>
            <w:tcW w:w="3118" w:type="dxa"/>
          </w:tcPr>
          <w:p w14:paraId="3C942041" w14:textId="09C545C5" w:rsidR="004C23D0" w:rsidRDefault="004C23D0" w:rsidP="00486EA6">
            <w:pPr>
              <w:pStyle w:val="TableText"/>
            </w:pPr>
          </w:p>
        </w:tc>
        <w:tc>
          <w:tcPr>
            <w:tcW w:w="6298" w:type="dxa"/>
          </w:tcPr>
          <w:p w14:paraId="19A62B77" w14:textId="3C119671" w:rsidR="004C23D0" w:rsidRPr="005505B1" w:rsidRDefault="004C23D0" w:rsidP="00486EA6">
            <w:pPr>
              <w:pStyle w:val="TableText"/>
            </w:pPr>
          </w:p>
        </w:tc>
      </w:tr>
    </w:tbl>
    <w:p w14:paraId="31526A07" w14:textId="77777777" w:rsidR="00CB675A" w:rsidRPr="005505B1" w:rsidRDefault="00CB675A" w:rsidP="00CB675A">
      <w:pPr>
        <w:pStyle w:val="ContentsSubHeading"/>
      </w:pPr>
      <w:r w:rsidRPr="00700946">
        <w:t>Acronyms</w:t>
      </w:r>
    </w:p>
    <w:tbl>
      <w:tblPr>
        <w:tblStyle w:val="TableGrid1"/>
        <w:tblW w:w="0" w:type="auto"/>
        <w:tblLook w:val="04A0" w:firstRow="1" w:lastRow="0" w:firstColumn="1" w:lastColumn="0" w:noHBand="0" w:noVBand="1"/>
      </w:tblPr>
      <w:tblGrid>
        <w:gridCol w:w="3118"/>
        <w:gridCol w:w="6298"/>
      </w:tblGrid>
      <w:tr w:rsidR="00CB675A" w14:paraId="2A5D38F1" w14:textId="77777777" w:rsidTr="00486EA6">
        <w:trPr>
          <w:cnfStyle w:val="100000000000" w:firstRow="1" w:lastRow="0" w:firstColumn="0" w:lastColumn="0" w:oddVBand="0" w:evenVBand="0" w:oddHBand="0" w:evenHBand="0" w:firstRowFirstColumn="0" w:firstRowLastColumn="0" w:lastRowFirstColumn="0" w:lastRowLastColumn="0"/>
        </w:trPr>
        <w:tc>
          <w:tcPr>
            <w:tcW w:w="3118" w:type="dxa"/>
            <w:tcBorders>
              <w:top w:val="single" w:sz="6" w:space="0" w:color="000000"/>
              <w:left w:val="single" w:sz="6" w:space="0" w:color="000000"/>
              <w:bottom w:val="single" w:sz="6" w:space="0" w:color="000000"/>
              <w:right w:val="single" w:sz="6" w:space="0" w:color="000000"/>
            </w:tcBorders>
            <w:hideMark/>
          </w:tcPr>
          <w:p w14:paraId="41BA5F64" w14:textId="77777777" w:rsidR="00CB675A" w:rsidRPr="005505B1" w:rsidRDefault="00CB675A" w:rsidP="00486EA6">
            <w:pPr>
              <w:pStyle w:val="TableHeaderText"/>
              <w:rPr>
                <w:lang w:eastAsia="en-US"/>
              </w:rPr>
            </w:pPr>
            <w:r w:rsidRPr="005505B1">
              <w:t>Acronym</w:t>
            </w:r>
          </w:p>
        </w:tc>
        <w:tc>
          <w:tcPr>
            <w:tcW w:w="6298" w:type="dxa"/>
            <w:tcBorders>
              <w:top w:val="single" w:sz="6" w:space="0" w:color="000000"/>
              <w:left w:val="single" w:sz="6" w:space="0" w:color="000000"/>
              <w:bottom w:val="single" w:sz="6" w:space="0" w:color="000000"/>
              <w:right w:val="single" w:sz="6" w:space="0" w:color="000000"/>
            </w:tcBorders>
            <w:hideMark/>
          </w:tcPr>
          <w:p w14:paraId="25EA58CB" w14:textId="77777777" w:rsidR="00CB675A" w:rsidRPr="005505B1" w:rsidRDefault="00CB675A" w:rsidP="00486EA6">
            <w:pPr>
              <w:pStyle w:val="TableHeaderText"/>
              <w:rPr>
                <w:lang w:eastAsia="en-US"/>
              </w:rPr>
            </w:pPr>
            <w:r w:rsidRPr="005505B1">
              <w:t>Meaning</w:t>
            </w:r>
          </w:p>
        </w:tc>
      </w:tr>
      <w:tr w:rsidR="00CB675A" w14:paraId="004332F6" w14:textId="77777777" w:rsidTr="00E2753C">
        <w:tc>
          <w:tcPr>
            <w:tcW w:w="3118" w:type="dxa"/>
            <w:tcBorders>
              <w:top w:val="single" w:sz="6" w:space="0" w:color="000000"/>
              <w:left w:val="single" w:sz="6" w:space="0" w:color="000000"/>
              <w:bottom w:val="single" w:sz="6" w:space="0" w:color="000000"/>
              <w:right w:val="single" w:sz="6" w:space="0" w:color="000000"/>
            </w:tcBorders>
          </w:tcPr>
          <w:p w14:paraId="555E3D2E" w14:textId="30D432CD" w:rsidR="00CB675A" w:rsidRPr="005505B1" w:rsidRDefault="004B3E46" w:rsidP="00486EA6">
            <w:pPr>
              <w:pStyle w:val="TableText"/>
              <w:rPr>
                <w:lang w:eastAsia="en-US"/>
              </w:rPr>
            </w:pPr>
            <w:r>
              <w:rPr>
                <w:lang w:eastAsia="en-US"/>
              </w:rPr>
              <w:t>ITIL</w:t>
            </w:r>
          </w:p>
        </w:tc>
        <w:tc>
          <w:tcPr>
            <w:tcW w:w="6298" w:type="dxa"/>
            <w:tcBorders>
              <w:top w:val="single" w:sz="6" w:space="0" w:color="000000"/>
              <w:left w:val="single" w:sz="6" w:space="0" w:color="000000"/>
              <w:bottom w:val="single" w:sz="6" w:space="0" w:color="000000"/>
              <w:right w:val="single" w:sz="6" w:space="0" w:color="000000"/>
            </w:tcBorders>
          </w:tcPr>
          <w:p w14:paraId="1B5E006E" w14:textId="612B56E8" w:rsidR="00CB675A" w:rsidRPr="005505B1" w:rsidRDefault="004B3E46" w:rsidP="00486EA6">
            <w:pPr>
              <w:pStyle w:val="TableText"/>
              <w:rPr>
                <w:lang w:eastAsia="en-US"/>
              </w:rPr>
            </w:pPr>
            <w:r>
              <w:rPr>
                <w:lang w:eastAsia="en-US"/>
              </w:rPr>
              <w:t>Information Technology Infrastructure Library – A IT Standard</w:t>
            </w:r>
          </w:p>
        </w:tc>
      </w:tr>
    </w:tbl>
    <w:p w14:paraId="76B60409" w14:textId="77777777" w:rsidR="00CB675A" w:rsidRPr="005505B1" w:rsidRDefault="00CB675A" w:rsidP="00CB675A">
      <w:pPr>
        <w:rPr>
          <w:lang w:eastAsia="en-US"/>
        </w:rPr>
      </w:pPr>
    </w:p>
    <w:p w14:paraId="3FC5C42E" w14:textId="77777777" w:rsidR="00CB675A" w:rsidRPr="005505B1" w:rsidRDefault="00CB675A" w:rsidP="00CB675A"/>
    <w:p w14:paraId="2103FCBE" w14:textId="77777777" w:rsidR="00CB675A" w:rsidRPr="00700946" w:rsidRDefault="00CB675A" w:rsidP="00CB675A">
      <w:pPr>
        <w:sectPr w:rsidR="00CB675A" w:rsidRPr="00700946" w:rsidSect="00486EA6">
          <w:headerReference w:type="default" r:id="rId12"/>
          <w:footerReference w:type="default" r:id="rId13"/>
          <w:pgSz w:w="11906" w:h="16838"/>
          <w:pgMar w:top="1378" w:right="1134" w:bottom="1440" w:left="1134" w:header="397" w:footer="397" w:gutter="0"/>
          <w:cols w:space="708"/>
          <w:docGrid w:linePitch="360"/>
        </w:sectPr>
      </w:pPr>
      <w:bookmarkStart w:id="3" w:name="_Toc268874673"/>
    </w:p>
    <w:p w14:paraId="3103CB4F" w14:textId="761D32A3" w:rsidR="00CB675A" w:rsidRDefault="00CB675A" w:rsidP="00CB675A">
      <w:pPr>
        <w:pStyle w:val="Heading1"/>
      </w:pPr>
      <w:bookmarkStart w:id="4" w:name="_Toc465430217"/>
      <w:bookmarkStart w:id="5" w:name="_Toc507408829"/>
      <w:bookmarkEnd w:id="3"/>
      <w:r w:rsidRPr="00700946">
        <w:lastRenderedPageBreak/>
        <w:t>Purpose and Scope of the Document</w:t>
      </w:r>
      <w:bookmarkEnd w:id="4"/>
      <w:bookmarkEnd w:id="5"/>
    </w:p>
    <w:p w14:paraId="592C9C23" w14:textId="769DD81F" w:rsidR="00E23177" w:rsidRPr="00E23177" w:rsidRDefault="002247DF" w:rsidP="00E23177">
      <w:pPr>
        <w:pStyle w:val="PlainText"/>
      </w:pPr>
      <w:r>
        <w:t>This document will serve to present a ‘high level’ overview of aspects of configuration management (CM) disciplines, across the Travis Perkins project, specifically focusing on the Momentum project.  It will not focus on specific concepts of configuration management</w:t>
      </w:r>
      <w:r w:rsidR="0088552A">
        <w:t xml:space="preserve"> but</w:t>
      </w:r>
      <w:r>
        <w:t xml:space="preserve"> will deal with related disciplines outside of the definition of ITIL CM where necessary, or the author deems useful </w:t>
      </w:r>
      <w:r w:rsidR="0088552A">
        <w:t>to</w:t>
      </w:r>
      <w:r>
        <w:t xml:space="preserve"> express how application of knowledge and CM principles can be utilised to greater effect within the project.</w:t>
      </w:r>
    </w:p>
    <w:p w14:paraId="799B57B5" w14:textId="400ACEAB" w:rsidR="00CB675A" w:rsidRDefault="00CB675A" w:rsidP="002247DF">
      <w:pPr>
        <w:pStyle w:val="Heading2"/>
        <w:ind w:left="0" w:firstLine="11"/>
      </w:pPr>
      <w:bookmarkStart w:id="6" w:name="_Toc507408830"/>
      <w:r w:rsidRPr="00700946">
        <w:t>Scope</w:t>
      </w:r>
      <w:bookmarkEnd w:id="6"/>
    </w:p>
    <w:p w14:paraId="79A742EB" w14:textId="255AAD11" w:rsidR="002247DF" w:rsidRDefault="002247DF" w:rsidP="002247DF">
      <w:pPr>
        <w:pStyle w:val="PlainText"/>
      </w:pPr>
      <w:r>
        <w:t>This document serves as the basis for recommendation to Travis Perkins Momentum project about how Configuration Management exists, and how it can be expanded across projects and workstreams to achieve a greater level of operational functionality and quality assurance.  This will not specifically be limited to just configuration management in terms of</w:t>
      </w:r>
      <w:r w:rsidR="008E223E">
        <w:t xml:space="preserve"> control of configuration controls within development / release lifecycles, but also wider in terms of project management controls, milestone deliverables and project controls.</w:t>
      </w:r>
    </w:p>
    <w:p w14:paraId="22AE326E" w14:textId="19FB827F" w:rsidR="00356582" w:rsidRDefault="00356582" w:rsidP="002247DF">
      <w:pPr>
        <w:pStyle w:val="PlainText"/>
      </w:pPr>
      <w:r>
        <w:t>This document will assume that the reader is familiar with terminology relating to change and configuration management, such as Configuration items (CI), Configuration Management Systems (CMS), Configuration Management Databases (CMDB), Definitive Media Libraries (DML) as well as wider terminology such Service Integration and Management (SIAM), Development Operations (DevOPs), Continuous Development and Continuous Integration.</w:t>
      </w:r>
    </w:p>
    <w:p w14:paraId="60C9FB01" w14:textId="14C492FD" w:rsidR="00627819" w:rsidRPr="002247DF" w:rsidRDefault="00627819" w:rsidP="002247DF">
      <w:pPr>
        <w:pStyle w:val="PlainText"/>
      </w:pPr>
      <w:r>
        <w:t>Throughout this document, CI will refer specifically to Configuration Items.</w:t>
      </w:r>
    </w:p>
    <w:p w14:paraId="02F07F22" w14:textId="01920672" w:rsidR="00CB675A" w:rsidRDefault="00CB675A" w:rsidP="002247DF">
      <w:pPr>
        <w:pStyle w:val="Heading2"/>
        <w:ind w:left="0" w:firstLine="0"/>
      </w:pPr>
      <w:bookmarkStart w:id="7" w:name="_Toc507408831"/>
      <w:r w:rsidRPr="003359B8">
        <w:t>Overview</w:t>
      </w:r>
      <w:bookmarkEnd w:id="7"/>
    </w:p>
    <w:p w14:paraId="5A0DE907" w14:textId="3B4B8C0F" w:rsidR="008E223E" w:rsidRDefault="008E223E" w:rsidP="008E223E">
      <w:pPr>
        <w:pStyle w:val="PlainText"/>
      </w:pPr>
      <w:r>
        <w:t xml:space="preserve">Travis Perkins exists as a series of brands positioned within the supply of materials primarily associated with construction.  The Momentum project aims to rationalise its business processes and IT capacity across its brands through a series of releases over the period of several years; moving primarily from a physical architectural and virtual </w:t>
      </w:r>
      <w:r w:rsidR="0088552A">
        <w:t>machine-based</w:t>
      </w:r>
      <w:r>
        <w:t xml:space="preserve"> system of aging bespoke, heritage applications towards a more rationalised estate of </w:t>
      </w:r>
      <w:r w:rsidR="0088552A">
        <w:t>cloud-based</w:t>
      </w:r>
      <w:r>
        <w:t xml:space="preserve"> applications.</w:t>
      </w:r>
    </w:p>
    <w:p w14:paraId="6768DA77" w14:textId="55910B7B" w:rsidR="008E223E" w:rsidRDefault="008E223E" w:rsidP="008E223E">
      <w:pPr>
        <w:pStyle w:val="PlainText"/>
      </w:pPr>
      <w:r>
        <w:t xml:space="preserve">At the centre of this rationalisation is the deployment of a </w:t>
      </w:r>
      <w:r w:rsidR="0088552A">
        <w:t>third-party</w:t>
      </w:r>
      <w:r>
        <w:t xml:space="preserve"> system from Infor, referred to as M3, which will phase out heritage applications and services over the life of the momentum project.</w:t>
      </w:r>
    </w:p>
    <w:p w14:paraId="7862F855" w14:textId="6517E3CA" w:rsidR="00627819" w:rsidRPr="008E223E" w:rsidRDefault="00627819" w:rsidP="008E223E">
      <w:pPr>
        <w:pStyle w:val="PlainText"/>
      </w:pPr>
      <w:r>
        <w:t>The first rollout will be Release 1, which is currently within the development lifecycle.  This will affect the BSS Brand which is primarily focused on plumbing, pipeline and heating solutions into trade customers.</w:t>
      </w:r>
    </w:p>
    <w:p w14:paraId="1A8F55AB" w14:textId="682D8465" w:rsidR="00CB675A" w:rsidRDefault="00CB675A" w:rsidP="00D66DE3">
      <w:pPr>
        <w:pStyle w:val="Heading2"/>
        <w:ind w:left="578" w:hanging="578"/>
      </w:pPr>
      <w:bookmarkStart w:id="8" w:name="_Toc507408832"/>
      <w:r w:rsidRPr="00700946">
        <w:t xml:space="preserve">Maintenance of this </w:t>
      </w:r>
      <w:r w:rsidR="00E2753C">
        <w:t>Document</w:t>
      </w:r>
      <w:bookmarkEnd w:id="8"/>
    </w:p>
    <w:p w14:paraId="353D0F07" w14:textId="306375E1" w:rsidR="008E223E" w:rsidRPr="008E223E" w:rsidRDefault="008E223E" w:rsidP="008E223E">
      <w:pPr>
        <w:pStyle w:val="PlainText"/>
      </w:pPr>
      <w:r>
        <w:t>This document will be presented as a</w:t>
      </w:r>
      <w:r w:rsidR="005B1FED">
        <w:t xml:space="preserve"> report, rather than traditional document</w:t>
      </w:r>
      <w:r>
        <w:t>, produced on behalf of Te Kalliste Ltd, under sub-contract</w:t>
      </w:r>
      <w:r w:rsidR="005B1FED">
        <w:t xml:space="preserve"> via HCL</w:t>
      </w:r>
      <w:r>
        <w:t>, to Travis Perkins.  It will be issued to HCL, the primary subcontractor for initial review, as well as to the client, Travis Perkins.</w:t>
      </w:r>
    </w:p>
    <w:p w14:paraId="58F3CBA9" w14:textId="77777777" w:rsidR="00CB675A" w:rsidRPr="00700946" w:rsidRDefault="00CB675A" w:rsidP="00D66DE3">
      <w:pPr>
        <w:pStyle w:val="Heading2"/>
        <w:ind w:left="578" w:hanging="578"/>
      </w:pPr>
      <w:bookmarkStart w:id="9" w:name="_Ref465859838"/>
      <w:bookmarkStart w:id="10" w:name="_Toc507408833"/>
      <w:r w:rsidRPr="00700946">
        <w:lastRenderedPageBreak/>
        <w:t>Assumptions</w:t>
      </w:r>
      <w:bookmarkEnd w:id="9"/>
      <w:bookmarkEnd w:id="10"/>
    </w:p>
    <w:p w14:paraId="6D6F9A02" w14:textId="6B19C3FD" w:rsidR="00CB675A" w:rsidRDefault="008E223E" w:rsidP="00CB675A">
      <w:pPr>
        <w:pStyle w:val="PlainTextItalic"/>
        <w:rPr>
          <w:i w:val="0"/>
        </w:rPr>
      </w:pPr>
      <w:r>
        <w:rPr>
          <w:i w:val="0"/>
        </w:rPr>
        <w:t>This document presumes basic principles of Configuration Management, drawn from ITIL definitions</w:t>
      </w:r>
      <w:r w:rsidR="006A4307">
        <w:rPr>
          <w:i w:val="0"/>
        </w:rPr>
        <w:t>.</w:t>
      </w:r>
      <w:r>
        <w:rPr>
          <w:i w:val="0"/>
        </w:rPr>
        <w:t xml:space="preserve">  It assumes</w:t>
      </w:r>
      <w:r w:rsidR="006A4307">
        <w:rPr>
          <w:i w:val="0"/>
        </w:rPr>
        <w:t xml:space="preserve"> familiarity with ITIL Foundations (</w:t>
      </w:r>
      <w:r w:rsidR="006A4307">
        <w:rPr>
          <w:i w:val="0"/>
        </w:rPr>
        <w:fldChar w:fldCharType="begin"/>
      </w:r>
      <w:r w:rsidR="006A4307">
        <w:rPr>
          <w:i w:val="0"/>
        </w:rPr>
        <w:instrText xml:space="preserve"> REF _Ref507058149 \r \h </w:instrText>
      </w:r>
      <w:r w:rsidR="006A4307">
        <w:rPr>
          <w:i w:val="0"/>
        </w:rPr>
      </w:r>
      <w:r w:rsidR="006A4307">
        <w:rPr>
          <w:i w:val="0"/>
        </w:rPr>
        <w:fldChar w:fldCharType="separate"/>
      </w:r>
      <w:r w:rsidR="0088552A">
        <w:rPr>
          <w:i w:val="0"/>
        </w:rPr>
        <w:t>3</w:t>
      </w:r>
      <w:r w:rsidR="006A4307">
        <w:rPr>
          <w:i w:val="0"/>
        </w:rPr>
        <w:fldChar w:fldCharType="end"/>
      </w:r>
      <w:r w:rsidR="006A4307">
        <w:rPr>
          <w:i w:val="0"/>
        </w:rPr>
        <w:t>).</w:t>
      </w:r>
    </w:p>
    <w:p w14:paraId="2C527073" w14:textId="2221A271" w:rsidR="005C30E0" w:rsidRPr="005B1FED" w:rsidRDefault="0083032C" w:rsidP="00D551B5">
      <w:pPr>
        <w:pStyle w:val="PlainText"/>
      </w:pPr>
      <w:r>
        <w:t>A distinction drawn will be drawn throughout this document in relation to development configuration management</w:t>
      </w:r>
      <w:r w:rsidR="005C30E0">
        <w:t xml:space="preserve">, </w:t>
      </w:r>
      <w:r>
        <w:t>operational configuration management</w:t>
      </w:r>
      <w:r w:rsidR="005C30E0">
        <w:t xml:space="preserve"> and project configuration management</w:t>
      </w:r>
      <w:r w:rsidR="005B1FED">
        <w:t xml:space="preserve"> (see section </w:t>
      </w:r>
      <w:r w:rsidR="005B1FED">
        <w:fldChar w:fldCharType="begin"/>
      </w:r>
      <w:r w:rsidR="005B1FED">
        <w:instrText xml:space="preserve"> REF _Ref507061019 \r \p \h </w:instrText>
      </w:r>
      <w:r w:rsidR="00D551B5">
        <w:instrText xml:space="preserve"> \* MERGEFORMAT </w:instrText>
      </w:r>
      <w:r w:rsidR="005B1FED">
        <w:fldChar w:fldCharType="separate"/>
      </w:r>
      <w:r w:rsidR="0088552A">
        <w:t>1.5 below</w:t>
      </w:r>
      <w:r w:rsidR="005B1FED">
        <w:fldChar w:fldCharType="end"/>
      </w:r>
      <w:r w:rsidR="00D551B5">
        <w:t>).</w:t>
      </w:r>
    </w:p>
    <w:p w14:paraId="37D3E1B5" w14:textId="28062B01" w:rsidR="00D551B5" w:rsidRDefault="00D551B5" w:rsidP="00D551B5">
      <w:pPr>
        <w:pStyle w:val="PlainText"/>
      </w:pPr>
      <w:r>
        <w:t>Each of these aspects of configuration management will be dealt within in their own section of the document.</w:t>
      </w:r>
    </w:p>
    <w:p w14:paraId="27155A08" w14:textId="56B6A48F" w:rsidR="00627819" w:rsidRDefault="00627819" w:rsidP="00D551B5">
      <w:pPr>
        <w:pStyle w:val="PlainText"/>
      </w:pPr>
      <w:r>
        <w:t>It is also assumed that the reader is familiar with common IT Terms.  However</w:t>
      </w:r>
      <w:r w:rsidR="005B1FED">
        <w:t>,</w:t>
      </w:r>
      <w:r>
        <w:t xml:space="preserve"> these will be listed in the definitions below (prior to approval).</w:t>
      </w:r>
    </w:p>
    <w:p w14:paraId="4151B032" w14:textId="50EAC56E" w:rsidR="00356582" w:rsidRDefault="00356582" w:rsidP="00356582">
      <w:pPr>
        <w:pStyle w:val="Heading2"/>
        <w:ind w:left="0" w:firstLine="0"/>
      </w:pPr>
      <w:bookmarkStart w:id="11" w:name="_Ref507061019"/>
      <w:bookmarkStart w:id="12" w:name="_Toc507408834"/>
      <w:r>
        <w:t>Definitions</w:t>
      </w:r>
      <w:bookmarkEnd w:id="11"/>
      <w:bookmarkEnd w:id="12"/>
    </w:p>
    <w:p w14:paraId="22384F0C" w14:textId="0B87BAAA" w:rsidR="005B1FED" w:rsidRDefault="005B1FED" w:rsidP="00D551B5">
      <w:pPr>
        <w:pStyle w:val="PlainText"/>
      </w:pPr>
      <w:r w:rsidRPr="00D551B5">
        <w:rPr>
          <w:b/>
        </w:rPr>
        <w:t>Developmental Configuration Management</w:t>
      </w:r>
      <w:r w:rsidR="00D551B5">
        <w:rPr>
          <w:b/>
        </w:rPr>
        <w:t xml:space="preserve"> </w:t>
      </w:r>
      <w:r>
        <w:t>relates to the use of configuration management disciplines within a pre-production environment, specifically towards the production of a deployed and operational baseline.</w:t>
      </w:r>
    </w:p>
    <w:p w14:paraId="653D3FA5" w14:textId="188248E2" w:rsidR="005B1FED" w:rsidRDefault="005B1FED" w:rsidP="00D551B5">
      <w:pPr>
        <w:pStyle w:val="PlainText"/>
      </w:pPr>
      <w:r w:rsidRPr="00D551B5">
        <w:rPr>
          <w:b/>
        </w:rPr>
        <w:t>Operational Configuration Management</w:t>
      </w:r>
      <w:r w:rsidR="00D551B5">
        <w:rPr>
          <w:b/>
        </w:rPr>
        <w:t xml:space="preserve"> </w:t>
      </w:r>
      <w:r w:rsidR="00D551B5" w:rsidRPr="00D551B5">
        <w:t>will</w:t>
      </w:r>
      <w:r w:rsidR="00D551B5">
        <w:rPr>
          <w:b/>
        </w:rPr>
        <w:t xml:space="preserve"> </w:t>
      </w:r>
      <w:r>
        <w:t>relate to the use of configuration management disciplines in the support and functionality of an operational, deployed baseline.</w:t>
      </w:r>
    </w:p>
    <w:p w14:paraId="59A4EAD8" w14:textId="2271F482" w:rsidR="005B1FED" w:rsidRPr="005B1FED" w:rsidRDefault="005B1FED" w:rsidP="00D551B5">
      <w:pPr>
        <w:pStyle w:val="PlainText"/>
      </w:pPr>
      <w:r w:rsidRPr="00D551B5">
        <w:rPr>
          <w:b/>
        </w:rPr>
        <w:t>Project Configuration Management</w:t>
      </w:r>
      <w:r w:rsidR="00D551B5">
        <w:rPr>
          <w:b/>
        </w:rPr>
        <w:t xml:space="preserve"> </w:t>
      </w:r>
      <w:r>
        <w:t xml:space="preserve">relates to the deployment of configuration control outside of traditional development asset, hardware and software lifecycles to the management, support and fulfilment of wider project deliverables defined by milestones.  </w:t>
      </w:r>
    </w:p>
    <w:p w14:paraId="6D742B38" w14:textId="77777777" w:rsidR="00CB675A" w:rsidRPr="00700946" w:rsidRDefault="00CB675A" w:rsidP="00D66DE3">
      <w:pPr>
        <w:pStyle w:val="Heading2"/>
        <w:ind w:left="578" w:hanging="578"/>
      </w:pPr>
      <w:bookmarkStart w:id="13" w:name="_Toc465430219"/>
      <w:bookmarkStart w:id="14" w:name="_Ref507058892"/>
      <w:bookmarkStart w:id="15" w:name="_Ref507058899"/>
      <w:bookmarkStart w:id="16" w:name="_Ref507156352"/>
      <w:bookmarkStart w:id="17" w:name="_Ref507156356"/>
      <w:bookmarkStart w:id="18" w:name="_Toc507408835"/>
      <w:r w:rsidRPr="00700946">
        <w:t>High Level Process</w:t>
      </w:r>
      <w:bookmarkEnd w:id="13"/>
      <w:bookmarkEnd w:id="14"/>
      <w:bookmarkEnd w:id="15"/>
      <w:bookmarkEnd w:id="16"/>
      <w:bookmarkEnd w:id="17"/>
      <w:bookmarkEnd w:id="18"/>
    </w:p>
    <w:tbl>
      <w:tblPr>
        <w:tblStyle w:val="TableGrid1"/>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226"/>
        <w:gridCol w:w="3703"/>
        <w:gridCol w:w="3703"/>
      </w:tblGrid>
      <w:tr w:rsidR="0083032C" w:rsidRPr="00700946" w14:paraId="6276CEF3" w14:textId="6F28F3B3" w:rsidTr="0083032C">
        <w:trPr>
          <w:cnfStyle w:val="100000000000" w:firstRow="1" w:lastRow="0" w:firstColumn="0" w:lastColumn="0" w:oddVBand="0" w:evenVBand="0" w:oddHBand="0" w:evenHBand="0" w:firstRowFirstColumn="0" w:firstRowLastColumn="0" w:lastRowFirstColumn="0" w:lastRowLastColumn="0"/>
        </w:trPr>
        <w:tc>
          <w:tcPr>
            <w:tcW w:w="2226" w:type="dxa"/>
          </w:tcPr>
          <w:p w14:paraId="6D62E0CA" w14:textId="77777777" w:rsidR="0083032C" w:rsidRPr="00B242A8" w:rsidRDefault="0083032C" w:rsidP="00486EA6">
            <w:pPr>
              <w:pStyle w:val="TableHeaderText"/>
            </w:pPr>
            <w:r w:rsidRPr="00B242A8">
              <w:t>High Level Step</w:t>
            </w:r>
          </w:p>
        </w:tc>
        <w:tc>
          <w:tcPr>
            <w:tcW w:w="3703" w:type="dxa"/>
          </w:tcPr>
          <w:p w14:paraId="055698DA" w14:textId="77777777" w:rsidR="0083032C" w:rsidRPr="00BA1AFF" w:rsidRDefault="0083032C" w:rsidP="00486EA6">
            <w:pPr>
              <w:pStyle w:val="TableHeaderText"/>
            </w:pPr>
            <w:r w:rsidRPr="00700946">
              <w:t>Description</w:t>
            </w:r>
          </w:p>
        </w:tc>
        <w:tc>
          <w:tcPr>
            <w:tcW w:w="3703" w:type="dxa"/>
          </w:tcPr>
          <w:p w14:paraId="111A1703" w14:textId="47950990" w:rsidR="0083032C" w:rsidRPr="00700946" w:rsidRDefault="005C30E0" w:rsidP="00486EA6">
            <w:pPr>
              <w:pStyle w:val="TableHeaderText"/>
            </w:pPr>
            <w:r>
              <w:t>Configuration Management</w:t>
            </w:r>
          </w:p>
        </w:tc>
      </w:tr>
      <w:tr w:rsidR="0083032C" w:rsidRPr="00700946" w14:paraId="7EAE4D11" w14:textId="30F180AB" w:rsidTr="0083032C">
        <w:tc>
          <w:tcPr>
            <w:tcW w:w="2226" w:type="dxa"/>
          </w:tcPr>
          <w:p w14:paraId="75684130" w14:textId="69ED8DD4" w:rsidR="0083032C" w:rsidRDefault="0083032C" w:rsidP="00486EA6">
            <w:pPr>
              <w:pStyle w:val="TableText"/>
            </w:pPr>
            <w:r>
              <w:t>Define</w:t>
            </w:r>
          </w:p>
        </w:tc>
        <w:tc>
          <w:tcPr>
            <w:tcW w:w="3703" w:type="dxa"/>
          </w:tcPr>
          <w:p w14:paraId="3B99CE0A" w14:textId="593D01AC" w:rsidR="0083032C" w:rsidRPr="00700946" w:rsidRDefault="0083032C" w:rsidP="00760B9D">
            <w:pPr>
              <w:pStyle w:val="TableText"/>
            </w:pPr>
            <w:r>
              <w:t>Requirements Definition</w:t>
            </w:r>
          </w:p>
        </w:tc>
        <w:tc>
          <w:tcPr>
            <w:tcW w:w="3703" w:type="dxa"/>
          </w:tcPr>
          <w:p w14:paraId="3BE1EAE6" w14:textId="5F041E7A" w:rsidR="0083032C" w:rsidRDefault="005C30E0" w:rsidP="00760B9D">
            <w:pPr>
              <w:pStyle w:val="TableText"/>
            </w:pPr>
            <w:r>
              <w:t>Development</w:t>
            </w:r>
          </w:p>
        </w:tc>
      </w:tr>
      <w:tr w:rsidR="0083032C" w:rsidRPr="00700946" w14:paraId="4136A760" w14:textId="64FD5E08" w:rsidTr="0083032C">
        <w:tc>
          <w:tcPr>
            <w:tcW w:w="2226" w:type="dxa"/>
          </w:tcPr>
          <w:p w14:paraId="02EE23A3" w14:textId="790AE9C7" w:rsidR="0083032C" w:rsidRPr="00700946" w:rsidRDefault="0083032C" w:rsidP="00486EA6">
            <w:pPr>
              <w:pStyle w:val="TableText"/>
            </w:pPr>
            <w:r>
              <w:t>Design</w:t>
            </w:r>
          </w:p>
        </w:tc>
        <w:tc>
          <w:tcPr>
            <w:tcW w:w="3703" w:type="dxa"/>
          </w:tcPr>
          <w:p w14:paraId="04D9D226" w14:textId="5E0B8AD9" w:rsidR="0083032C" w:rsidRPr="00700946" w:rsidRDefault="0083032C" w:rsidP="00760B9D">
            <w:pPr>
              <w:pStyle w:val="TableText"/>
            </w:pPr>
            <w:r>
              <w:t>Production of an approved design specification based on requirements</w:t>
            </w:r>
          </w:p>
        </w:tc>
        <w:tc>
          <w:tcPr>
            <w:tcW w:w="3703" w:type="dxa"/>
          </w:tcPr>
          <w:p w14:paraId="670D48FF" w14:textId="5311E5F5" w:rsidR="0083032C" w:rsidRDefault="005C30E0" w:rsidP="00760B9D">
            <w:pPr>
              <w:pStyle w:val="TableText"/>
            </w:pPr>
            <w:r>
              <w:t>Development</w:t>
            </w:r>
          </w:p>
        </w:tc>
      </w:tr>
      <w:tr w:rsidR="0083032C" w:rsidRPr="00700946" w14:paraId="20946127" w14:textId="03B654A7" w:rsidTr="0083032C">
        <w:tc>
          <w:tcPr>
            <w:tcW w:w="2226" w:type="dxa"/>
          </w:tcPr>
          <w:p w14:paraId="68BFE71D" w14:textId="1C7B5898" w:rsidR="0083032C" w:rsidRPr="00700946" w:rsidRDefault="0083032C" w:rsidP="00486EA6">
            <w:pPr>
              <w:pStyle w:val="TableText"/>
            </w:pPr>
            <w:r>
              <w:t>Development</w:t>
            </w:r>
          </w:p>
        </w:tc>
        <w:tc>
          <w:tcPr>
            <w:tcW w:w="3703" w:type="dxa"/>
          </w:tcPr>
          <w:p w14:paraId="25122A30" w14:textId="5A7F37AE" w:rsidR="0083032C" w:rsidRPr="00700946" w:rsidRDefault="0083032C" w:rsidP="00486EA6">
            <w:pPr>
              <w:pStyle w:val="TableText"/>
            </w:pPr>
            <w:r>
              <w:t>Production of applications based on design specifications</w:t>
            </w:r>
          </w:p>
        </w:tc>
        <w:tc>
          <w:tcPr>
            <w:tcW w:w="3703" w:type="dxa"/>
          </w:tcPr>
          <w:p w14:paraId="72A286E0" w14:textId="28FBACE4" w:rsidR="0083032C" w:rsidRDefault="005C30E0" w:rsidP="00486EA6">
            <w:pPr>
              <w:pStyle w:val="TableText"/>
            </w:pPr>
            <w:r>
              <w:t>Development</w:t>
            </w:r>
          </w:p>
          <w:p w14:paraId="04DA415F" w14:textId="48594032" w:rsidR="005C30E0" w:rsidRDefault="005C30E0" w:rsidP="00486EA6">
            <w:pPr>
              <w:pStyle w:val="TableText"/>
            </w:pPr>
          </w:p>
        </w:tc>
      </w:tr>
      <w:tr w:rsidR="0083032C" w:rsidRPr="00700946" w14:paraId="2BA5920D" w14:textId="440A7D8D" w:rsidTr="0083032C">
        <w:tc>
          <w:tcPr>
            <w:tcW w:w="2226" w:type="dxa"/>
          </w:tcPr>
          <w:p w14:paraId="775FC62B" w14:textId="2F10D929" w:rsidR="0083032C" w:rsidRPr="00700946" w:rsidRDefault="0083032C" w:rsidP="00486EA6">
            <w:pPr>
              <w:pStyle w:val="TableText"/>
            </w:pPr>
            <w:r>
              <w:t>Integration</w:t>
            </w:r>
          </w:p>
        </w:tc>
        <w:tc>
          <w:tcPr>
            <w:tcW w:w="3703" w:type="dxa"/>
          </w:tcPr>
          <w:p w14:paraId="304257E2" w14:textId="732C6A8B" w:rsidR="0083032C" w:rsidRPr="00700946" w:rsidRDefault="0083032C" w:rsidP="00486EA6">
            <w:pPr>
              <w:pStyle w:val="TableText"/>
            </w:pPr>
            <w:r>
              <w:t>The connection of interdependent developed applications into an end to end system to fulfil business requirements</w:t>
            </w:r>
          </w:p>
        </w:tc>
        <w:tc>
          <w:tcPr>
            <w:tcW w:w="3703" w:type="dxa"/>
          </w:tcPr>
          <w:p w14:paraId="617F7239" w14:textId="3D91F9F9" w:rsidR="0083032C" w:rsidRDefault="005C30E0" w:rsidP="00486EA6">
            <w:pPr>
              <w:pStyle w:val="TableText"/>
            </w:pPr>
            <w:r>
              <w:t>Development</w:t>
            </w:r>
          </w:p>
        </w:tc>
      </w:tr>
      <w:tr w:rsidR="0083032C" w:rsidRPr="00700946" w14:paraId="4BB2D334" w14:textId="714DD30A" w:rsidTr="0083032C">
        <w:tc>
          <w:tcPr>
            <w:tcW w:w="2226" w:type="dxa"/>
          </w:tcPr>
          <w:p w14:paraId="09E0C2A2" w14:textId="0A6BF211" w:rsidR="0083032C" w:rsidRPr="00700946" w:rsidRDefault="0083032C" w:rsidP="00486EA6">
            <w:pPr>
              <w:pStyle w:val="TableText"/>
            </w:pPr>
            <w:r>
              <w:t>Verification</w:t>
            </w:r>
          </w:p>
        </w:tc>
        <w:tc>
          <w:tcPr>
            <w:tcW w:w="3703" w:type="dxa"/>
          </w:tcPr>
          <w:p w14:paraId="0E978663" w14:textId="352DD08C" w:rsidR="0083032C" w:rsidRPr="00700946" w:rsidRDefault="0083032C" w:rsidP="00486EA6">
            <w:pPr>
              <w:pStyle w:val="TableText"/>
            </w:pPr>
            <w:r>
              <w:t>Testing Phases utilised to determine that requirements have been fulfilled.</w:t>
            </w:r>
          </w:p>
        </w:tc>
        <w:tc>
          <w:tcPr>
            <w:tcW w:w="3703" w:type="dxa"/>
          </w:tcPr>
          <w:p w14:paraId="51A61AC5" w14:textId="431A1828" w:rsidR="0083032C" w:rsidRDefault="005C30E0" w:rsidP="00486EA6">
            <w:pPr>
              <w:pStyle w:val="TableText"/>
            </w:pPr>
            <w:r>
              <w:t>Development</w:t>
            </w:r>
          </w:p>
        </w:tc>
      </w:tr>
      <w:tr w:rsidR="0083032C" w:rsidRPr="00700946" w14:paraId="216487D9" w14:textId="6C5DE662" w:rsidTr="0083032C">
        <w:tc>
          <w:tcPr>
            <w:tcW w:w="2226" w:type="dxa"/>
          </w:tcPr>
          <w:p w14:paraId="265D5339" w14:textId="634753BB" w:rsidR="0083032C" w:rsidRPr="00700946" w:rsidRDefault="0083032C" w:rsidP="00486EA6">
            <w:pPr>
              <w:pStyle w:val="TableText"/>
            </w:pPr>
            <w:r>
              <w:t>Release</w:t>
            </w:r>
          </w:p>
        </w:tc>
        <w:tc>
          <w:tcPr>
            <w:tcW w:w="3703" w:type="dxa"/>
          </w:tcPr>
          <w:p w14:paraId="654E89AC" w14:textId="339E6296" w:rsidR="0083032C" w:rsidRPr="00700946" w:rsidRDefault="0083032C" w:rsidP="00486EA6">
            <w:pPr>
              <w:pStyle w:val="TableText"/>
            </w:pPr>
            <w:r>
              <w:t>The deployment of the integrated application suite, in line with deployment requirements.</w:t>
            </w:r>
          </w:p>
        </w:tc>
        <w:tc>
          <w:tcPr>
            <w:tcW w:w="3703" w:type="dxa"/>
          </w:tcPr>
          <w:p w14:paraId="695C303D" w14:textId="546A0769" w:rsidR="0083032C" w:rsidRDefault="005C30E0" w:rsidP="00486EA6">
            <w:pPr>
              <w:pStyle w:val="TableText"/>
            </w:pPr>
            <w:r>
              <w:t>Development and Operational</w:t>
            </w:r>
          </w:p>
        </w:tc>
      </w:tr>
      <w:tr w:rsidR="0083032C" w:rsidRPr="00700946" w14:paraId="6AE7BA6C" w14:textId="10B39112" w:rsidTr="0083032C">
        <w:tc>
          <w:tcPr>
            <w:tcW w:w="2226" w:type="dxa"/>
          </w:tcPr>
          <w:p w14:paraId="28BC4CE6" w14:textId="79830917" w:rsidR="0083032C" w:rsidRPr="00700946" w:rsidRDefault="0083032C" w:rsidP="00486EA6">
            <w:pPr>
              <w:pStyle w:val="TableText"/>
            </w:pPr>
            <w:r>
              <w:t>Live</w:t>
            </w:r>
          </w:p>
        </w:tc>
        <w:tc>
          <w:tcPr>
            <w:tcW w:w="3703" w:type="dxa"/>
          </w:tcPr>
          <w:p w14:paraId="5ADEEED1" w14:textId="075B5D28" w:rsidR="0083032C" w:rsidRPr="00700946" w:rsidRDefault="0083032C" w:rsidP="00486EA6">
            <w:pPr>
              <w:pStyle w:val="TableText"/>
            </w:pPr>
            <w:r>
              <w:t>Management and support of the live service to fulfil defined requirements</w:t>
            </w:r>
            <w:r w:rsidR="00F25C51">
              <w:t>.</w:t>
            </w:r>
          </w:p>
        </w:tc>
        <w:tc>
          <w:tcPr>
            <w:tcW w:w="3703" w:type="dxa"/>
          </w:tcPr>
          <w:p w14:paraId="53D10B25" w14:textId="5224064A" w:rsidR="0083032C" w:rsidRDefault="005C30E0" w:rsidP="00F25C51">
            <w:pPr>
              <w:pStyle w:val="TableText"/>
              <w:tabs>
                <w:tab w:val="center" w:pos="1743"/>
              </w:tabs>
            </w:pPr>
            <w:r>
              <w:t>Operational</w:t>
            </w:r>
          </w:p>
        </w:tc>
      </w:tr>
      <w:tr w:rsidR="005C30E0" w:rsidRPr="00700946" w14:paraId="6482799F" w14:textId="77777777" w:rsidTr="0083032C">
        <w:tc>
          <w:tcPr>
            <w:tcW w:w="2226" w:type="dxa"/>
          </w:tcPr>
          <w:p w14:paraId="4FFAD5CA" w14:textId="5D947580" w:rsidR="005C30E0" w:rsidRDefault="005C30E0" w:rsidP="00486EA6">
            <w:pPr>
              <w:pStyle w:val="TableText"/>
            </w:pPr>
            <w:r>
              <w:t>Support</w:t>
            </w:r>
          </w:p>
        </w:tc>
        <w:tc>
          <w:tcPr>
            <w:tcW w:w="3703" w:type="dxa"/>
          </w:tcPr>
          <w:p w14:paraId="64E892BA" w14:textId="42B9415B" w:rsidR="005C30E0" w:rsidRDefault="005C30E0" w:rsidP="00486EA6">
            <w:pPr>
              <w:pStyle w:val="TableText"/>
            </w:pPr>
            <w:r>
              <w:t>Ensure that service support requirements are maintained and achieved.</w:t>
            </w:r>
            <w:r w:rsidR="00F25C51">
              <w:t xml:space="preserve">  This may trigger new development streams </w:t>
            </w:r>
            <w:r w:rsidR="0088552A">
              <w:t>to</w:t>
            </w:r>
            <w:r w:rsidR="00F25C51">
              <w:t xml:space="preserve"> maintain the existing service (such as patches, based on defined requirements for support).</w:t>
            </w:r>
          </w:p>
        </w:tc>
        <w:tc>
          <w:tcPr>
            <w:tcW w:w="3703" w:type="dxa"/>
          </w:tcPr>
          <w:p w14:paraId="4951DC6F" w14:textId="2600FD65" w:rsidR="005C30E0" w:rsidRDefault="00F25C51" w:rsidP="00486EA6">
            <w:pPr>
              <w:pStyle w:val="TableText"/>
            </w:pPr>
            <w:r>
              <w:t>Operational and trigger of Development</w:t>
            </w:r>
          </w:p>
        </w:tc>
      </w:tr>
      <w:tr w:rsidR="005C30E0" w:rsidRPr="00700946" w14:paraId="3955F9EA" w14:textId="77777777" w:rsidTr="0083032C">
        <w:tc>
          <w:tcPr>
            <w:tcW w:w="2226" w:type="dxa"/>
          </w:tcPr>
          <w:p w14:paraId="61764F11" w14:textId="2898A359" w:rsidR="005C30E0" w:rsidRDefault="005C30E0" w:rsidP="00486EA6">
            <w:pPr>
              <w:pStyle w:val="TableText"/>
            </w:pPr>
            <w:r>
              <w:lastRenderedPageBreak/>
              <w:t>Redundancy</w:t>
            </w:r>
          </w:p>
        </w:tc>
        <w:tc>
          <w:tcPr>
            <w:tcW w:w="3703" w:type="dxa"/>
          </w:tcPr>
          <w:p w14:paraId="12C4277B" w14:textId="5F5EE9D9" w:rsidR="005C30E0" w:rsidRDefault="005C30E0" w:rsidP="00486EA6">
            <w:pPr>
              <w:pStyle w:val="TableText"/>
            </w:pPr>
            <w:r>
              <w:t>Ensure the removal of existing controlled services and applications does not affect existing requirements.</w:t>
            </w:r>
          </w:p>
        </w:tc>
        <w:tc>
          <w:tcPr>
            <w:tcW w:w="3703" w:type="dxa"/>
          </w:tcPr>
          <w:p w14:paraId="0A2B472B" w14:textId="4D1AD8E8" w:rsidR="005C30E0" w:rsidRDefault="00F25C51" w:rsidP="00486EA6">
            <w:pPr>
              <w:pStyle w:val="TableText"/>
            </w:pPr>
            <w:r>
              <w:t>Operational</w:t>
            </w:r>
          </w:p>
        </w:tc>
      </w:tr>
    </w:tbl>
    <w:p w14:paraId="7620A3D7" w14:textId="6B058070" w:rsidR="0083032C" w:rsidRDefault="0083032C" w:rsidP="0083032C">
      <w:pPr>
        <w:pStyle w:val="Caption"/>
      </w:pPr>
      <w:bookmarkStart w:id="19" w:name="_Toc468176107"/>
      <w:bookmarkStart w:id="20" w:name="_Toc468184236"/>
      <w:bookmarkStart w:id="21" w:name="_Toc468201160"/>
      <w:bookmarkStart w:id="22" w:name="_Toc468259810"/>
      <w:bookmarkStart w:id="23" w:name="_Toc468261226"/>
      <w:bookmarkStart w:id="24" w:name="_Toc468261345"/>
      <w:bookmarkStart w:id="25" w:name="_Toc468261465"/>
      <w:bookmarkStart w:id="26" w:name="_Toc468261585"/>
      <w:bookmarkStart w:id="27" w:name="_Toc468261705"/>
      <w:bookmarkStart w:id="28" w:name="_Toc468261826"/>
      <w:bookmarkStart w:id="29" w:name="_Toc507408865"/>
      <w:bookmarkEnd w:id="19"/>
      <w:bookmarkEnd w:id="20"/>
      <w:bookmarkEnd w:id="21"/>
      <w:bookmarkEnd w:id="22"/>
      <w:bookmarkEnd w:id="23"/>
      <w:bookmarkEnd w:id="24"/>
      <w:bookmarkEnd w:id="25"/>
      <w:bookmarkEnd w:id="26"/>
      <w:bookmarkEnd w:id="27"/>
      <w:bookmarkEnd w:id="28"/>
      <w:r>
        <w:t xml:space="preserve">Table </w:t>
      </w:r>
      <w:r>
        <w:fldChar w:fldCharType="begin"/>
      </w:r>
      <w:r>
        <w:instrText xml:space="preserve"> REF _Ref507058892 \r \h </w:instrText>
      </w:r>
      <w:r>
        <w:fldChar w:fldCharType="separate"/>
      </w:r>
      <w:r w:rsidR="0088552A">
        <w:t>1.6</w:t>
      </w:r>
      <w:r>
        <w:fldChar w:fldCharType="end"/>
      </w:r>
      <w:r>
        <w:t xml:space="preserve">-1 </w:t>
      </w:r>
      <w:r>
        <w:fldChar w:fldCharType="begin"/>
      </w:r>
      <w:r>
        <w:instrText xml:space="preserve"> REF _Ref507058899 \h </w:instrText>
      </w:r>
      <w:r>
        <w:fldChar w:fldCharType="separate"/>
      </w:r>
      <w:r w:rsidR="0088552A" w:rsidRPr="00700946">
        <w:t>High Level Process</w:t>
      </w:r>
      <w:bookmarkEnd w:id="29"/>
      <w:r>
        <w:fldChar w:fldCharType="end"/>
      </w:r>
    </w:p>
    <w:p w14:paraId="712326F8" w14:textId="2563A0DF" w:rsidR="00356582" w:rsidRDefault="00356582" w:rsidP="00356582">
      <w:pPr>
        <w:pStyle w:val="Heading2"/>
        <w:ind w:left="0" w:firstLine="0"/>
      </w:pPr>
      <w:bookmarkStart w:id="30" w:name="_Toc507408836"/>
      <w:r>
        <w:t>Change Management</w:t>
      </w:r>
      <w:bookmarkEnd w:id="30"/>
    </w:p>
    <w:p w14:paraId="7A1F4C92" w14:textId="7385B268" w:rsidR="00356582" w:rsidRDefault="00356582" w:rsidP="00356582">
      <w:pPr>
        <w:pStyle w:val="PlainText"/>
      </w:pPr>
      <w:r>
        <w:t>All functions of control relating to configuration items are dependent on effective change management strategies.</w:t>
      </w:r>
      <w:r w:rsidR="00627819">
        <w:t xml:space="preserve">  As such, this document will review the change management process, as well as individual systems of change management utilised within the development project (such as defect management (DM) and technical change requests (TCR) as they apply to CIs.</w:t>
      </w:r>
      <w:r w:rsidR="00F96DB7">
        <w:t xml:space="preserve"> See section </w:t>
      </w:r>
      <w:r w:rsidR="00F96DB7">
        <w:fldChar w:fldCharType="begin"/>
      </w:r>
      <w:r w:rsidR="00F96DB7">
        <w:instrText xml:space="preserve"> REF _Ref507152294 \r \p \h </w:instrText>
      </w:r>
      <w:r w:rsidR="00F96DB7">
        <w:fldChar w:fldCharType="separate"/>
      </w:r>
      <w:r w:rsidR="0088552A">
        <w:t>3.1.1 below</w:t>
      </w:r>
      <w:r w:rsidR="00F96DB7">
        <w:fldChar w:fldCharType="end"/>
      </w:r>
    </w:p>
    <w:p w14:paraId="1D8AB184" w14:textId="40CA2EBC" w:rsidR="00F96DB7" w:rsidRDefault="00F96DB7" w:rsidP="00F96DB7">
      <w:pPr>
        <w:pStyle w:val="Heading2"/>
        <w:ind w:left="0" w:firstLine="0"/>
      </w:pPr>
      <w:bookmarkStart w:id="31" w:name="_Toc507408837"/>
      <w:r>
        <w:t>Requirements</w:t>
      </w:r>
      <w:bookmarkEnd w:id="31"/>
    </w:p>
    <w:p w14:paraId="276FB88B" w14:textId="062E83E4" w:rsidR="00C8247A" w:rsidRDefault="00C8247A" w:rsidP="00C8247A">
      <w:pPr>
        <w:pStyle w:val="Heading3"/>
      </w:pPr>
      <w:bookmarkStart w:id="32" w:name="_Toc507408838"/>
      <w:r>
        <w:t>Requirements Definition and Management</w:t>
      </w:r>
      <w:bookmarkEnd w:id="32"/>
    </w:p>
    <w:p w14:paraId="41867694" w14:textId="3171BDA0" w:rsidR="00C8247A" w:rsidRDefault="004E783D" w:rsidP="00C8247A">
      <w:pPr>
        <w:pStyle w:val="PlainText"/>
        <w:rPr>
          <w:lang w:eastAsia="en-US"/>
        </w:rPr>
      </w:pPr>
      <w:r>
        <w:rPr>
          <w:lang w:eastAsia="en-US"/>
        </w:rPr>
        <w:t>There appears to be a lack of coherence over the management and availability of requirements within Momentum.  There is no centralised ownership of requirements which should be reviewed as delivered at each stage in the service delivery lifecycle.  Requirements define what is produced, whether its fit for purpose and define any effective test strategy.</w:t>
      </w:r>
    </w:p>
    <w:p w14:paraId="73846CE8" w14:textId="3264741B" w:rsidR="004E783D" w:rsidRPr="00C8247A" w:rsidRDefault="004E783D" w:rsidP="00C8247A">
      <w:pPr>
        <w:pStyle w:val="PlainText"/>
        <w:rPr>
          <w:lang w:eastAsia="en-US"/>
        </w:rPr>
      </w:pPr>
      <w:r>
        <w:rPr>
          <w:lang w:eastAsia="en-US"/>
        </w:rPr>
        <w:t>Requirements should drive design, development, integration, verification + QA as well as service management in deployment</w:t>
      </w:r>
      <w:r w:rsidR="00AB2AE7">
        <w:rPr>
          <w:lang w:eastAsia="en-US"/>
        </w:rPr>
        <w:t>.</w:t>
      </w:r>
    </w:p>
    <w:p w14:paraId="28C1A84E" w14:textId="42D1FD56" w:rsidR="00CB675A" w:rsidRDefault="00356582" w:rsidP="00CB675A">
      <w:pPr>
        <w:pStyle w:val="Heading1"/>
      </w:pPr>
      <w:bookmarkStart w:id="33" w:name="_Toc468184238"/>
      <w:bookmarkStart w:id="34" w:name="_Toc468201162"/>
      <w:bookmarkStart w:id="35" w:name="_Toc468259812"/>
      <w:bookmarkStart w:id="36" w:name="_Toc468261228"/>
      <w:bookmarkStart w:id="37" w:name="_Toc468261347"/>
      <w:bookmarkStart w:id="38" w:name="_Toc468261467"/>
      <w:bookmarkStart w:id="39" w:name="_Toc468261587"/>
      <w:bookmarkStart w:id="40" w:name="_Toc468261707"/>
      <w:bookmarkStart w:id="41" w:name="_Toc468261828"/>
      <w:bookmarkStart w:id="42" w:name="_Toc468184239"/>
      <w:bookmarkStart w:id="43" w:name="_Toc468201163"/>
      <w:bookmarkStart w:id="44" w:name="_Toc468259813"/>
      <w:bookmarkStart w:id="45" w:name="_Toc468261229"/>
      <w:bookmarkStart w:id="46" w:name="_Toc468261348"/>
      <w:bookmarkStart w:id="47" w:name="_Toc468261468"/>
      <w:bookmarkStart w:id="48" w:name="_Toc468261588"/>
      <w:bookmarkStart w:id="49" w:name="_Toc468261708"/>
      <w:bookmarkStart w:id="50" w:name="_Toc468261829"/>
      <w:bookmarkStart w:id="51" w:name="_Toc468176111"/>
      <w:bookmarkStart w:id="52" w:name="_Toc468184240"/>
      <w:bookmarkStart w:id="53" w:name="_Toc468201164"/>
      <w:bookmarkStart w:id="54" w:name="_Toc468259814"/>
      <w:bookmarkStart w:id="55" w:name="_Toc468261230"/>
      <w:bookmarkStart w:id="56" w:name="_Toc468261349"/>
      <w:bookmarkStart w:id="57" w:name="_Toc468261469"/>
      <w:bookmarkStart w:id="58" w:name="_Toc468261589"/>
      <w:bookmarkStart w:id="59" w:name="_Toc468261709"/>
      <w:bookmarkStart w:id="60" w:name="_Toc468261830"/>
      <w:bookmarkStart w:id="61" w:name="_Toc468184241"/>
      <w:bookmarkStart w:id="62" w:name="_Toc468201165"/>
      <w:bookmarkStart w:id="63" w:name="_Toc468259815"/>
      <w:bookmarkStart w:id="64" w:name="_Toc468261231"/>
      <w:bookmarkStart w:id="65" w:name="_Toc468261350"/>
      <w:bookmarkStart w:id="66" w:name="_Toc468261470"/>
      <w:bookmarkStart w:id="67" w:name="_Toc468261590"/>
      <w:bookmarkStart w:id="68" w:name="_Toc468261710"/>
      <w:bookmarkStart w:id="69" w:name="_Toc468261831"/>
      <w:bookmarkStart w:id="70" w:name="_Toc468184242"/>
      <w:bookmarkStart w:id="71" w:name="_Toc468201166"/>
      <w:bookmarkStart w:id="72" w:name="_Toc468259816"/>
      <w:bookmarkStart w:id="73" w:name="_Toc468261232"/>
      <w:bookmarkStart w:id="74" w:name="_Toc468261351"/>
      <w:bookmarkStart w:id="75" w:name="_Toc468261471"/>
      <w:bookmarkStart w:id="76" w:name="_Toc468261591"/>
      <w:bookmarkStart w:id="77" w:name="_Toc468261711"/>
      <w:bookmarkStart w:id="78" w:name="_Toc468261832"/>
      <w:bookmarkStart w:id="79" w:name="_Toc468184243"/>
      <w:bookmarkStart w:id="80" w:name="_Toc468201167"/>
      <w:bookmarkStart w:id="81" w:name="_Toc468259817"/>
      <w:bookmarkStart w:id="82" w:name="_Toc468261233"/>
      <w:bookmarkStart w:id="83" w:name="_Toc468261352"/>
      <w:bookmarkStart w:id="84" w:name="_Toc468261472"/>
      <w:bookmarkStart w:id="85" w:name="_Toc468261592"/>
      <w:bookmarkStart w:id="86" w:name="_Toc468261712"/>
      <w:bookmarkStart w:id="87" w:name="_Toc468261833"/>
      <w:bookmarkStart w:id="88" w:name="_Toc468184244"/>
      <w:bookmarkStart w:id="89" w:name="_Toc468201168"/>
      <w:bookmarkStart w:id="90" w:name="_Toc468259818"/>
      <w:bookmarkStart w:id="91" w:name="_Toc468261234"/>
      <w:bookmarkStart w:id="92" w:name="_Toc468261353"/>
      <w:bookmarkStart w:id="93" w:name="_Toc468261473"/>
      <w:bookmarkStart w:id="94" w:name="_Toc468261593"/>
      <w:bookmarkStart w:id="95" w:name="_Toc468261713"/>
      <w:bookmarkStart w:id="96" w:name="_Toc468261834"/>
      <w:bookmarkStart w:id="97" w:name="_Toc468184245"/>
      <w:bookmarkStart w:id="98" w:name="_Toc468201169"/>
      <w:bookmarkStart w:id="99" w:name="_Toc468259819"/>
      <w:bookmarkStart w:id="100" w:name="_Toc468261235"/>
      <w:bookmarkStart w:id="101" w:name="_Toc468261354"/>
      <w:bookmarkStart w:id="102" w:name="_Toc468261474"/>
      <w:bookmarkStart w:id="103" w:name="_Toc468261594"/>
      <w:bookmarkStart w:id="104" w:name="_Toc468261714"/>
      <w:bookmarkStart w:id="105" w:name="_Toc468261835"/>
      <w:bookmarkStart w:id="106" w:name="_Toc468184246"/>
      <w:bookmarkStart w:id="107" w:name="_Toc468201170"/>
      <w:bookmarkStart w:id="108" w:name="_Toc468259820"/>
      <w:bookmarkStart w:id="109" w:name="_Toc468261236"/>
      <w:bookmarkStart w:id="110" w:name="_Toc468261355"/>
      <w:bookmarkStart w:id="111" w:name="_Toc468261475"/>
      <w:bookmarkStart w:id="112" w:name="_Toc468261595"/>
      <w:bookmarkStart w:id="113" w:name="_Toc468261715"/>
      <w:bookmarkStart w:id="114" w:name="_Toc468261836"/>
      <w:bookmarkStart w:id="115" w:name="_Toc468184247"/>
      <w:bookmarkStart w:id="116" w:name="_Toc468201171"/>
      <w:bookmarkStart w:id="117" w:name="_Toc468259821"/>
      <w:bookmarkStart w:id="118" w:name="_Toc468261237"/>
      <w:bookmarkStart w:id="119" w:name="_Toc468261356"/>
      <w:bookmarkStart w:id="120" w:name="_Toc468261476"/>
      <w:bookmarkStart w:id="121" w:name="_Toc468261596"/>
      <w:bookmarkStart w:id="122" w:name="_Toc468261716"/>
      <w:bookmarkStart w:id="123" w:name="_Toc468261837"/>
      <w:bookmarkStart w:id="124" w:name="_Toc468184248"/>
      <w:bookmarkStart w:id="125" w:name="_Toc468201172"/>
      <w:bookmarkStart w:id="126" w:name="_Toc468259822"/>
      <w:bookmarkStart w:id="127" w:name="_Toc468261238"/>
      <w:bookmarkStart w:id="128" w:name="_Toc468261357"/>
      <w:bookmarkStart w:id="129" w:name="_Toc468261477"/>
      <w:bookmarkStart w:id="130" w:name="_Toc468261597"/>
      <w:bookmarkStart w:id="131" w:name="_Toc468261717"/>
      <w:bookmarkStart w:id="132" w:name="_Toc468261838"/>
      <w:bookmarkStart w:id="133" w:name="_Toc468184249"/>
      <w:bookmarkStart w:id="134" w:name="_Toc468201173"/>
      <w:bookmarkStart w:id="135" w:name="_Toc468259823"/>
      <w:bookmarkStart w:id="136" w:name="_Toc468261239"/>
      <w:bookmarkStart w:id="137" w:name="_Toc468261358"/>
      <w:bookmarkStart w:id="138" w:name="_Toc468261478"/>
      <w:bookmarkStart w:id="139" w:name="_Toc468261598"/>
      <w:bookmarkStart w:id="140" w:name="_Toc468261718"/>
      <w:bookmarkStart w:id="141" w:name="_Toc468261839"/>
      <w:bookmarkStart w:id="142" w:name="_Toc468184250"/>
      <w:bookmarkStart w:id="143" w:name="_Toc468201174"/>
      <w:bookmarkStart w:id="144" w:name="_Toc468259824"/>
      <w:bookmarkStart w:id="145" w:name="_Toc468261240"/>
      <w:bookmarkStart w:id="146" w:name="_Toc468261359"/>
      <w:bookmarkStart w:id="147" w:name="_Toc468261479"/>
      <w:bookmarkStart w:id="148" w:name="_Toc468261599"/>
      <w:bookmarkStart w:id="149" w:name="_Toc468261719"/>
      <w:bookmarkStart w:id="150" w:name="_Toc468261840"/>
      <w:bookmarkStart w:id="151" w:name="_Toc468184251"/>
      <w:bookmarkStart w:id="152" w:name="_Toc468201175"/>
      <w:bookmarkStart w:id="153" w:name="_Toc468259825"/>
      <w:bookmarkStart w:id="154" w:name="_Toc468261241"/>
      <w:bookmarkStart w:id="155" w:name="_Toc468261360"/>
      <w:bookmarkStart w:id="156" w:name="_Toc468261480"/>
      <w:bookmarkStart w:id="157" w:name="_Toc468261600"/>
      <w:bookmarkStart w:id="158" w:name="_Toc468261720"/>
      <w:bookmarkStart w:id="159" w:name="_Toc468261841"/>
      <w:bookmarkStart w:id="160" w:name="_Toc468184252"/>
      <w:bookmarkStart w:id="161" w:name="_Toc468201176"/>
      <w:bookmarkStart w:id="162" w:name="_Toc468259826"/>
      <w:bookmarkStart w:id="163" w:name="_Toc468261242"/>
      <w:bookmarkStart w:id="164" w:name="_Toc468261361"/>
      <w:bookmarkStart w:id="165" w:name="_Toc468261481"/>
      <w:bookmarkStart w:id="166" w:name="_Toc468261601"/>
      <w:bookmarkStart w:id="167" w:name="_Toc468261721"/>
      <w:bookmarkStart w:id="168" w:name="_Toc468261842"/>
      <w:bookmarkStart w:id="169" w:name="_Toc468184253"/>
      <w:bookmarkStart w:id="170" w:name="_Toc468201177"/>
      <w:bookmarkStart w:id="171" w:name="_Toc468259827"/>
      <w:bookmarkStart w:id="172" w:name="_Toc468261243"/>
      <w:bookmarkStart w:id="173" w:name="_Toc468261362"/>
      <w:bookmarkStart w:id="174" w:name="_Toc468261482"/>
      <w:bookmarkStart w:id="175" w:name="_Toc468261602"/>
      <w:bookmarkStart w:id="176" w:name="_Toc468261722"/>
      <w:bookmarkStart w:id="177" w:name="_Toc468261843"/>
      <w:bookmarkStart w:id="178" w:name="_Toc468184254"/>
      <w:bookmarkStart w:id="179" w:name="_Toc468201178"/>
      <w:bookmarkStart w:id="180" w:name="_Toc468259828"/>
      <w:bookmarkStart w:id="181" w:name="_Toc468261244"/>
      <w:bookmarkStart w:id="182" w:name="_Toc468261363"/>
      <w:bookmarkStart w:id="183" w:name="_Toc468261483"/>
      <w:bookmarkStart w:id="184" w:name="_Toc468261603"/>
      <w:bookmarkStart w:id="185" w:name="_Toc468261723"/>
      <w:bookmarkStart w:id="186" w:name="_Toc468261844"/>
      <w:bookmarkStart w:id="187" w:name="_Toc468184255"/>
      <w:bookmarkStart w:id="188" w:name="_Toc468201179"/>
      <w:bookmarkStart w:id="189" w:name="_Toc468259829"/>
      <w:bookmarkStart w:id="190" w:name="_Toc468261245"/>
      <w:bookmarkStart w:id="191" w:name="_Toc468261364"/>
      <w:bookmarkStart w:id="192" w:name="_Toc468261484"/>
      <w:bookmarkStart w:id="193" w:name="_Toc468261604"/>
      <w:bookmarkStart w:id="194" w:name="_Toc468261724"/>
      <w:bookmarkStart w:id="195" w:name="_Toc468261845"/>
      <w:bookmarkStart w:id="196" w:name="_Toc468184256"/>
      <w:bookmarkStart w:id="197" w:name="_Toc468201180"/>
      <w:bookmarkStart w:id="198" w:name="_Toc468259830"/>
      <w:bookmarkStart w:id="199" w:name="_Toc468261246"/>
      <w:bookmarkStart w:id="200" w:name="_Toc468261365"/>
      <w:bookmarkStart w:id="201" w:name="_Toc468261485"/>
      <w:bookmarkStart w:id="202" w:name="_Toc468261605"/>
      <w:bookmarkStart w:id="203" w:name="_Toc468261725"/>
      <w:bookmarkStart w:id="204" w:name="_Toc468261846"/>
      <w:bookmarkStart w:id="205" w:name="_Toc468184257"/>
      <w:bookmarkStart w:id="206" w:name="_Toc468201181"/>
      <w:bookmarkStart w:id="207" w:name="_Toc468259831"/>
      <w:bookmarkStart w:id="208" w:name="_Toc468261247"/>
      <w:bookmarkStart w:id="209" w:name="_Toc468261366"/>
      <w:bookmarkStart w:id="210" w:name="_Toc468261486"/>
      <w:bookmarkStart w:id="211" w:name="_Toc468261606"/>
      <w:bookmarkStart w:id="212" w:name="_Toc468261726"/>
      <w:bookmarkStart w:id="213" w:name="_Toc468261847"/>
      <w:bookmarkStart w:id="214" w:name="_Toc468184258"/>
      <w:bookmarkStart w:id="215" w:name="_Toc468201182"/>
      <w:bookmarkStart w:id="216" w:name="_Toc468259832"/>
      <w:bookmarkStart w:id="217" w:name="_Toc468261248"/>
      <w:bookmarkStart w:id="218" w:name="_Toc468261367"/>
      <w:bookmarkStart w:id="219" w:name="_Toc468261487"/>
      <w:bookmarkStart w:id="220" w:name="_Toc468261607"/>
      <w:bookmarkStart w:id="221" w:name="_Toc468261727"/>
      <w:bookmarkStart w:id="222" w:name="_Toc468261848"/>
      <w:bookmarkStart w:id="223" w:name="_Toc468184259"/>
      <w:bookmarkStart w:id="224" w:name="_Toc468201183"/>
      <w:bookmarkStart w:id="225" w:name="_Toc468259833"/>
      <w:bookmarkStart w:id="226" w:name="_Toc468261249"/>
      <w:bookmarkStart w:id="227" w:name="_Toc468261368"/>
      <w:bookmarkStart w:id="228" w:name="_Toc468261488"/>
      <w:bookmarkStart w:id="229" w:name="_Toc468261608"/>
      <w:bookmarkStart w:id="230" w:name="_Toc468261728"/>
      <w:bookmarkStart w:id="231" w:name="_Toc468261849"/>
      <w:bookmarkStart w:id="232" w:name="_Toc468184260"/>
      <w:bookmarkStart w:id="233" w:name="_Toc468201184"/>
      <w:bookmarkStart w:id="234" w:name="_Toc468259834"/>
      <w:bookmarkStart w:id="235" w:name="_Toc468261250"/>
      <w:bookmarkStart w:id="236" w:name="_Toc468261369"/>
      <w:bookmarkStart w:id="237" w:name="_Toc468261489"/>
      <w:bookmarkStart w:id="238" w:name="_Toc468261609"/>
      <w:bookmarkStart w:id="239" w:name="_Toc468261729"/>
      <w:bookmarkStart w:id="240" w:name="_Toc468261850"/>
      <w:bookmarkStart w:id="241" w:name="_Toc468176114"/>
      <w:bookmarkStart w:id="242" w:name="_Toc468184261"/>
      <w:bookmarkStart w:id="243" w:name="_Toc468201185"/>
      <w:bookmarkStart w:id="244" w:name="_Toc468259835"/>
      <w:bookmarkStart w:id="245" w:name="_Toc468261251"/>
      <w:bookmarkStart w:id="246" w:name="_Toc468261370"/>
      <w:bookmarkStart w:id="247" w:name="_Toc468261490"/>
      <w:bookmarkStart w:id="248" w:name="_Toc468261610"/>
      <w:bookmarkStart w:id="249" w:name="_Toc468261730"/>
      <w:bookmarkStart w:id="250" w:name="_Toc468261851"/>
      <w:bookmarkStart w:id="251" w:name="_Toc468184262"/>
      <w:bookmarkStart w:id="252" w:name="_Toc468201186"/>
      <w:bookmarkStart w:id="253" w:name="_Toc468259836"/>
      <w:bookmarkStart w:id="254" w:name="_Toc468261252"/>
      <w:bookmarkStart w:id="255" w:name="_Toc468261371"/>
      <w:bookmarkStart w:id="256" w:name="_Toc468261491"/>
      <w:bookmarkStart w:id="257" w:name="_Toc468261611"/>
      <w:bookmarkStart w:id="258" w:name="_Toc468261731"/>
      <w:bookmarkStart w:id="259" w:name="_Toc468261852"/>
      <w:bookmarkStart w:id="260" w:name="_Toc468176116"/>
      <w:bookmarkStart w:id="261" w:name="_Toc468184263"/>
      <w:bookmarkStart w:id="262" w:name="_Toc468201187"/>
      <w:bookmarkStart w:id="263" w:name="_Toc468259837"/>
      <w:bookmarkStart w:id="264" w:name="_Toc468261253"/>
      <w:bookmarkStart w:id="265" w:name="_Toc468261372"/>
      <w:bookmarkStart w:id="266" w:name="_Toc468261492"/>
      <w:bookmarkStart w:id="267" w:name="_Toc468261612"/>
      <w:bookmarkStart w:id="268" w:name="_Toc468261732"/>
      <w:bookmarkStart w:id="269" w:name="_Toc468261853"/>
      <w:bookmarkStart w:id="270" w:name="_Toc468184264"/>
      <w:bookmarkStart w:id="271" w:name="_Toc468201188"/>
      <w:bookmarkStart w:id="272" w:name="_Toc468259838"/>
      <w:bookmarkStart w:id="273" w:name="_Toc468261254"/>
      <w:bookmarkStart w:id="274" w:name="_Toc468261373"/>
      <w:bookmarkStart w:id="275" w:name="_Toc468261493"/>
      <w:bookmarkStart w:id="276" w:name="_Toc468261613"/>
      <w:bookmarkStart w:id="277" w:name="_Toc468261733"/>
      <w:bookmarkStart w:id="278" w:name="_Toc468261854"/>
      <w:bookmarkStart w:id="279" w:name="_Toc468184265"/>
      <w:bookmarkStart w:id="280" w:name="_Toc468201189"/>
      <w:bookmarkStart w:id="281" w:name="_Toc468259839"/>
      <w:bookmarkStart w:id="282" w:name="_Toc468261255"/>
      <w:bookmarkStart w:id="283" w:name="_Toc468261374"/>
      <w:bookmarkStart w:id="284" w:name="_Toc468261494"/>
      <w:bookmarkStart w:id="285" w:name="_Toc468261614"/>
      <w:bookmarkStart w:id="286" w:name="_Toc468261734"/>
      <w:bookmarkStart w:id="287" w:name="_Toc468261855"/>
      <w:bookmarkStart w:id="288" w:name="_Toc468184266"/>
      <w:bookmarkStart w:id="289" w:name="_Toc468201190"/>
      <w:bookmarkStart w:id="290" w:name="_Toc468259840"/>
      <w:bookmarkStart w:id="291" w:name="_Toc468261256"/>
      <w:bookmarkStart w:id="292" w:name="_Toc468261375"/>
      <w:bookmarkStart w:id="293" w:name="_Toc468261495"/>
      <w:bookmarkStart w:id="294" w:name="_Toc468261615"/>
      <w:bookmarkStart w:id="295" w:name="_Toc468261735"/>
      <w:bookmarkStart w:id="296" w:name="_Toc468261856"/>
      <w:bookmarkStart w:id="297" w:name="_Toc468184267"/>
      <w:bookmarkStart w:id="298" w:name="_Toc468201191"/>
      <w:bookmarkStart w:id="299" w:name="_Toc468259841"/>
      <w:bookmarkStart w:id="300" w:name="_Toc468261257"/>
      <w:bookmarkStart w:id="301" w:name="_Toc468261376"/>
      <w:bookmarkStart w:id="302" w:name="_Toc468261496"/>
      <w:bookmarkStart w:id="303" w:name="_Toc468261616"/>
      <w:bookmarkStart w:id="304" w:name="_Toc468261736"/>
      <w:bookmarkStart w:id="305" w:name="_Toc468261857"/>
      <w:bookmarkStart w:id="306" w:name="_Toc468184268"/>
      <w:bookmarkStart w:id="307" w:name="_Toc468201192"/>
      <w:bookmarkStart w:id="308" w:name="_Toc468259842"/>
      <w:bookmarkStart w:id="309" w:name="_Toc468261258"/>
      <w:bookmarkStart w:id="310" w:name="_Toc468261377"/>
      <w:bookmarkStart w:id="311" w:name="_Toc468261497"/>
      <w:bookmarkStart w:id="312" w:name="_Toc468261617"/>
      <w:bookmarkStart w:id="313" w:name="_Toc468261737"/>
      <w:bookmarkStart w:id="314" w:name="_Toc468261858"/>
      <w:bookmarkStart w:id="315" w:name="_Toc468184269"/>
      <w:bookmarkStart w:id="316" w:name="_Toc468201193"/>
      <w:bookmarkStart w:id="317" w:name="_Toc468259843"/>
      <w:bookmarkStart w:id="318" w:name="_Toc468261259"/>
      <w:bookmarkStart w:id="319" w:name="_Toc468261378"/>
      <w:bookmarkStart w:id="320" w:name="_Toc468261498"/>
      <w:bookmarkStart w:id="321" w:name="_Toc468261618"/>
      <w:bookmarkStart w:id="322" w:name="_Toc468261738"/>
      <w:bookmarkStart w:id="323" w:name="_Toc468261859"/>
      <w:bookmarkStart w:id="324" w:name="_Toc468184270"/>
      <w:bookmarkStart w:id="325" w:name="_Toc468201194"/>
      <w:bookmarkStart w:id="326" w:name="_Toc468259844"/>
      <w:bookmarkStart w:id="327" w:name="_Toc468261260"/>
      <w:bookmarkStart w:id="328" w:name="_Toc468261379"/>
      <w:bookmarkStart w:id="329" w:name="_Toc468261499"/>
      <w:bookmarkStart w:id="330" w:name="_Toc468261619"/>
      <w:bookmarkStart w:id="331" w:name="_Toc468261739"/>
      <w:bookmarkStart w:id="332" w:name="_Toc468261860"/>
      <w:bookmarkStart w:id="333" w:name="_Toc468184271"/>
      <w:bookmarkStart w:id="334" w:name="_Toc468201195"/>
      <w:bookmarkStart w:id="335" w:name="_Toc468259845"/>
      <w:bookmarkStart w:id="336" w:name="_Toc468261261"/>
      <w:bookmarkStart w:id="337" w:name="_Toc468261380"/>
      <w:bookmarkStart w:id="338" w:name="_Toc468261500"/>
      <w:bookmarkStart w:id="339" w:name="_Toc468261620"/>
      <w:bookmarkStart w:id="340" w:name="_Toc468261740"/>
      <w:bookmarkStart w:id="341" w:name="_Toc468261861"/>
      <w:bookmarkStart w:id="342" w:name="_Toc468184272"/>
      <w:bookmarkStart w:id="343" w:name="_Toc468201196"/>
      <w:bookmarkStart w:id="344" w:name="_Toc468259846"/>
      <w:bookmarkStart w:id="345" w:name="_Toc468261262"/>
      <w:bookmarkStart w:id="346" w:name="_Toc468261381"/>
      <w:bookmarkStart w:id="347" w:name="_Toc468261501"/>
      <w:bookmarkStart w:id="348" w:name="_Toc468261621"/>
      <w:bookmarkStart w:id="349" w:name="_Toc468261741"/>
      <w:bookmarkStart w:id="350" w:name="_Toc468261862"/>
      <w:bookmarkStart w:id="351" w:name="_Toc468184273"/>
      <w:bookmarkStart w:id="352" w:name="_Toc468201197"/>
      <w:bookmarkStart w:id="353" w:name="_Toc468259847"/>
      <w:bookmarkStart w:id="354" w:name="_Toc468261263"/>
      <w:bookmarkStart w:id="355" w:name="_Toc468261382"/>
      <w:bookmarkStart w:id="356" w:name="_Toc468261502"/>
      <w:bookmarkStart w:id="357" w:name="_Toc468261622"/>
      <w:bookmarkStart w:id="358" w:name="_Toc468261742"/>
      <w:bookmarkStart w:id="359" w:name="_Toc468261863"/>
      <w:bookmarkStart w:id="360" w:name="_Toc468184274"/>
      <w:bookmarkStart w:id="361" w:name="_Toc468201198"/>
      <w:bookmarkStart w:id="362" w:name="_Toc468259848"/>
      <w:bookmarkStart w:id="363" w:name="_Toc468261264"/>
      <w:bookmarkStart w:id="364" w:name="_Toc468261383"/>
      <w:bookmarkStart w:id="365" w:name="_Toc468261503"/>
      <w:bookmarkStart w:id="366" w:name="_Toc468261623"/>
      <w:bookmarkStart w:id="367" w:name="_Toc468261743"/>
      <w:bookmarkStart w:id="368" w:name="_Toc468261864"/>
      <w:bookmarkStart w:id="369" w:name="_Toc467688096"/>
      <w:bookmarkStart w:id="370" w:name="_Toc468184275"/>
      <w:bookmarkStart w:id="371" w:name="_Toc468201199"/>
      <w:bookmarkStart w:id="372" w:name="_Toc468259849"/>
      <w:bookmarkStart w:id="373" w:name="_Toc468261265"/>
      <w:bookmarkStart w:id="374" w:name="_Toc468261384"/>
      <w:bookmarkStart w:id="375" w:name="_Toc468261504"/>
      <w:bookmarkStart w:id="376" w:name="_Toc468261624"/>
      <w:bookmarkStart w:id="377" w:name="_Toc468261744"/>
      <w:bookmarkStart w:id="378" w:name="_Toc468261865"/>
      <w:bookmarkStart w:id="379" w:name="_Toc468184276"/>
      <w:bookmarkStart w:id="380" w:name="_Toc468201200"/>
      <w:bookmarkStart w:id="381" w:name="_Toc468259850"/>
      <w:bookmarkStart w:id="382" w:name="_Toc468261266"/>
      <w:bookmarkStart w:id="383" w:name="_Toc468261385"/>
      <w:bookmarkStart w:id="384" w:name="_Toc468261505"/>
      <w:bookmarkStart w:id="385" w:name="_Toc468261625"/>
      <w:bookmarkStart w:id="386" w:name="_Toc468261745"/>
      <w:bookmarkStart w:id="387" w:name="_Toc468261866"/>
      <w:bookmarkStart w:id="388" w:name="_Toc468176119"/>
      <w:bookmarkStart w:id="389" w:name="_Toc468184277"/>
      <w:bookmarkStart w:id="390" w:name="_Toc468201201"/>
      <w:bookmarkStart w:id="391" w:name="_Toc468259851"/>
      <w:bookmarkStart w:id="392" w:name="_Toc468261267"/>
      <w:bookmarkStart w:id="393" w:name="_Toc468261386"/>
      <w:bookmarkStart w:id="394" w:name="_Toc468261506"/>
      <w:bookmarkStart w:id="395" w:name="_Toc468261626"/>
      <w:bookmarkStart w:id="396" w:name="_Toc468261746"/>
      <w:bookmarkStart w:id="397" w:name="_Toc468261867"/>
      <w:bookmarkStart w:id="398" w:name="_Toc468184278"/>
      <w:bookmarkStart w:id="399" w:name="_Toc468201202"/>
      <w:bookmarkStart w:id="400" w:name="_Toc468259852"/>
      <w:bookmarkStart w:id="401" w:name="_Toc468261268"/>
      <w:bookmarkStart w:id="402" w:name="_Toc468261387"/>
      <w:bookmarkStart w:id="403" w:name="_Toc468261507"/>
      <w:bookmarkStart w:id="404" w:name="_Toc468261627"/>
      <w:bookmarkStart w:id="405" w:name="_Toc468261747"/>
      <w:bookmarkStart w:id="406" w:name="_Toc468261868"/>
      <w:bookmarkStart w:id="407" w:name="_Toc468184279"/>
      <w:bookmarkStart w:id="408" w:name="_Toc468201203"/>
      <w:bookmarkStart w:id="409" w:name="_Toc468259853"/>
      <w:bookmarkStart w:id="410" w:name="_Toc468261269"/>
      <w:bookmarkStart w:id="411" w:name="_Toc468261388"/>
      <w:bookmarkStart w:id="412" w:name="_Toc468261508"/>
      <w:bookmarkStart w:id="413" w:name="_Toc468261628"/>
      <w:bookmarkStart w:id="414" w:name="_Toc468261748"/>
      <w:bookmarkStart w:id="415" w:name="_Toc468261869"/>
      <w:bookmarkStart w:id="416" w:name="_Toc468184280"/>
      <w:bookmarkStart w:id="417" w:name="_Toc468201204"/>
      <w:bookmarkStart w:id="418" w:name="_Toc468259854"/>
      <w:bookmarkStart w:id="419" w:name="_Toc468261270"/>
      <w:bookmarkStart w:id="420" w:name="_Toc468261389"/>
      <w:bookmarkStart w:id="421" w:name="_Toc468261509"/>
      <w:bookmarkStart w:id="422" w:name="_Toc468261629"/>
      <w:bookmarkStart w:id="423" w:name="_Toc468261749"/>
      <w:bookmarkStart w:id="424" w:name="_Toc468261870"/>
      <w:bookmarkStart w:id="425" w:name="_Toc468184281"/>
      <w:bookmarkStart w:id="426" w:name="_Toc468201205"/>
      <w:bookmarkStart w:id="427" w:name="_Toc468259855"/>
      <w:bookmarkStart w:id="428" w:name="_Toc468261271"/>
      <w:bookmarkStart w:id="429" w:name="_Toc468261390"/>
      <w:bookmarkStart w:id="430" w:name="_Toc468261510"/>
      <w:bookmarkStart w:id="431" w:name="_Toc468261630"/>
      <w:bookmarkStart w:id="432" w:name="_Toc468261750"/>
      <w:bookmarkStart w:id="433" w:name="_Toc468261871"/>
      <w:bookmarkStart w:id="434" w:name="_Toc468184282"/>
      <w:bookmarkStart w:id="435" w:name="_Toc468201206"/>
      <w:bookmarkStart w:id="436" w:name="_Toc468259856"/>
      <w:bookmarkStart w:id="437" w:name="_Toc468261272"/>
      <w:bookmarkStart w:id="438" w:name="_Toc468261391"/>
      <w:bookmarkStart w:id="439" w:name="_Toc468261511"/>
      <w:bookmarkStart w:id="440" w:name="_Toc468261631"/>
      <w:bookmarkStart w:id="441" w:name="_Toc468261751"/>
      <w:bookmarkStart w:id="442" w:name="_Toc468261872"/>
      <w:bookmarkStart w:id="443" w:name="_Toc468184283"/>
      <w:bookmarkStart w:id="444" w:name="_Toc468201207"/>
      <w:bookmarkStart w:id="445" w:name="_Toc468259857"/>
      <w:bookmarkStart w:id="446" w:name="_Toc468261273"/>
      <w:bookmarkStart w:id="447" w:name="_Toc468261392"/>
      <w:bookmarkStart w:id="448" w:name="_Toc468261512"/>
      <w:bookmarkStart w:id="449" w:name="_Toc468261632"/>
      <w:bookmarkStart w:id="450" w:name="_Toc468261752"/>
      <w:bookmarkStart w:id="451" w:name="_Toc468261873"/>
      <w:bookmarkStart w:id="452" w:name="_Toc468184284"/>
      <w:bookmarkStart w:id="453" w:name="_Toc468201208"/>
      <w:bookmarkStart w:id="454" w:name="_Toc468259858"/>
      <w:bookmarkStart w:id="455" w:name="_Toc468261274"/>
      <w:bookmarkStart w:id="456" w:name="_Toc468261393"/>
      <w:bookmarkStart w:id="457" w:name="_Toc468261513"/>
      <w:bookmarkStart w:id="458" w:name="_Toc468261633"/>
      <w:bookmarkStart w:id="459" w:name="_Toc468261753"/>
      <w:bookmarkStart w:id="460" w:name="_Toc468261874"/>
      <w:bookmarkStart w:id="461" w:name="_Ref459039410"/>
      <w:bookmarkStart w:id="462" w:name="_Toc507408839"/>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r>
        <w:t>Operational Configuration Management Review</w:t>
      </w:r>
      <w:bookmarkEnd w:id="462"/>
    </w:p>
    <w:p w14:paraId="152C9D6D" w14:textId="72D1354B" w:rsidR="00E2753C" w:rsidRDefault="00356582" w:rsidP="00E2753C">
      <w:pPr>
        <w:pStyle w:val="PlainText"/>
      </w:pPr>
      <w:r>
        <w:t xml:space="preserve">The following section of this document will overview the existing </w:t>
      </w:r>
      <w:r w:rsidR="00627819">
        <w:t>operation configuration management services functioning within Travis Perkins.  These are primarily based in Reigate House at present, and are outside of the current Momentum auspice, as they relate to the ongoing Travis Perkins operational live estates and Brands.</w:t>
      </w:r>
    </w:p>
    <w:p w14:paraId="5EF663C6" w14:textId="4B83201C" w:rsidR="00D551B5" w:rsidRDefault="00D551B5" w:rsidP="00D551B5">
      <w:pPr>
        <w:pStyle w:val="Heading2"/>
        <w:ind w:left="0" w:firstLine="0"/>
      </w:pPr>
      <w:bookmarkStart w:id="463" w:name="_Toc507408840"/>
      <w:r>
        <w:t xml:space="preserve">Service Asset Management and </w:t>
      </w:r>
      <w:r w:rsidR="00955F47">
        <w:t xml:space="preserve">Configuration </w:t>
      </w:r>
      <w:r w:rsidR="00162DF7">
        <w:t>Management</w:t>
      </w:r>
      <w:bookmarkEnd w:id="463"/>
    </w:p>
    <w:p w14:paraId="5C72E14F" w14:textId="5DF473E7" w:rsidR="00955F47" w:rsidRDefault="00162DF7" w:rsidP="00162DF7">
      <w:pPr>
        <w:pStyle w:val="PlainText"/>
      </w:pPr>
      <w:r>
        <w:t>Several individuals have been identified as working within areas commonly associated with operational management in terms of Service Asset Configuration Management (SACM).  These are based within Reihill house for Travis Perkins.</w:t>
      </w:r>
    </w:p>
    <w:p w14:paraId="060F44D4" w14:textId="5EB39CE3" w:rsidR="00B53A59" w:rsidRPr="00955F47" w:rsidRDefault="00B53A59" w:rsidP="00162DF7">
      <w:pPr>
        <w:pStyle w:val="PlainText"/>
      </w:pPr>
      <w:r>
        <w:t xml:space="preserve">It will be necessary for Momentum to engage with these teams to roll out Release 1 </w:t>
      </w:r>
      <w:r w:rsidR="0088552A">
        <w:t>about</w:t>
      </w:r>
      <w:r>
        <w:t xml:space="preserve"> any CI deployed into the managed estate.</w:t>
      </w:r>
    </w:p>
    <w:p w14:paraId="3A347600" w14:textId="46937A5F" w:rsidR="00D551B5" w:rsidRDefault="00D551B5" w:rsidP="00D551B5">
      <w:pPr>
        <w:pStyle w:val="Heading3"/>
      </w:pPr>
      <w:bookmarkStart w:id="464" w:name="_Toc507408841"/>
      <w:r>
        <w:t>Licence Management</w:t>
      </w:r>
      <w:bookmarkEnd w:id="464"/>
    </w:p>
    <w:p w14:paraId="22CA6B80" w14:textId="432F5C50" w:rsidR="00B53A59" w:rsidRDefault="00B53A59" w:rsidP="00B53A59">
      <w:pPr>
        <w:pStyle w:val="PlainText"/>
        <w:rPr>
          <w:lang w:eastAsia="en-US"/>
        </w:rPr>
      </w:pPr>
      <w:r>
        <w:rPr>
          <w:lang w:eastAsia="en-US"/>
        </w:rPr>
        <w:t>Nick Ingram.  Service assets are rolled out with the Snow licence management application as part of their build.  This software reports back on licence usage for Travis Perkins, on assets other than 2,500 thin clients, that are rebuilt daily (which would be problematic for determining licence management, and not cost effective).</w:t>
      </w:r>
    </w:p>
    <w:p w14:paraId="0AF53844" w14:textId="422665E9" w:rsidR="00B53A59" w:rsidRPr="00B53A59" w:rsidRDefault="00B53A59" w:rsidP="00B53A59">
      <w:pPr>
        <w:pStyle w:val="PlainText"/>
        <w:rPr>
          <w:lang w:eastAsia="en-US"/>
        </w:rPr>
      </w:pPr>
      <w:r>
        <w:rPr>
          <w:lang w:eastAsia="en-US"/>
        </w:rPr>
        <w:t>The Snow client installed in each build reports back in real time details of licence usage for reporting purposes.</w:t>
      </w:r>
    </w:p>
    <w:p w14:paraId="2BAA2D8A" w14:textId="508E0723" w:rsidR="00D551B5" w:rsidRDefault="00D551B5" w:rsidP="00D551B5">
      <w:pPr>
        <w:pStyle w:val="Heading3"/>
      </w:pPr>
      <w:bookmarkStart w:id="465" w:name="_Toc507408842"/>
      <w:r>
        <w:lastRenderedPageBreak/>
        <w:t>Hardware Asset Management</w:t>
      </w:r>
      <w:bookmarkEnd w:id="465"/>
    </w:p>
    <w:p w14:paraId="73B49BAF" w14:textId="143FE371" w:rsidR="00B53A59" w:rsidRDefault="00D71675" w:rsidP="00B53A59">
      <w:pPr>
        <w:pStyle w:val="PlainText"/>
        <w:rPr>
          <w:lang w:eastAsia="en-US"/>
        </w:rPr>
      </w:pPr>
      <w:r>
        <w:rPr>
          <w:lang w:eastAsia="en-US"/>
        </w:rPr>
        <w:t>Umesh Dave.  Not currently interviewed, as not in at the time of discussion.</w:t>
      </w:r>
    </w:p>
    <w:p w14:paraId="72052E81" w14:textId="69CA9038" w:rsidR="00D71675" w:rsidRPr="00B53A59" w:rsidRDefault="00D71675" w:rsidP="00B53A59">
      <w:pPr>
        <w:pStyle w:val="PlainText"/>
        <w:rPr>
          <w:lang w:eastAsia="en-US"/>
        </w:rPr>
      </w:pPr>
      <w:r>
        <w:rPr>
          <w:lang w:eastAsia="en-US"/>
        </w:rPr>
        <w:t xml:space="preserve">All assets deployed into the environment are asset tagged and recorded in the hardware asset database in LOGIT (ServiceNow).  Hardware Asset Management is very closely aligned with the CMDB (see </w:t>
      </w:r>
      <w:r>
        <w:rPr>
          <w:lang w:eastAsia="en-US"/>
        </w:rPr>
        <w:fldChar w:fldCharType="begin"/>
      </w:r>
      <w:r>
        <w:rPr>
          <w:lang w:eastAsia="en-US"/>
        </w:rPr>
        <w:instrText xml:space="preserve"> REF _Ref507065336 \r \p \h </w:instrText>
      </w:r>
      <w:r>
        <w:rPr>
          <w:lang w:eastAsia="en-US"/>
        </w:rPr>
      </w:r>
      <w:r>
        <w:rPr>
          <w:lang w:eastAsia="en-US"/>
        </w:rPr>
        <w:fldChar w:fldCharType="separate"/>
      </w:r>
      <w:r w:rsidR="0088552A">
        <w:rPr>
          <w:lang w:eastAsia="en-US"/>
        </w:rPr>
        <w:t>2.1.4 below</w:t>
      </w:r>
      <w:r>
        <w:rPr>
          <w:lang w:eastAsia="en-US"/>
        </w:rPr>
        <w:fldChar w:fldCharType="end"/>
      </w:r>
      <w:r>
        <w:rPr>
          <w:lang w:eastAsia="en-US"/>
        </w:rPr>
        <w:t>).  Follow up will be scheduled.</w:t>
      </w:r>
    </w:p>
    <w:p w14:paraId="2C52A31F" w14:textId="0C6703EA" w:rsidR="00D551B5" w:rsidRDefault="00D551B5" w:rsidP="00D551B5">
      <w:pPr>
        <w:pStyle w:val="Heading3"/>
      </w:pPr>
      <w:bookmarkStart w:id="466" w:name="_Toc507408843"/>
      <w:r>
        <w:t>Client Build Management</w:t>
      </w:r>
      <w:bookmarkEnd w:id="466"/>
    </w:p>
    <w:p w14:paraId="2D17915F" w14:textId="3F87920B" w:rsidR="00162DF7" w:rsidRDefault="00162DF7" w:rsidP="00162DF7">
      <w:pPr>
        <w:pStyle w:val="PlainText"/>
        <w:rPr>
          <w:lang w:eastAsia="en-US"/>
        </w:rPr>
      </w:pPr>
      <w:r>
        <w:rPr>
          <w:lang w:eastAsia="en-US"/>
        </w:rPr>
        <w:t>David Golding within the Testing and Config team, fulfils a service configuration management role in the maintenance and support of client machines.  Within this team process exists for control of the client estate using Microsoft Service Centre Configuration Manager, managed by Michael Kennedy, to secure builds of clients and deploy Group Policy Updates</w:t>
      </w:r>
      <w:r w:rsidR="000F1765">
        <w:rPr>
          <w:lang w:eastAsia="en-US"/>
        </w:rPr>
        <w:t xml:space="preserve"> (GPO)</w:t>
      </w:r>
      <w:r>
        <w:rPr>
          <w:lang w:eastAsia="en-US"/>
        </w:rPr>
        <w:t xml:space="preserve"> across the client environment.  These builds will be necessary for utilisation of testing within Momentum </w:t>
      </w:r>
      <w:r w:rsidR="0088552A">
        <w:rPr>
          <w:lang w:eastAsia="en-US"/>
        </w:rPr>
        <w:t>to</w:t>
      </w:r>
      <w:r>
        <w:rPr>
          <w:lang w:eastAsia="en-US"/>
        </w:rPr>
        <w:t xml:space="preserve"> fabricate clients for verification stages.</w:t>
      </w:r>
    </w:p>
    <w:p w14:paraId="670DD82F" w14:textId="7F34F13C" w:rsidR="00162DF7" w:rsidRDefault="00162DF7" w:rsidP="00162DF7">
      <w:pPr>
        <w:pStyle w:val="PlainText"/>
        <w:rPr>
          <w:lang w:eastAsia="en-US"/>
        </w:rPr>
      </w:pPr>
      <w:r>
        <w:rPr>
          <w:lang w:eastAsia="en-US"/>
        </w:rPr>
        <w:t>The existing process is robust and objective driven, with a good grasp on controlling and maintaining baseline builds across the estate.</w:t>
      </w:r>
    </w:p>
    <w:p w14:paraId="1CC670F7" w14:textId="018B2EEE" w:rsidR="00162DF7" w:rsidRDefault="00162DF7" w:rsidP="00162DF7">
      <w:pPr>
        <w:pStyle w:val="PlainText"/>
        <w:rPr>
          <w:lang w:eastAsia="en-US"/>
        </w:rPr>
      </w:pPr>
      <w:r>
        <w:rPr>
          <w:lang w:eastAsia="en-US"/>
        </w:rPr>
        <w:t xml:space="preserve">This team have made excellent progress in the production of standardised </w:t>
      </w:r>
      <w:r w:rsidR="0088552A">
        <w:rPr>
          <w:lang w:eastAsia="en-US"/>
        </w:rPr>
        <w:t>builds and</w:t>
      </w:r>
      <w:r>
        <w:rPr>
          <w:lang w:eastAsia="en-US"/>
        </w:rPr>
        <w:t xml:space="preserve"> maintaining these builds in line with group policy updates – as well as mapping these updates across the builds.</w:t>
      </w:r>
    </w:p>
    <w:p w14:paraId="7DFD60A0" w14:textId="678636CB" w:rsidR="00162DF7" w:rsidRDefault="00735629" w:rsidP="00735629">
      <w:pPr>
        <w:pStyle w:val="Heading4"/>
      </w:pPr>
      <w:r>
        <w:t>Concerns</w:t>
      </w:r>
    </w:p>
    <w:p w14:paraId="2EC3CA4C" w14:textId="29F200AC" w:rsidR="00735629" w:rsidRDefault="00735629" w:rsidP="00735629">
      <w:pPr>
        <w:pStyle w:val="PlainText"/>
        <w:rPr>
          <w:lang w:eastAsia="en-US"/>
        </w:rPr>
      </w:pPr>
      <w:r>
        <w:rPr>
          <w:lang w:eastAsia="en-US"/>
        </w:rPr>
        <w:t xml:space="preserve">The naming convention utilised for clients and servers, prevents specific identification as to what the asset is being utilised for.  Rationalisation of these to identify their role (developer, manager etc) would allow a greater control of GPO and build deployments based around specific functionality.  This process of naming new client assets is outside of the </w:t>
      </w:r>
      <w:r w:rsidR="0088552A">
        <w:rPr>
          <w:lang w:eastAsia="en-US"/>
        </w:rPr>
        <w:t>team’s</w:t>
      </w:r>
      <w:r>
        <w:rPr>
          <w:lang w:eastAsia="en-US"/>
        </w:rPr>
        <w:t xml:space="preserve"> influence.</w:t>
      </w:r>
    </w:p>
    <w:p w14:paraId="507CA163" w14:textId="4C264A7E" w:rsidR="00735629" w:rsidRDefault="00735629" w:rsidP="00735629">
      <w:pPr>
        <w:pStyle w:val="PlainText"/>
        <w:rPr>
          <w:lang w:eastAsia="en-US"/>
        </w:rPr>
      </w:pPr>
      <w:r>
        <w:rPr>
          <w:lang w:eastAsia="en-US"/>
        </w:rPr>
        <w:t xml:space="preserve">Limited resources.  Due to the size of the team there are resource limitations on how quickly the team could respond to needs generated by Momentum and more specifically changes necessary for Momentum within the client estate.  An example being AD Single Sign On, proposed by Momentum – as this conflicts with the Auto-Login that is deployed in the base roll out at client onboarding.  This would require the generation of a new GPO change to remove autologin.  </w:t>
      </w:r>
      <w:r w:rsidR="0088552A">
        <w:rPr>
          <w:lang w:eastAsia="en-US"/>
        </w:rPr>
        <w:t>To</w:t>
      </w:r>
      <w:r>
        <w:rPr>
          <w:lang w:eastAsia="en-US"/>
        </w:rPr>
        <w:t xml:space="preserve"> achieve such fulfilment, achieving this without impacting the existing responsibilities of the team would be challenging; as such its vital that this team is able to impact any changes affecting the client estate early </w:t>
      </w:r>
      <w:r w:rsidR="0088552A">
        <w:rPr>
          <w:lang w:eastAsia="en-US"/>
        </w:rPr>
        <w:t>to</w:t>
      </w:r>
      <w:r>
        <w:rPr>
          <w:lang w:eastAsia="en-US"/>
        </w:rPr>
        <w:t xml:space="preserve"> provide an accurate estimate of the </w:t>
      </w:r>
      <w:r w:rsidR="0088552A">
        <w:rPr>
          <w:lang w:eastAsia="en-US"/>
        </w:rPr>
        <w:t>turnaround</w:t>
      </w:r>
      <w:r>
        <w:rPr>
          <w:lang w:eastAsia="en-US"/>
        </w:rPr>
        <w:t xml:space="preserve"> of work.</w:t>
      </w:r>
    </w:p>
    <w:p w14:paraId="527DC408" w14:textId="5E32EDE5" w:rsidR="00735629" w:rsidRDefault="00735629" w:rsidP="00735629">
      <w:pPr>
        <w:pStyle w:val="PlainText"/>
        <w:rPr>
          <w:lang w:eastAsia="en-US"/>
        </w:rPr>
      </w:pPr>
      <w:r w:rsidRPr="00735629">
        <w:rPr>
          <w:lang w:eastAsia="en-US"/>
        </w:rPr>
        <w:t>Use of business machines for daily junk usage</w:t>
      </w:r>
      <w:r>
        <w:rPr>
          <w:lang w:eastAsia="en-US"/>
        </w:rPr>
        <w:t xml:space="preserve">, such as where a developer will install applications for testing or general usage, onto a client build machine.  This can create issues when it comes to </w:t>
      </w:r>
      <w:r w:rsidR="000F1765">
        <w:rPr>
          <w:lang w:eastAsia="en-US"/>
        </w:rPr>
        <w:t>automated deployment of builds and GPOs, if not suitably sanitised.  Junk usage should be conducted either on a separated drive share, or a machine specifically designated for that purpose, that can be periodically rebuilt without the threat of loss to existing work.</w:t>
      </w:r>
    </w:p>
    <w:p w14:paraId="22F0E8FB" w14:textId="3751A1A5" w:rsidR="00735629" w:rsidRDefault="00735629" w:rsidP="00735629">
      <w:pPr>
        <w:pStyle w:val="PlainText"/>
        <w:rPr>
          <w:lang w:eastAsia="en-US"/>
        </w:rPr>
      </w:pPr>
      <w:r>
        <w:rPr>
          <w:lang w:eastAsia="en-US"/>
        </w:rPr>
        <w:t xml:space="preserve">Non-Client Machines within the environment.  Individual assets, such as laptops sourced from outside of a corporate build are a risk to the control of the environment.  In Momentum, there exists </w:t>
      </w:r>
      <w:r w:rsidR="0088552A">
        <w:rPr>
          <w:lang w:eastAsia="en-US"/>
        </w:rPr>
        <w:t>several</w:t>
      </w:r>
      <w:r>
        <w:rPr>
          <w:lang w:eastAsia="en-US"/>
        </w:rPr>
        <w:t xml:space="preserve"> personally owned devices that connect to the systems – this presents a potential risk to the existing estates.</w:t>
      </w:r>
    </w:p>
    <w:p w14:paraId="74FACE12" w14:textId="2604767C" w:rsidR="000F1765" w:rsidRDefault="000F1765" w:rsidP="000F1765">
      <w:pPr>
        <w:pStyle w:val="Heading4"/>
      </w:pPr>
      <w:r>
        <w:t>Software Resources</w:t>
      </w:r>
    </w:p>
    <w:p w14:paraId="14423A28" w14:textId="7C122465" w:rsidR="000F1765" w:rsidRDefault="000F1765" w:rsidP="000F1765">
      <w:pPr>
        <w:pStyle w:val="PlainText"/>
        <w:rPr>
          <w:lang w:eastAsia="en-US"/>
        </w:rPr>
      </w:pPr>
      <w:r>
        <w:rPr>
          <w:lang w:eastAsia="en-US"/>
        </w:rPr>
        <w:t>During interview and discussion, David Golding raised a desire for the use of several specific applications that would benefit the management and deployment of GPOs.</w:t>
      </w:r>
    </w:p>
    <w:p w14:paraId="67F84660" w14:textId="58E7A5AA" w:rsidR="000F1765" w:rsidRDefault="000F1765" w:rsidP="000F1765">
      <w:pPr>
        <w:pStyle w:val="Bullets"/>
        <w:rPr>
          <w:lang w:eastAsia="en-US"/>
        </w:rPr>
      </w:pPr>
      <w:r>
        <w:rPr>
          <w:lang w:eastAsia="en-US"/>
        </w:rPr>
        <w:lastRenderedPageBreak/>
        <w:t xml:space="preserve">Flexaria </w:t>
      </w:r>
      <w:r w:rsidRPr="000F1765">
        <w:rPr>
          <w:lang w:eastAsia="en-US"/>
        </w:rPr>
        <w:t>Corporate Software Inspector</w:t>
      </w:r>
      <w:r>
        <w:rPr>
          <w:lang w:eastAsia="en-US"/>
        </w:rPr>
        <w:t xml:space="preserve">.  This application ‘patrols’ an estate and interrogates clients to discover existing vulnerabilities, dating software updates, prioritising vulnerabilities and produces of risk assessment </w:t>
      </w:r>
      <w:r w:rsidR="00621C42">
        <w:rPr>
          <w:lang w:eastAsia="en-US"/>
        </w:rPr>
        <w:t>(RAG) based</w:t>
      </w:r>
      <w:r>
        <w:rPr>
          <w:lang w:eastAsia="en-US"/>
        </w:rPr>
        <w:t xml:space="preserve"> prioritisation for resolution of vulnerabilities.</w:t>
      </w:r>
    </w:p>
    <w:p w14:paraId="5F0B2BBA" w14:textId="4D79144C" w:rsidR="000F1765" w:rsidRPr="000F1765" w:rsidRDefault="000F1765" w:rsidP="000F1765">
      <w:pPr>
        <w:pStyle w:val="Bullets"/>
        <w:rPr>
          <w:lang w:eastAsia="en-US"/>
        </w:rPr>
      </w:pPr>
      <w:r>
        <w:rPr>
          <w:lang w:eastAsia="en-US"/>
        </w:rPr>
        <w:t xml:space="preserve">Nomad.  Currently deploying a build to a client </w:t>
      </w:r>
      <w:r w:rsidR="00621C42">
        <w:rPr>
          <w:lang w:eastAsia="en-US"/>
        </w:rPr>
        <w:t>utilising an image effectively rebuilds the machine entirely and affects bandwidth availability.  Nomad rationalises the bandwidth impact greatly, and preserves the existing data and information on the client during a migration.</w:t>
      </w:r>
    </w:p>
    <w:p w14:paraId="14994C2D" w14:textId="3E5E303F" w:rsidR="00D551B5" w:rsidRPr="00D551B5" w:rsidRDefault="00D551B5" w:rsidP="00D551B5">
      <w:pPr>
        <w:pStyle w:val="Heading3"/>
      </w:pPr>
      <w:bookmarkStart w:id="467" w:name="_Ref507065336"/>
      <w:bookmarkStart w:id="468" w:name="_Toc507408844"/>
      <w:r>
        <w:t>Configuration Management Database</w:t>
      </w:r>
      <w:bookmarkEnd w:id="467"/>
      <w:bookmarkEnd w:id="468"/>
    </w:p>
    <w:p w14:paraId="041004B7" w14:textId="462B2DF0" w:rsidR="00D551B5" w:rsidRDefault="00D71675" w:rsidP="00E2753C">
      <w:pPr>
        <w:pStyle w:val="PlainText"/>
      </w:pPr>
      <w:r>
        <w:t xml:space="preserve">Pascal Cosnuau.  The existing CMDB is based in LogIT (ServiceNow).  This functionality is conducted by a discovery sweep run every five days, supported by imports for assets outside of discovery scope.  Whilst </w:t>
      </w:r>
      <w:r w:rsidR="0088552A">
        <w:t>several</w:t>
      </w:r>
      <w:r>
        <w:t xml:space="preserve"> </w:t>
      </w:r>
      <w:r w:rsidR="0088552A">
        <w:t>third-party</w:t>
      </w:r>
      <w:r>
        <w:t xml:space="preserve"> assets are outside of full interrogation, this encompasses around 3m TP assets.</w:t>
      </w:r>
    </w:p>
    <w:p w14:paraId="743E221F" w14:textId="0AD4A222" w:rsidR="00D71675" w:rsidRDefault="00D71675" w:rsidP="00E2753C">
      <w:pPr>
        <w:pStyle w:val="PlainText"/>
      </w:pPr>
      <w:r>
        <w:t>There are several limitations relating to the CMDB.  Sweeps are conducted every five days this creates a problem for assets that are not connected to the estate at that specific time, most specifically laptops</w:t>
      </w:r>
      <w:r w:rsidR="00C51F2C">
        <w:t xml:space="preserve"> (about 60% of laptops are captured in a sweep)</w:t>
      </w:r>
      <w:r>
        <w:t xml:space="preserve">.  Additionally, some aged infrastructure is not suitable for discovery, and cannot be </w:t>
      </w:r>
      <w:r w:rsidR="00C51F2C">
        <w:t xml:space="preserve">interrogated.  </w:t>
      </w:r>
      <w:r w:rsidR="0088552A">
        <w:t>Similarly,</w:t>
      </w:r>
      <w:r w:rsidR="00C51F2C">
        <w:t xml:space="preserve"> thin clients and some fixed build assets such as tills, are not captured within the CMDB.</w:t>
      </w:r>
    </w:p>
    <w:p w14:paraId="0F3AAB06" w14:textId="243F9D47" w:rsidR="00C51F2C" w:rsidRPr="00E2753C" w:rsidRDefault="00C51F2C" w:rsidP="00E2753C">
      <w:pPr>
        <w:pStyle w:val="PlainText"/>
      </w:pPr>
      <w:r>
        <w:t>Third party assets such as phones are subject to discovery but not interrogation, resulting in a limited knowledge base for the asset within the CMDB.</w:t>
      </w:r>
    </w:p>
    <w:p w14:paraId="0AC68FAB" w14:textId="1D53CBDB" w:rsidR="00CB675A" w:rsidRPr="00700946" w:rsidRDefault="0016766B" w:rsidP="00CB675A">
      <w:pPr>
        <w:pStyle w:val="Heading1"/>
      </w:pPr>
      <w:bookmarkStart w:id="469" w:name="_Toc507408845"/>
      <w:r>
        <w:t xml:space="preserve">Development </w:t>
      </w:r>
      <w:r w:rsidR="00450CB8">
        <w:t xml:space="preserve">Facing </w:t>
      </w:r>
      <w:r>
        <w:t>Configuration Management</w:t>
      </w:r>
      <w:bookmarkEnd w:id="469"/>
    </w:p>
    <w:p w14:paraId="4CB79394" w14:textId="1914C40B" w:rsidR="006C18CC" w:rsidRDefault="00CB675A" w:rsidP="00F3746C">
      <w:pPr>
        <w:pStyle w:val="PlainText"/>
      </w:pPr>
      <w:r w:rsidRPr="00700946">
        <w:t xml:space="preserve">This section of the document </w:t>
      </w:r>
      <w:r w:rsidR="00C932BD">
        <w:t>deals with aspects relating to configuration management, and development.</w:t>
      </w:r>
    </w:p>
    <w:p w14:paraId="282F46E7" w14:textId="0E915BC7" w:rsidR="00CB675A" w:rsidRDefault="00510724" w:rsidP="0021069D">
      <w:pPr>
        <w:pStyle w:val="Heading2"/>
        <w:ind w:left="578" w:hanging="578"/>
      </w:pPr>
      <w:bookmarkStart w:id="470" w:name="_Toc507408846"/>
      <w:r>
        <w:t>Configuration Control Across Development Workstream</w:t>
      </w:r>
      <w:bookmarkEnd w:id="470"/>
    </w:p>
    <w:p w14:paraId="7BB7ABA3" w14:textId="3B67842A" w:rsidR="00F3746C" w:rsidRDefault="0049134C" w:rsidP="00F3746C">
      <w:pPr>
        <w:pStyle w:val="PlainText"/>
      </w:pPr>
      <w:r>
        <w:t>This section of the document will review the use of Configuration Management, Configuration Management Tools and Processes within the journey through to the production environment.</w:t>
      </w:r>
    </w:p>
    <w:p w14:paraId="76EA2364" w14:textId="489B6E4F" w:rsidR="00E678A2" w:rsidRDefault="00E678A2" w:rsidP="00F3746C">
      <w:pPr>
        <w:pStyle w:val="PlainText"/>
      </w:pPr>
      <w:r>
        <w:t>This is primarily implemented through a DevOps process utilising controlled builds, based on process of Continuous Development and Integration.  With environments being refreshed under schedule every Monday and Wednesday, from three master configuration build</w:t>
      </w:r>
      <w:r w:rsidR="0035758F">
        <w:t>s</w:t>
      </w:r>
      <w:r>
        <w:t xml:space="preserve"> into which promoted CI changes are merged</w:t>
      </w:r>
      <w:r w:rsidR="0035758F">
        <w:t xml:space="preserve"> (and deployed); based on required schedules.</w:t>
      </w:r>
    </w:p>
    <w:p w14:paraId="0DE39948" w14:textId="1A72AEA8" w:rsidR="0035758F" w:rsidRDefault="0035758F" w:rsidP="00F3746C">
      <w:pPr>
        <w:pStyle w:val="PlainText"/>
      </w:pPr>
      <w:r>
        <w:t xml:space="preserve">These customer builds represent what would be called environments under </w:t>
      </w:r>
      <w:r w:rsidR="0088552A">
        <w:t>non-cloud</w:t>
      </w:r>
      <w:r w:rsidR="003F2530">
        <w:t>-based</w:t>
      </w:r>
      <w:r>
        <w:t xml:space="preserve"> utilisation, representing traditional development, integration and verification environments.</w:t>
      </w:r>
    </w:p>
    <w:p w14:paraId="58F01E40" w14:textId="6917E1A7" w:rsidR="0035758F" w:rsidRDefault="0035758F" w:rsidP="00F3746C">
      <w:pPr>
        <w:pStyle w:val="PlainText"/>
      </w:pPr>
      <w:r>
        <w:t>Each change to these customers is based on functional requirements, approved request for change and issue / defect resolutions.</w:t>
      </w:r>
    </w:p>
    <w:p w14:paraId="41F38619" w14:textId="7F2C87E0" w:rsidR="00E678A2" w:rsidRDefault="0035758F" w:rsidP="00F3746C">
      <w:pPr>
        <w:pStyle w:val="PlainText"/>
      </w:pPr>
      <w:r>
        <w:t>There are four existing environments, which can be built to a series of specified configurations, based on the master build.</w:t>
      </w:r>
    </w:p>
    <w:p w14:paraId="6A65A604" w14:textId="398AEEBF" w:rsidR="003F2530" w:rsidRPr="00F3746C" w:rsidRDefault="003F2530" w:rsidP="00F3746C">
      <w:pPr>
        <w:pStyle w:val="PlainText"/>
      </w:pPr>
      <w:r>
        <w:t>All change within the development and existing BAU systems are managed under the auspice of Change Management (Simon Doyle).</w:t>
      </w:r>
    </w:p>
    <w:p w14:paraId="588DA471" w14:textId="1D9F34FE" w:rsidR="0067718B" w:rsidRDefault="007F408A" w:rsidP="0067718B">
      <w:pPr>
        <w:pStyle w:val="Heading3"/>
      </w:pPr>
      <w:bookmarkStart w:id="471" w:name="_Ref507152294"/>
      <w:bookmarkStart w:id="472" w:name="_Toc507408847"/>
      <w:r>
        <w:lastRenderedPageBreak/>
        <w:t>Change Management</w:t>
      </w:r>
      <w:bookmarkEnd w:id="471"/>
      <w:bookmarkEnd w:id="472"/>
    </w:p>
    <w:p w14:paraId="091D122A" w14:textId="569B313D" w:rsidR="007F408A" w:rsidRDefault="007F408A" w:rsidP="007F408A">
      <w:pPr>
        <w:pStyle w:val="PlainText"/>
        <w:rPr>
          <w:lang w:eastAsia="en-US"/>
        </w:rPr>
      </w:pPr>
      <w:r>
        <w:rPr>
          <w:lang w:eastAsia="en-US"/>
        </w:rPr>
        <w:t>Simon Doyle – A robust and coherent Change Management team exists consisting of three people.  Service Now is utilised as a change management tool, and processes are utilised to drive and manage all change within the Travis Perkins estate, including configuration changes.  Whilst this has some connectivity and utilisation of the CMDB it is limited by the shortfall in how Discovery covers the estate (i.e. limited solely to connectivity to the asset, not the associated content of the asset).</w:t>
      </w:r>
    </w:p>
    <w:p w14:paraId="1ABCD1F9" w14:textId="2A925588" w:rsidR="007F408A" w:rsidRDefault="007F408A" w:rsidP="007F408A">
      <w:pPr>
        <w:pStyle w:val="PlainText"/>
        <w:rPr>
          <w:lang w:eastAsia="en-US"/>
        </w:rPr>
      </w:pPr>
      <w:r>
        <w:rPr>
          <w:lang w:eastAsia="en-US"/>
        </w:rPr>
        <w:t xml:space="preserve">Processes for change relating to Infor are ‘black box’ concepts, common to third party suppliers, in that change is initiated and deployed under change </w:t>
      </w:r>
      <w:r w:rsidR="00375C0B">
        <w:rPr>
          <w:lang w:eastAsia="en-US"/>
        </w:rPr>
        <w:t>management but</w:t>
      </w:r>
      <w:r>
        <w:rPr>
          <w:lang w:eastAsia="en-US"/>
        </w:rPr>
        <w:t xml:space="preserve"> governed between these stages within Infor.</w:t>
      </w:r>
    </w:p>
    <w:p w14:paraId="4B0C08A7" w14:textId="08C2879C" w:rsidR="007F408A" w:rsidRDefault="007F408A" w:rsidP="007F408A">
      <w:pPr>
        <w:pStyle w:val="PlainText"/>
        <w:rPr>
          <w:lang w:eastAsia="en-US"/>
        </w:rPr>
      </w:pPr>
      <w:r>
        <w:rPr>
          <w:lang w:eastAsia="en-US"/>
        </w:rPr>
        <w:t>Processes for change management with third party suppliers, momentum and Infor are in development.  Existing processes are flexible enough to allow tailoring of these requirements into the existing change management process.</w:t>
      </w:r>
    </w:p>
    <w:p w14:paraId="29D91EC6" w14:textId="79631427" w:rsidR="00375C0B" w:rsidRDefault="00375C0B" w:rsidP="007F408A">
      <w:pPr>
        <w:pStyle w:val="PlainText"/>
        <w:rPr>
          <w:lang w:eastAsia="en-US"/>
        </w:rPr>
      </w:pPr>
      <w:r>
        <w:rPr>
          <w:lang w:eastAsia="en-US"/>
        </w:rPr>
        <w:t>CAB meets once a week, on a Thursday – However CAB is not required as a mechanism to approve change, only to escalate specific issues and discussion relating to changes.</w:t>
      </w:r>
    </w:p>
    <w:p w14:paraId="604F8608" w14:textId="2E74EE98" w:rsidR="007F408A" w:rsidRDefault="007F408A" w:rsidP="007F408A">
      <w:pPr>
        <w:pStyle w:val="Heading4"/>
      </w:pPr>
      <w:r>
        <w:t>Concerns</w:t>
      </w:r>
    </w:p>
    <w:p w14:paraId="56F20F7D" w14:textId="0BB4EB3F" w:rsidR="007F408A" w:rsidRDefault="007F408A" w:rsidP="007F408A">
      <w:pPr>
        <w:pStyle w:val="PlainText"/>
        <w:rPr>
          <w:lang w:eastAsia="en-US"/>
        </w:rPr>
      </w:pPr>
      <w:r>
        <w:rPr>
          <w:lang w:eastAsia="en-US"/>
        </w:rPr>
        <w:t>Decommissioning Workstream required – Due to the extensive cross brand integrations within the existing estate, all decommissioning must be tied into change request and approval processes to avoid risks to the functionality of BAU.</w:t>
      </w:r>
    </w:p>
    <w:p w14:paraId="36B18BE8" w14:textId="51F193DE" w:rsidR="007F408A" w:rsidRDefault="007F408A" w:rsidP="007F408A">
      <w:pPr>
        <w:pStyle w:val="PlainText"/>
        <w:rPr>
          <w:lang w:eastAsia="en-US"/>
        </w:rPr>
      </w:pPr>
      <w:r>
        <w:rPr>
          <w:lang w:eastAsia="en-US"/>
        </w:rPr>
        <w:t>Degree of CMDB depth requires change management team to have deeper understanding of each change request than would normally be expected.</w:t>
      </w:r>
    </w:p>
    <w:p w14:paraId="3BC29526" w14:textId="4451C57B" w:rsidR="007F408A" w:rsidRDefault="00375C0B" w:rsidP="007F408A">
      <w:pPr>
        <w:pStyle w:val="PlainText"/>
        <w:rPr>
          <w:lang w:eastAsia="en-US"/>
        </w:rPr>
      </w:pPr>
      <w:r>
        <w:rPr>
          <w:lang w:eastAsia="en-US"/>
        </w:rPr>
        <w:t>Gap – Release Management only extends its ownership into Pre-Prod.  Momentum and TP demonstrate a lack of concept of how to maintain and support R1 BAU post cut over.  This also extends to the period between R1 and R2.  There needs to be planning about how to roll R1 out into the Brands in scope for R2, as well as the deployment of R2 for both R1 Scope (BSS) and R2 Brands without impacting existing service capability.</w:t>
      </w:r>
    </w:p>
    <w:p w14:paraId="1011CB5D" w14:textId="23E10807" w:rsidR="009C1EBD" w:rsidRDefault="009C1EBD" w:rsidP="009C1EBD">
      <w:pPr>
        <w:pStyle w:val="Heading2"/>
        <w:ind w:left="0" w:firstLine="0"/>
      </w:pPr>
      <w:bookmarkStart w:id="473" w:name="_Toc507408848"/>
      <w:r>
        <w:t>Configuration Management</w:t>
      </w:r>
      <w:bookmarkEnd w:id="473"/>
    </w:p>
    <w:p w14:paraId="204F425C" w14:textId="53C3AC69" w:rsidR="009C1EBD" w:rsidRDefault="009C1EBD" w:rsidP="009C1EBD">
      <w:pPr>
        <w:pStyle w:val="Heading3"/>
      </w:pPr>
      <w:bookmarkStart w:id="474" w:name="_Toc507408849"/>
      <w:r>
        <w:t>Tools and Control</w:t>
      </w:r>
      <w:bookmarkEnd w:id="474"/>
    </w:p>
    <w:p w14:paraId="14BA21F2" w14:textId="28B8CBF3" w:rsidR="009C1EBD" w:rsidRDefault="009C1EBD" w:rsidP="009C1EBD">
      <w:pPr>
        <w:pStyle w:val="PlainText"/>
        <w:rPr>
          <w:lang w:eastAsia="en-US"/>
        </w:rPr>
      </w:pPr>
      <w:r>
        <w:rPr>
          <w:lang w:eastAsia="en-US"/>
        </w:rPr>
        <w:t xml:space="preserve">There is an emphasis on the utilisation of spreadsheets as methods of controlling information within the Momentum project (see </w:t>
      </w:r>
      <w:r>
        <w:rPr>
          <w:lang w:eastAsia="en-US"/>
        </w:rPr>
        <w:fldChar w:fldCharType="begin"/>
      </w:r>
      <w:r>
        <w:rPr>
          <w:lang w:eastAsia="en-US"/>
        </w:rPr>
        <w:instrText xml:space="preserve"> REF _Ref507405979 \r \p \h </w:instrText>
      </w:r>
      <w:r>
        <w:rPr>
          <w:lang w:eastAsia="en-US"/>
        </w:rPr>
      </w:r>
      <w:r>
        <w:rPr>
          <w:lang w:eastAsia="en-US"/>
        </w:rPr>
        <w:fldChar w:fldCharType="separate"/>
      </w:r>
      <w:r w:rsidR="0088552A">
        <w:rPr>
          <w:lang w:eastAsia="en-US"/>
        </w:rPr>
        <w:t>5.1.2 below</w:t>
      </w:r>
      <w:r>
        <w:rPr>
          <w:lang w:eastAsia="en-US"/>
        </w:rPr>
        <w:fldChar w:fldCharType="end"/>
      </w:r>
      <w:r>
        <w:rPr>
          <w:lang w:eastAsia="en-US"/>
        </w:rPr>
        <w:t>), creating a reliance on manual systems which do not have a reasonable level of auditability</w:t>
      </w:r>
      <w:r w:rsidR="007F25F7">
        <w:rPr>
          <w:lang w:eastAsia="en-US"/>
        </w:rPr>
        <w:t>.  I would be surprised if this achieved or approached reasonable degrees of ISO, ITSM, ITIL or CMMI standards relating to management of configuration data or deliverables.</w:t>
      </w:r>
    </w:p>
    <w:p w14:paraId="539788D5" w14:textId="1D1664F1" w:rsidR="00C932BD" w:rsidRPr="009C1EBD" w:rsidRDefault="00C932BD" w:rsidP="009C1EBD">
      <w:pPr>
        <w:pStyle w:val="PlainText"/>
        <w:rPr>
          <w:lang w:eastAsia="en-US"/>
        </w:rPr>
      </w:pPr>
      <w:r>
        <w:rPr>
          <w:lang w:eastAsia="en-US"/>
        </w:rPr>
        <w:t>Tool use appears to be defined locally, rather than centrally, resulting in a non-rationalised approach to tools and licensing.  This can create additional expense, where workstreams are utilising different tools that can achieve the same results.  An example of this is issue / defect reporting – In which Infor, Integration, Testing are all using different approaches.  Rationalising this to a common tools approach creates a stronger negotiating point for licences, reduced support costs and a lack of need to integrate separate tools with each other.</w:t>
      </w:r>
      <w:r w:rsidR="0088552A">
        <w:rPr>
          <w:lang w:eastAsia="en-US"/>
        </w:rPr>
        <w:t xml:space="preserve">  It also allows rationalising of support and reporting capabilities into single points, rather than having reporting located within each workstream.</w:t>
      </w:r>
    </w:p>
    <w:p w14:paraId="4211466E" w14:textId="6BEF3729" w:rsidR="00510724" w:rsidRDefault="00510724" w:rsidP="00510724">
      <w:pPr>
        <w:pStyle w:val="Heading3"/>
      </w:pPr>
      <w:bookmarkStart w:id="475" w:name="_Toc507408850"/>
      <w:r>
        <w:lastRenderedPageBreak/>
        <w:t>Continuous Integration</w:t>
      </w:r>
      <w:bookmarkEnd w:id="475"/>
    </w:p>
    <w:p w14:paraId="532416E1" w14:textId="238A34F4" w:rsidR="00375C0B" w:rsidRDefault="00375C0B" w:rsidP="00375C0B">
      <w:pPr>
        <w:pStyle w:val="PlainText"/>
        <w:rPr>
          <w:lang w:eastAsia="en-US"/>
        </w:rPr>
      </w:pPr>
      <w:r>
        <w:rPr>
          <w:lang w:eastAsia="en-US"/>
        </w:rPr>
        <w:t>The DevOps solution provides the basis of continuous integration on refreshed environments.  This utilises a range of ‘usual candidate tools’ such as SVN for Source Control, Git Hub, Sonatype Nexus etc allowing refreshed environments to be stood up.  Environment stand up includes smoke testing.</w:t>
      </w:r>
    </w:p>
    <w:p w14:paraId="081E4558" w14:textId="504FCE2B" w:rsidR="003F2530" w:rsidRPr="00375C0B" w:rsidRDefault="003F2530" w:rsidP="00375C0B">
      <w:pPr>
        <w:pStyle w:val="PlainText"/>
        <w:rPr>
          <w:lang w:eastAsia="en-US"/>
        </w:rPr>
      </w:pPr>
      <w:r>
        <w:rPr>
          <w:lang w:eastAsia="en-US"/>
        </w:rPr>
        <w:t>This is managed under Change Management.</w:t>
      </w:r>
    </w:p>
    <w:p w14:paraId="6756AE5A" w14:textId="66E95DAF" w:rsidR="00510724" w:rsidRDefault="00510724" w:rsidP="00510724">
      <w:pPr>
        <w:pStyle w:val="Heading3"/>
      </w:pPr>
      <w:bookmarkStart w:id="476" w:name="_Toc507408851"/>
      <w:r>
        <w:t>Environment Management</w:t>
      </w:r>
      <w:bookmarkEnd w:id="476"/>
    </w:p>
    <w:p w14:paraId="21BBE375" w14:textId="1490C310" w:rsidR="00375C0B" w:rsidRDefault="00375C0B" w:rsidP="00375C0B">
      <w:pPr>
        <w:pStyle w:val="PlainText"/>
        <w:tabs>
          <w:tab w:val="left" w:pos="5880"/>
        </w:tabs>
        <w:rPr>
          <w:lang w:eastAsia="en-US"/>
        </w:rPr>
      </w:pPr>
      <w:r>
        <w:rPr>
          <w:lang w:eastAsia="en-US"/>
        </w:rPr>
        <w:t xml:space="preserve">Mike Beckett – An environments team exists for Universe.  This needs to be utilised by Momentum.  The </w:t>
      </w:r>
      <w:r w:rsidR="009C1EBD">
        <w:rPr>
          <w:lang w:eastAsia="en-US"/>
        </w:rPr>
        <w:t>environments</w:t>
      </w:r>
      <w:r>
        <w:rPr>
          <w:lang w:eastAsia="en-US"/>
        </w:rPr>
        <w:t xml:space="preserve"> team manage the cloud tenants.  All environments are tracked status wise via ServiceNow</w:t>
      </w:r>
      <w:r w:rsidR="003F2530">
        <w:rPr>
          <w:lang w:eastAsia="en-US"/>
        </w:rPr>
        <w:t xml:space="preserve"> </w:t>
      </w:r>
      <w:r>
        <w:rPr>
          <w:lang w:eastAsia="en-US"/>
        </w:rPr>
        <w:t>and built through the automated Jenkins process utilised across the DevOps solution.</w:t>
      </w:r>
    </w:p>
    <w:p w14:paraId="31007817" w14:textId="1C0C27C4" w:rsidR="00375C0B" w:rsidRDefault="00375C0B" w:rsidP="00375C0B">
      <w:pPr>
        <w:pStyle w:val="PlainText"/>
        <w:tabs>
          <w:tab w:val="left" w:pos="5880"/>
        </w:tabs>
        <w:rPr>
          <w:lang w:eastAsia="en-US"/>
        </w:rPr>
      </w:pPr>
      <w:r>
        <w:rPr>
          <w:lang w:eastAsia="en-US"/>
        </w:rPr>
        <w:t>Prior to release to team usage all environments are smoke tested according to the customer de</w:t>
      </w:r>
      <w:r w:rsidR="003F2530">
        <w:rPr>
          <w:lang w:eastAsia="en-US"/>
        </w:rPr>
        <w:t>fined integrations</w:t>
      </w:r>
      <w:r>
        <w:rPr>
          <w:lang w:eastAsia="en-US"/>
        </w:rPr>
        <w:t>.</w:t>
      </w:r>
      <w:r w:rsidR="003F2530">
        <w:rPr>
          <w:lang w:eastAsia="en-US"/>
        </w:rPr>
        <w:t xml:space="preserve">  Defects discovered in Environments are reported in HP ALM.</w:t>
      </w:r>
    </w:p>
    <w:p w14:paraId="5D8ACAD9" w14:textId="5F70D3EB" w:rsidR="003F2530" w:rsidRDefault="003F2530" w:rsidP="00375C0B">
      <w:pPr>
        <w:pStyle w:val="PlainText"/>
        <w:tabs>
          <w:tab w:val="left" w:pos="5880"/>
        </w:tabs>
        <w:rPr>
          <w:lang w:eastAsia="en-US"/>
        </w:rPr>
      </w:pPr>
      <w:r>
        <w:rPr>
          <w:lang w:eastAsia="en-US"/>
        </w:rPr>
        <w:t>Environment status tracking tool exists for Universe, developed by Mike Beckett.</w:t>
      </w:r>
    </w:p>
    <w:p w14:paraId="067ED4E9" w14:textId="470A3512" w:rsidR="003F2530" w:rsidRDefault="003F2530" w:rsidP="00375C0B">
      <w:pPr>
        <w:pStyle w:val="PlainText"/>
        <w:tabs>
          <w:tab w:val="left" w:pos="5880"/>
        </w:tabs>
        <w:rPr>
          <w:lang w:eastAsia="en-US"/>
        </w:rPr>
      </w:pPr>
      <w:r>
        <w:rPr>
          <w:lang w:eastAsia="en-US"/>
        </w:rPr>
        <w:t>Environment provision and builds are managed under Change Management.</w:t>
      </w:r>
    </w:p>
    <w:p w14:paraId="7D0D69BC" w14:textId="3C6C48AB" w:rsidR="003F2530" w:rsidRDefault="003F2530" w:rsidP="003F2530">
      <w:pPr>
        <w:pStyle w:val="Heading4"/>
      </w:pPr>
      <w:r>
        <w:t>Concerns</w:t>
      </w:r>
    </w:p>
    <w:p w14:paraId="212C89C3" w14:textId="4CCF480F" w:rsidR="003F2530" w:rsidRDefault="003F2530" w:rsidP="003F2530">
      <w:pPr>
        <w:pStyle w:val="PlainText"/>
        <w:rPr>
          <w:lang w:eastAsia="en-US"/>
        </w:rPr>
      </w:pPr>
      <w:r>
        <w:rPr>
          <w:lang w:eastAsia="en-US"/>
        </w:rPr>
        <w:t xml:space="preserve">Reliance on Infor for set up of users for environments – Infor should </w:t>
      </w:r>
      <w:r w:rsidR="0088552A">
        <w:rPr>
          <w:lang w:eastAsia="en-US"/>
        </w:rPr>
        <w:t>not be involved</w:t>
      </w:r>
      <w:r>
        <w:rPr>
          <w:lang w:eastAsia="en-US"/>
        </w:rPr>
        <w:t xml:space="preserve"> in the </w:t>
      </w:r>
      <w:r w:rsidR="0088552A">
        <w:rPr>
          <w:lang w:eastAsia="en-US"/>
        </w:rPr>
        <w:t>set-up</w:t>
      </w:r>
      <w:r>
        <w:rPr>
          <w:lang w:eastAsia="en-US"/>
        </w:rPr>
        <w:t xml:space="preserve"> of environments other than their usage in terms of development and integration.  This is a result of a lack of sharing of documentation and training from the Infor team of knowledges required by the environments team.</w:t>
      </w:r>
    </w:p>
    <w:p w14:paraId="31E20B3D" w14:textId="79CCBD0A" w:rsidR="003F2530" w:rsidRPr="003F2530" w:rsidRDefault="003F2530" w:rsidP="003F2530">
      <w:pPr>
        <w:pStyle w:val="PlainText"/>
        <w:rPr>
          <w:lang w:eastAsia="en-US"/>
        </w:rPr>
      </w:pPr>
      <w:r>
        <w:rPr>
          <w:lang w:eastAsia="en-US"/>
        </w:rPr>
        <w:t>Reliance on Spreadsheets – A heavy dependency, seen across Momentum.</w:t>
      </w:r>
    </w:p>
    <w:p w14:paraId="103AAB86" w14:textId="3035035A" w:rsidR="00510724" w:rsidRDefault="003F2530" w:rsidP="00510724">
      <w:pPr>
        <w:pStyle w:val="Heading3"/>
      </w:pPr>
      <w:bookmarkStart w:id="477" w:name="_Toc507408852"/>
      <w:r>
        <w:t>Heritage Systems</w:t>
      </w:r>
      <w:bookmarkEnd w:id="477"/>
    </w:p>
    <w:p w14:paraId="7E7A68DB" w14:textId="223CD029" w:rsidR="003F2530" w:rsidRDefault="003F2530" w:rsidP="003F2530">
      <w:pPr>
        <w:pStyle w:val="PlainText"/>
      </w:pPr>
      <w:r>
        <w:t>Rosemary Bell - Heritage system exists as a series of bespoke applications primarily developed in house.  These have been deployed into the universe system, under change control procedures.  Exist</w:t>
      </w:r>
      <w:r w:rsidR="0088552A">
        <w:t>ing</w:t>
      </w:r>
      <w:r>
        <w:t xml:space="preserve"> as </w:t>
      </w:r>
      <w:r w:rsidR="0088552A">
        <w:t>many</w:t>
      </w:r>
      <w:r>
        <w:t xml:space="preserve"> application packages co</w:t>
      </w:r>
      <w:bookmarkStart w:id="478" w:name="_GoBack"/>
      <w:bookmarkEnd w:id="478"/>
      <w:r>
        <w:t>nnecting to a single database.</w:t>
      </w:r>
    </w:p>
    <w:p w14:paraId="0A7F7932" w14:textId="271080DA" w:rsidR="003F2530" w:rsidRDefault="003F2530" w:rsidP="003F2530">
      <w:pPr>
        <w:pStyle w:val="PlainText"/>
      </w:pPr>
      <w:r>
        <w:t>Change Management is organised by Simon Doyle, utilising a system defined on SharePoint.</w:t>
      </w:r>
    </w:p>
    <w:p w14:paraId="14B2F628" w14:textId="15BFEE07" w:rsidR="003F2530" w:rsidRDefault="003F2530" w:rsidP="003F2530">
      <w:pPr>
        <w:pStyle w:val="PlainText"/>
      </w:pPr>
      <w:r>
        <w:t>A system of Continuous Integration is in place, and a release tool exists that is a bespoke application.  Back up exists as a mirror copy of the database and system.</w:t>
      </w:r>
    </w:p>
    <w:p w14:paraId="20599A6E" w14:textId="7156B5A9" w:rsidR="003F2530" w:rsidRDefault="003F2530" w:rsidP="003F2530">
      <w:pPr>
        <w:pStyle w:val="PlainText"/>
      </w:pPr>
      <w:r>
        <w:t>Exists on physical and virtual machines.</w:t>
      </w:r>
    </w:p>
    <w:p w14:paraId="7CCE55DB" w14:textId="4C5CB797" w:rsidR="003F2530" w:rsidRDefault="003F2530" w:rsidP="003F2530">
      <w:pPr>
        <w:pStyle w:val="PlainText"/>
      </w:pPr>
      <w:r>
        <w:t>System is not under configuration control via a CMS in the typical sense (management of individual application is the result of a legacy of the IT.</w:t>
      </w:r>
    </w:p>
    <w:p w14:paraId="1BFBFD44" w14:textId="4BF2587C" w:rsidR="003F2530" w:rsidRDefault="003F2530" w:rsidP="003F2530">
      <w:pPr>
        <w:pStyle w:val="Heading4"/>
      </w:pPr>
      <w:r>
        <w:t>Concerns</w:t>
      </w:r>
    </w:p>
    <w:p w14:paraId="1B7C7BD1" w14:textId="52F35539" w:rsidR="003F2530" w:rsidRDefault="003F2530" w:rsidP="003F2530">
      <w:pPr>
        <w:pStyle w:val="PlainText"/>
      </w:pPr>
      <w:r>
        <w:t>Lack of Infor Version control and environment limits creates a scenario in which defects discovered in test would potentially be deployed without going through the test lifecycle.</w:t>
      </w:r>
    </w:p>
    <w:p w14:paraId="11A6C065" w14:textId="67B3A401" w:rsidR="003F2530" w:rsidRDefault="003F2530" w:rsidP="003F2530">
      <w:pPr>
        <w:pStyle w:val="PlainText"/>
      </w:pPr>
      <w:bookmarkStart w:id="479" w:name="_Ref506888868"/>
      <w:r>
        <w:t xml:space="preserve">Concern raised that the Infor solution does not contain capability to deliver the same kind of flexibility </w:t>
      </w:r>
      <w:r w:rsidR="0088552A">
        <w:t>regarding</w:t>
      </w:r>
      <w:r>
        <w:t xml:space="preserve"> sharing across brands that occurs within Universe.  Example is tool hire, within universe the return of hired equipment can be delivered within brand (i.e. Something hired in BSS can be returned to most TP brand sites).  How is that system being reproduced within M3.</w:t>
      </w:r>
      <w:bookmarkEnd w:id="479"/>
    </w:p>
    <w:p w14:paraId="452F9066" w14:textId="4D836443" w:rsidR="003F2530" w:rsidRDefault="003F2530" w:rsidP="003F2530">
      <w:pPr>
        <w:pStyle w:val="PlainText"/>
      </w:pPr>
      <w:r>
        <w:lastRenderedPageBreak/>
        <w:t xml:space="preserve">Continuity of Universe / Heritage and maintenance of service given that existing systems will need to change, that are outside of R1 Scope.  Such changes will need to be reviewed in relation to the impact on the M3 Solution of R1. </w:t>
      </w:r>
    </w:p>
    <w:p w14:paraId="4CC36B40" w14:textId="5DF04498" w:rsidR="003F2530" w:rsidRDefault="003F2530" w:rsidP="003F2530">
      <w:pPr>
        <w:pStyle w:val="PlainText"/>
      </w:pPr>
      <w:bookmarkStart w:id="480" w:name="_Ref506888876"/>
      <w:r>
        <w:t>Shared fulfilment – Customer fulfilment of orders is drawn across brands – how does this function within M3, especially if one of the brands is in scope and one isn’t – Is the design solution sufficient to deliver this capability.</w:t>
      </w:r>
      <w:bookmarkEnd w:id="480"/>
    </w:p>
    <w:p w14:paraId="7FF65A0D" w14:textId="5F4D3BAD" w:rsidR="003F2530" w:rsidRDefault="003F2530" w:rsidP="003F2530">
      <w:pPr>
        <w:pStyle w:val="PlainText"/>
      </w:pPr>
      <w:r>
        <w:t>Decommissioning Workstream required.  Due to the historical cross pollination of brands and services and the historical usage of sharing across brands, decommissioning of a</w:t>
      </w:r>
      <w:r w:rsidR="00BA66D4">
        <w:t xml:space="preserve">n </w:t>
      </w:r>
      <w:r>
        <w:t>Application or Service or Brand requires investigation</w:t>
      </w:r>
      <w:r w:rsidR="00BA66D4">
        <w:t>.</w:t>
      </w:r>
    </w:p>
    <w:p w14:paraId="28E9A2D4" w14:textId="6E3E39E2" w:rsidR="003F2530" w:rsidRDefault="003F2530" w:rsidP="003F2530">
      <w:pPr>
        <w:pStyle w:val="PlainText"/>
      </w:pPr>
      <w:r>
        <w:t>Lack of third party knowledge and publication from Infor.  Supporting M3 without specialist Infor knowledge being rolled out into TP IT staff.  Shared Knowledge Base doesn’t exist.</w:t>
      </w:r>
    </w:p>
    <w:p w14:paraId="643F733C" w14:textId="3721D04A" w:rsidR="007F25F7" w:rsidRDefault="007F25F7" w:rsidP="007F25F7">
      <w:pPr>
        <w:pStyle w:val="Heading1"/>
      </w:pPr>
      <w:bookmarkStart w:id="481" w:name="_Toc507408853"/>
      <w:r>
        <w:t>Project Configuration Management</w:t>
      </w:r>
      <w:bookmarkEnd w:id="481"/>
    </w:p>
    <w:p w14:paraId="2740793B" w14:textId="4E4CCD89" w:rsidR="007F25F7" w:rsidRDefault="007F25F7" w:rsidP="007F25F7">
      <w:pPr>
        <w:pStyle w:val="PlainText"/>
      </w:pPr>
      <w:r>
        <w:t xml:space="preserve">Project Configuration management represents treating specific project milestone deliverables as Configuration Items, treating the approach to completing key project stages as being defined by set requirements for entry, and deliverables that must be produced for exit from that stage.  For example, </w:t>
      </w:r>
      <w:r w:rsidR="0088552A">
        <w:t>to</w:t>
      </w:r>
      <w:r>
        <w:t xml:space="preserve"> enter System Integration Testing, then criteria should be fulfilled </w:t>
      </w:r>
      <w:r w:rsidR="0088552A">
        <w:t>for</w:t>
      </w:r>
      <w:r>
        <w:t xml:space="preserve"> System Integration Testing to begin that is not based on the technical infrastructure and provision of customers on the cloud tenant.  An example might be that a System Integration Test Strategy has been approved, Test Scenarios agreed, Test Scripts documented, that testers have been arranged to the schedule</w:t>
      </w:r>
      <w:r w:rsidR="00387930">
        <w:t xml:space="preserve"> and so on.</w:t>
      </w:r>
    </w:p>
    <w:p w14:paraId="70091E49" w14:textId="6F811D4F" w:rsidR="00387930" w:rsidRDefault="00387930" w:rsidP="007F25F7">
      <w:pPr>
        <w:pStyle w:val="PlainText"/>
      </w:pPr>
      <w:r>
        <w:t>By establishing a series of ‘review gates’ for entry and exit to a milestone should also be utilised to determine progress on deliverables for later gates has progressed to an approved level (for example during the SIT gate, it might be a requirement that planning for UAT has begun).</w:t>
      </w:r>
    </w:p>
    <w:p w14:paraId="474E618D" w14:textId="1743A055" w:rsidR="00387930" w:rsidRDefault="00387930" w:rsidP="007F25F7">
      <w:pPr>
        <w:pStyle w:val="PlainText"/>
      </w:pPr>
      <w:r>
        <w:t xml:space="preserve">Failure to achieve an entry or exit criteria should either result in </w:t>
      </w:r>
      <w:r w:rsidR="00494F01">
        <w:t>the determination of actions that either need to be completed (caveats) which will be reviewed at the next ‘gate’ or a return to activities within that milestone (for example, criteria for exiting System Integration Testing might that no critical or major defects are present.  The inclusion of such, would require that those defects be resolved, retested and regression tested prior to exit being permitted).</w:t>
      </w:r>
    </w:p>
    <w:p w14:paraId="1A2A17F6" w14:textId="092862BE" w:rsidR="007F25F7" w:rsidRDefault="00494F01" w:rsidP="007F25F7">
      <w:pPr>
        <w:pStyle w:val="PlainText"/>
      </w:pPr>
      <w:r>
        <w:t>By establishing a series of ‘review gates’ for entry and exit to a milestone should also be utilised to determine progress on deliverables for later gates has progressed to an approved level (for example during the SIT gate, it might be a requirement that planning for UAT has begun).  Typically, these should be based around requirements drawn down from activities that must be in place for ‘Cut Over’ to pass its go / no go.</w:t>
      </w:r>
    </w:p>
    <w:p w14:paraId="0AE359C3" w14:textId="6CCFD632" w:rsidR="00494F01" w:rsidRPr="007F25F7" w:rsidRDefault="00494F01" w:rsidP="007F25F7">
      <w:pPr>
        <w:pStyle w:val="PlainText"/>
      </w:pPr>
      <w:r>
        <w:t xml:space="preserve">Evidence should be </w:t>
      </w:r>
      <w:r w:rsidR="0088552A">
        <w:t>demonstrated and</w:t>
      </w:r>
      <w:r>
        <w:t xml:space="preserve"> placed under configuration control for each deliverable</w:t>
      </w:r>
      <w:r w:rsidR="00C932BD">
        <w:t xml:space="preserve"> forming a baseline, which then change control protocols are required to affect new revisions (ensuring that a change to an approved process or procedure or report etc, is shared to all parties).</w:t>
      </w:r>
    </w:p>
    <w:p w14:paraId="679A5A15" w14:textId="5C767C73" w:rsidR="00825C07" w:rsidRDefault="00C932BD" w:rsidP="00825C07">
      <w:pPr>
        <w:pStyle w:val="Heading1"/>
      </w:pPr>
      <w:bookmarkStart w:id="482" w:name="_Toc507408854"/>
      <w:r>
        <w:t>Recommendations</w:t>
      </w:r>
      <w:r w:rsidR="00BA66D4">
        <w:t xml:space="preserve"> and Gaps</w:t>
      </w:r>
      <w:bookmarkEnd w:id="482"/>
    </w:p>
    <w:p w14:paraId="176EAEA1" w14:textId="400FD3AA" w:rsidR="00053AA8" w:rsidRDefault="00C932BD" w:rsidP="00F10F3F">
      <w:pPr>
        <w:pStyle w:val="Heading2"/>
        <w:ind w:left="578" w:hanging="578"/>
      </w:pPr>
      <w:bookmarkStart w:id="483" w:name="_Toc507408855"/>
      <w:r>
        <w:t>Recommendations</w:t>
      </w:r>
      <w:bookmarkEnd w:id="483"/>
    </w:p>
    <w:p w14:paraId="6F6A9D19" w14:textId="5C8FFD92" w:rsidR="00644059" w:rsidRDefault="00644059" w:rsidP="00644059">
      <w:pPr>
        <w:pStyle w:val="Heading3"/>
      </w:pPr>
      <w:bookmarkStart w:id="484" w:name="_Toc507408856"/>
      <w:r>
        <w:t>Environmental Hosts</w:t>
      </w:r>
      <w:bookmarkEnd w:id="484"/>
    </w:p>
    <w:p w14:paraId="27485BAA" w14:textId="27729558" w:rsidR="00644059" w:rsidRDefault="00644059" w:rsidP="00644059">
      <w:pPr>
        <w:pStyle w:val="PlainText"/>
        <w:rPr>
          <w:lang w:eastAsia="en-US"/>
        </w:rPr>
      </w:pPr>
      <w:r>
        <w:rPr>
          <w:lang w:eastAsia="en-US"/>
        </w:rPr>
        <w:t>There are insufficient hosts / tenants to support Release 1, once it completes system integration testing</w:t>
      </w:r>
      <w:r w:rsidR="00630C02">
        <w:rPr>
          <w:lang w:eastAsia="en-US"/>
        </w:rPr>
        <w:t xml:space="preserve"> (as the SIT tenant will be repurposed for UAT).  In</w:t>
      </w:r>
      <w:r w:rsidR="009C1EBD">
        <w:rPr>
          <w:lang w:eastAsia="en-US"/>
        </w:rPr>
        <w:t>,</w:t>
      </w:r>
      <w:r w:rsidR="00630C02">
        <w:rPr>
          <w:lang w:eastAsia="en-US"/>
        </w:rPr>
        <w:t xml:space="preserve"> order to accurately test the resolution of </w:t>
      </w:r>
      <w:r w:rsidR="00630C02">
        <w:rPr>
          <w:lang w:eastAsia="en-US"/>
        </w:rPr>
        <w:lastRenderedPageBreak/>
        <w:t>defects from SIT onwards, will either require them being deployed without System Integration Testing (presenting a major risk to UAT testing), or the tenant being maintained for SIT, impacting project time scales.</w:t>
      </w:r>
    </w:p>
    <w:p w14:paraId="5C95A062" w14:textId="7AF9844F" w:rsidR="00376340" w:rsidRDefault="00376340" w:rsidP="00644059">
      <w:pPr>
        <w:pStyle w:val="PlainText"/>
        <w:rPr>
          <w:lang w:eastAsia="en-US"/>
        </w:rPr>
      </w:pPr>
      <w:r>
        <w:rPr>
          <w:lang w:eastAsia="en-US"/>
        </w:rPr>
        <w:t xml:space="preserve">Expectations around the support period necessary for Release 1 may be unrealistic, as most systems tend to require more than a </w:t>
      </w:r>
      <w:r w:rsidR="00C932BD">
        <w:rPr>
          <w:lang w:eastAsia="en-US"/>
        </w:rPr>
        <w:t>‘</w:t>
      </w:r>
      <w:r>
        <w:rPr>
          <w:lang w:eastAsia="en-US"/>
        </w:rPr>
        <w:t xml:space="preserve">three </w:t>
      </w:r>
      <w:r w:rsidR="00C932BD">
        <w:rPr>
          <w:lang w:eastAsia="en-US"/>
        </w:rPr>
        <w:t>months’</w:t>
      </w:r>
      <w:r>
        <w:rPr>
          <w:lang w:eastAsia="en-US"/>
        </w:rPr>
        <w:t xml:space="preserve"> support and patching period.</w:t>
      </w:r>
    </w:p>
    <w:p w14:paraId="3979375A" w14:textId="77777777" w:rsidR="00376340" w:rsidRDefault="00630C02" w:rsidP="00644059">
      <w:pPr>
        <w:pStyle w:val="PlainText"/>
        <w:rPr>
          <w:lang w:eastAsia="en-US"/>
        </w:rPr>
      </w:pPr>
      <w:r>
        <w:rPr>
          <w:lang w:eastAsia="en-US"/>
        </w:rPr>
        <w:t>Whilst this shortage can be mitigated to some extent during the development of Release 1 (as the Prod environment will not be in use, until Pre-Prod is cut over)</w:t>
      </w:r>
      <w:r w:rsidR="00376340">
        <w:rPr>
          <w:lang w:eastAsia="en-US"/>
        </w:rPr>
        <w:t xml:space="preserve"> it will be a ‘very significant challenge’ in terms of supporting Release 1 once it enters live service, when there will be pressures for environments from both the M3 and Universe sources.  </w:t>
      </w:r>
    </w:p>
    <w:p w14:paraId="2F71BF22" w14:textId="66397B83" w:rsidR="00630C02" w:rsidRPr="00644059" w:rsidRDefault="00376340" w:rsidP="00644059">
      <w:pPr>
        <w:pStyle w:val="PlainText"/>
        <w:rPr>
          <w:lang w:eastAsia="en-US"/>
        </w:rPr>
      </w:pPr>
      <w:r>
        <w:rPr>
          <w:lang w:eastAsia="en-US"/>
        </w:rPr>
        <w:t xml:space="preserve">It isn’t reasonable to freeze all change for Universe / Heritage systems for the time periods involved in the Momentum </w:t>
      </w:r>
      <w:r w:rsidR="00C932BD">
        <w:rPr>
          <w:lang w:eastAsia="en-US"/>
        </w:rPr>
        <w:t>lifecycle</w:t>
      </w:r>
      <w:r>
        <w:rPr>
          <w:lang w:eastAsia="en-US"/>
        </w:rPr>
        <w:t xml:space="preserve"> (as its likely that changes will be required for Brands outside of BSS, at roughly the usual scale and waiting for M3 may not be reasonable for business needs).</w:t>
      </w:r>
    </w:p>
    <w:p w14:paraId="0C2E094B" w14:textId="61B013A6" w:rsidR="00053AA8" w:rsidRDefault="00AB2AE7" w:rsidP="00053AA8">
      <w:pPr>
        <w:pStyle w:val="Heading3"/>
      </w:pPr>
      <w:bookmarkStart w:id="485" w:name="_Ref507405979"/>
      <w:bookmarkStart w:id="486" w:name="_Toc507408857"/>
      <w:r>
        <w:t>Spreadsheet Driven Behaviour</w:t>
      </w:r>
      <w:bookmarkEnd w:id="485"/>
      <w:bookmarkEnd w:id="486"/>
    </w:p>
    <w:p w14:paraId="3AEEA9B0" w14:textId="3C23410B" w:rsidR="00AB2AE7" w:rsidRDefault="00AB2AE7" w:rsidP="00AB2AE7">
      <w:pPr>
        <w:pStyle w:val="PlainText"/>
        <w:rPr>
          <w:lang w:eastAsia="en-US"/>
        </w:rPr>
      </w:pPr>
      <w:r>
        <w:rPr>
          <w:lang w:eastAsia="en-US"/>
        </w:rPr>
        <w:t>Across Momentum there seems to be a reliance on the use of Spreadsheets as a means of tracking projects and reporting rather than real time data driven project management tools and reporting.  This generates a problem in terms of communication and a reliance on focal points of knowledge.  Given the size of the TP IT in terms of staff, this produces a lot of different ‘versions of the truth’, at least as it relates to a specific team.</w:t>
      </w:r>
    </w:p>
    <w:p w14:paraId="3734A6AC" w14:textId="300EF2DA" w:rsidR="00AB2AE7" w:rsidRDefault="00AB2AE7" w:rsidP="00AB2AE7">
      <w:pPr>
        <w:pStyle w:val="PlainText"/>
        <w:rPr>
          <w:lang w:eastAsia="en-US"/>
        </w:rPr>
      </w:pPr>
      <w:r>
        <w:rPr>
          <w:lang w:eastAsia="en-US"/>
        </w:rPr>
        <w:t xml:space="preserve">Use of tools such as Jira would reduce this reliance, as well as providing a basis for real time reporting and dashboards across the project.  Whilst designed specifically for Agile Development and issue tracking, Jira can become a very effective tool for communication any </w:t>
      </w:r>
      <w:r w:rsidR="0058531A">
        <w:rPr>
          <w:lang w:eastAsia="en-US"/>
        </w:rPr>
        <w:t>lifecycle-based</w:t>
      </w:r>
      <w:r>
        <w:rPr>
          <w:lang w:eastAsia="en-US"/>
        </w:rPr>
        <w:t xml:space="preserve"> process within a project</w:t>
      </w:r>
      <w:r w:rsidR="009C1EBD">
        <w:rPr>
          <w:lang w:eastAsia="en-US"/>
        </w:rPr>
        <w:t xml:space="preserve"> </w:t>
      </w:r>
      <w:r>
        <w:rPr>
          <w:lang w:eastAsia="en-US"/>
        </w:rPr>
        <w:t>and deliver real time control over task assignment and communication.</w:t>
      </w:r>
    </w:p>
    <w:p w14:paraId="1F02E28E" w14:textId="1C0E1007" w:rsidR="00AB2AE7" w:rsidRDefault="00AB2AE7" w:rsidP="00AB2AE7">
      <w:pPr>
        <w:pStyle w:val="PlainText"/>
        <w:rPr>
          <w:lang w:eastAsia="en-US"/>
        </w:rPr>
      </w:pPr>
      <w:r>
        <w:rPr>
          <w:lang w:eastAsia="en-US"/>
        </w:rPr>
        <w:t xml:space="preserve">Within the development community the use of Jira is widespread and has been utilised as a means of communicating between teams, and across teams.  The additional use of Confluence with Jira to build Wiki’s has provided a much more effective means of </w:t>
      </w:r>
      <w:r w:rsidR="0058531A">
        <w:rPr>
          <w:lang w:eastAsia="en-US"/>
        </w:rPr>
        <w:t>knowledge-based</w:t>
      </w:r>
      <w:r>
        <w:rPr>
          <w:lang w:eastAsia="en-US"/>
        </w:rPr>
        <w:t xml:space="preserve"> sharing than the use of a tool like googledocs or </w:t>
      </w:r>
      <w:r w:rsidR="0088552A">
        <w:rPr>
          <w:lang w:eastAsia="en-US"/>
        </w:rPr>
        <w:t>SharePoint</w:t>
      </w:r>
      <w:r>
        <w:rPr>
          <w:lang w:eastAsia="en-US"/>
        </w:rPr>
        <w:t xml:space="preserve"> can provide.</w:t>
      </w:r>
    </w:p>
    <w:p w14:paraId="33D5BEFD" w14:textId="125273A3" w:rsidR="00AB2AE7" w:rsidRDefault="00AB2AE7" w:rsidP="00AB2AE7">
      <w:pPr>
        <w:pStyle w:val="PlainText"/>
        <w:rPr>
          <w:lang w:eastAsia="en-US"/>
        </w:rPr>
      </w:pPr>
      <w:r>
        <w:rPr>
          <w:lang w:eastAsia="en-US"/>
        </w:rPr>
        <w:t xml:space="preserve">Modelling any process within Jira would provide a far more robust, and easy to use system for tracking activities and project status, that is immediately available to anyone.  Furthermore, adoption of such a system would also present a more efficient basis on which centralised reporting </w:t>
      </w:r>
      <w:r w:rsidR="009C1EBD">
        <w:rPr>
          <w:lang w:eastAsia="en-US"/>
        </w:rPr>
        <w:t>throughout</w:t>
      </w:r>
      <w:r>
        <w:rPr>
          <w:lang w:eastAsia="en-US"/>
        </w:rPr>
        <w:t xml:space="preserve"> the programme could be driven</w:t>
      </w:r>
      <w:r w:rsidR="0058531A">
        <w:rPr>
          <w:lang w:eastAsia="en-US"/>
        </w:rPr>
        <w:t>.</w:t>
      </w:r>
    </w:p>
    <w:p w14:paraId="3A0C1DF1" w14:textId="7EB00A75" w:rsidR="0058531A" w:rsidRPr="00AB2AE7" w:rsidRDefault="0058531A" w:rsidP="00AB2AE7">
      <w:pPr>
        <w:pStyle w:val="PlainText"/>
        <w:rPr>
          <w:lang w:eastAsia="en-US"/>
        </w:rPr>
      </w:pPr>
      <w:r>
        <w:rPr>
          <w:lang w:eastAsia="en-US"/>
        </w:rPr>
        <w:t>This can be achieved either through the creation of ‘one source’ dashboard reports, or individual or shared filter sets that can drive online queries, or automated excel based reporting (requiring that the report need only be defined once).</w:t>
      </w:r>
    </w:p>
    <w:p w14:paraId="57A5A866" w14:textId="61B965C7" w:rsidR="00BA66D4" w:rsidRDefault="0058531A" w:rsidP="0058531A">
      <w:pPr>
        <w:pStyle w:val="Heading3"/>
      </w:pPr>
      <w:bookmarkStart w:id="487" w:name="_Toc507408858"/>
      <w:r>
        <w:t>Greater interaction with Reihill house teams.</w:t>
      </w:r>
      <w:bookmarkEnd w:id="487"/>
    </w:p>
    <w:p w14:paraId="20827BB4" w14:textId="392DF4BC" w:rsidR="0058531A" w:rsidRDefault="0058531A" w:rsidP="0058531A">
      <w:pPr>
        <w:pStyle w:val="PlainText"/>
        <w:rPr>
          <w:lang w:eastAsia="en-US"/>
        </w:rPr>
      </w:pPr>
      <w:r>
        <w:rPr>
          <w:lang w:eastAsia="en-US"/>
        </w:rPr>
        <w:t>TP has a lot of talent across Momentum, but there seems to be a tendency for decision making to be based more exclusively within Momentum, without close regard to staff outside of its more direct management (such as the teams based in Reihill house).  Whilst the involvement of these teams will be less significant in terms of the development of Release 1 in terms of deploying, monitoring and support of the estate these teams will be essential and vital.</w:t>
      </w:r>
    </w:p>
    <w:p w14:paraId="22413B69" w14:textId="708CCB00" w:rsidR="0058531A" w:rsidRDefault="0058531A" w:rsidP="0058531A">
      <w:pPr>
        <w:pStyle w:val="Heading3"/>
      </w:pPr>
      <w:bookmarkStart w:id="488" w:name="_Toc507408859"/>
      <w:r>
        <w:t>Maintaining Service and Transition between R1 and R2</w:t>
      </w:r>
      <w:bookmarkEnd w:id="488"/>
    </w:p>
    <w:p w14:paraId="6454BCE1" w14:textId="3D0D14E5" w:rsidR="0058531A" w:rsidRDefault="0058531A" w:rsidP="0058531A">
      <w:pPr>
        <w:pStyle w:val="PlainText"/>
        <w:rPr>
          <w:lang w:eastAsia="en-US"/>
        </w:rPr>
      </w:pPr>
      <w:r>
        <w:rPr>
          <w:lang w:eastAsia="en-US"/>
        </w:rPr>
        <w:t xml:space="preserve">None of the discussion or workshops have dealt with, or really mentioned how R1 for BSS will be maintained once live, who will support it and how (including how knowledge necessary for the </w:t>
      </w:r>
      <w:r>
        <w:rPr>
          <w:lang w:eastAsia="en-US"/>
        </w:rPr>
        <w:lastRenderedPageBreak/>
        <w:t xml:space="preserve">support teams will be shared).  </w:t>
      </w:r>
      <w:r w:rsidR="00040E67">
        <w:rPr>
          <w:lang w:eastAsia="en-US"/>
        </w:rPr>
        <w:t>I</w:t>
      </w:r>
      <w:r>
        <w:rPr>
          <w:lang w:eastAsia="en-US"/>
        </w:rPr>
        <w:t>n terms of the planning for R2, there doesn’t seem to be reasonable regard paid to how R1 will become available to the R2 Scope Brands or how R2 will become available to BSS (from R1 Scope).</w:t>
      </w:r>
      <w:r w:rsidR="00040E67">
        <w:rPr>
          <w:lang w:eastAsia="en-US"/>
        </w:rPr>
        <w:t xml:space="preserve">  There is a considerable scope of work between R1 and R2 that needs to be considered, especially as during the period of R2 there should be an expectation that the R1 Baseline will change due to BAU requirements.</w:t>
      </w:r>
    </w:p>
    <w:p w14:paraId="39E77CD1" w14:textId="62E7B326" w:rsidR="00040E67" w:rsidRDefault="00040E67" w:rsidP="00040E67">
      <w:pPr>
        <w:pStyle w:val="Heading4"/>
      </w:pPr>
      <w:r>
        <w:t>Decommissioning.</w:t>
      </w:r>
    </w:p>
    <w:p w14:paraId="2A9A39E7" w14:textId="55105939" w:rsidR="00040E67" w:rsidRDefault="00040E67" w:rsidP="00040E67">
      <w:pPr>
        <w:pStyle w:val="PlainText"/>
        <w:rPr>
          <w:lang w:eastAsia="en-US"/>
        </w:rPr>
      </w:pPr>
      <w:r>
        <w:rPr>
          <w:lang w:eastAsia="en-US"/>
        </w:rPr>
        <w:t>Throughout the transition period of Momentum, Heritage applications, hardware, software and assets will need to be decommissioned.  As there is no direct replacement in M3 for Heritage, and a continued basis of need relying and cross brand pollination of data and applications, on the Universe system, that process is more complicated that simply stating that’s a service replaced by M3 can simply be retired.  Rather each act of decommissioning needs to ascertain the impact on BAU within the non-scoped estates as well as within the scoped estates needs to occur.</w:t>
      </w:r>
    </w:p>
    <w:p w14:paraId="6F3BB08D" w14:textId="12326727" w:rsidR="00040E67" w:rsidRPr="00040E67" w:rsidRDefault="00040E67" w:rsidP="00040E67">
      <w:pPr>
        <w:pStyle w:val="PlainText"/>
        <w:rPr>
          <w:lang w:eastAsia="en-US"/>
        </w:rPr>
      </w:pPr>
      <w:r>
        <w:rPr>
          <w:lang w:eastAsia="en-US"/>
        </w:rPr>
        <w:t xml:space="preserve">This should be considered as a workstream </w:t>
      </w:r>
      <w:r w:rsidR="0088552A">
        <w:rPr>
          <w:lang w:eastAsia="en-US"/>
        </w:rPr>
        <w:t>and</w:t>
      </w:r>
      <w:r>
        <w:rPr>
          <w:lang w:eastAsia="en-US"/>
        </w:rPr>
        <w:t xml:space="preserve"> will need to occur within a very tight frame of change control.  Failure to do so, presents a major risk to BAU.</w:t>
      </w:r>
    </w:p>
    <w:p w14:paraId="7D6AF66D" w14:textId="159F7E34" w:rsidR="00BA66D4" w:rsidRDefault="00040E67" w:rsidP="00644059">
      <w:pPr>
        <w:pStyle w:val="Heading4"/>
      </w:pPr>
      <w:r>
        <w:t>Metric Driven Success</w:t>
      </w:r>
    </w:p>
    <w:p w14:paraId="2B14ABD1" w14:textId="7C7E5CB5" w:rsidR="00040E67" w:rsidRPr="00040E67" w:rsidRDefault="00040E67" w:rsidP="00040E67">
      <w:pPr>
        <w:pStyle w:val="PlainText"/>
        <w:rPr>
          <w:lang w:eastAsia="en-US"/>
        </w:rPr>
      </w:pPr>
      <w:r>
        <w:rPr>
          <w:lang w:eastAsia="en-US"/>
        </w:rPr>
        <w:t>Definitions of success of a project should be defined in terms of recordable metrics (as part of the requirements).  As far as the author is aware, definitions of success are defined in terms of subjective statements.</w:t>
      </w:r>
      <w:r w:rsidR="009C1EBD">
        <w:rPr>
          <w:lang w:eastAsia="en-US"/>
        </w:rPr>
        <w:t xml:space="preserve">  Requirements and objectives need to be defined as more specific a term as possible.</w:t>
      </w:r>
    </w:p>
    <w:p w14:paraId="0F31CDCE" w14:textId="7380152D" w:rsidR="00BA66D4" w:rsidRDefault="00BA66D4" w:rsidP="00BA66D4">
      <w:pPr>
        <w:pStyle w:val="Heading2"/>
        <w:ind w:left="0" w:firstLine="0"/>
      </w:pPr>
      <w:bookmarkStart w:id="489" w:name="_Toc507408860"/>
      <w:r>
        <w:t>Gaps</w:t>
      </w:r>
      <w:bookmarkEnd w:id="489"/>
    </w:p>
    <w:p w14:paraId="13B9548A" w14:textId="77DD2904" w:rsidR="00040E67" w:rsidRDefault="00040E67" w:rsidP="00040E67">
      <w:pPr>
        <w:pStyle w:val="Heading3"/>
      </w:pPr>
      <w:bookmarkStart w:id="490" w:name="_Toc507408861"/>
      <w:r>
        <w:t>Requirements Management</w:t>
      </w:r>
      <w:bookmarkEnd w:id="490"/>
    </w:p>
    <w:p w14:paraId="7A7B652D" w14:textId="4E418273" w:rsidR="00040E67" w:rsidRDefault="00040E67" w:rsidP="00040E67">
      <w:pPr>
        <w:pStyle w:val="PlainText"/>
        <w:rPr>
          <w:lang w:eastAsia="en-US"/>
        </w:rPr>
      </w:pPr>
      <w:r>
        <w:rPr>
          <w:lang w:eastAsia="en-US"/>
        </w:rPr>
        <w:t xml:space="preserve">There is a distinct gap in terms of how requirements are managed and shared across Momentum.  It becomes a challenge to attempt to define any strategy without an explicit basis in requirements definition.  </w:t>
      </w:r>
      <w:r w:rsidR="00F008A6">
        <w:rPr>
          <w:lang w:eastAsia="en-US"/>
        </w:rPr>
        <w:t xml:space="preserve">The </w:t>
      </w:r>
      <w:r w:rsidR="009C1EBD">
        <w:rPr>
          <w:lang w:eastAsia="en-US"/>
        </w:rPr>
        <w:t>High-Level</w:t>
      </w:r>
      <w:r w:rsidR="00F008A6">
        <w:rPr>
          <w:lang w:eastAsia="en-US"/>
        </w:rPr>
        <w:t xml:space="preserve"> Process in</w:t>
      </w:r>
      <w:r>
        <w:rPr>
          <w:lang w:eastAsia="en-US"/>
        </w:rPr>
        <w:t xml:space="preserve"> </w:t>
      </w:r>
      <w:r>
        <w:rPr>
          <w:lang w:eastAsia="en-US"/>
        </w:rPr>
        <w:fldChar w:fldCharType="begin"/>
      </w:r>
      <w:r>
        <w:rPr>
          <w:lang w:eastAsia="en-US"/>
        </w:rPr>
        <w:instrText xml:space="preserve"> REF _Ref507156352 \r \h </w:instrText>
      </w:r>
      <w:r>
        <w:rPr>
          <w:lang w:eastAsia="en-US"/>
        </w:rPr>
      </w:r>
      <w:r>
        <w:rPr>
          <w:lang w:eastAsia="en-US"/>
        </w:rPr>
        <w:fldChar w:fldCharType="separate"/>
      </w:r>
      <w:r w:rsidR="0088552A">
        <w:rPr>
          <w:lang w:eastAsia="en-US"/>
        </w:rPr>
        <w:t>1.6</w:t>
      </w:r>
      <w:r>
        <w:rPr>
          <w:lang w:eastAsia="en-US"/>
        </w:rPr>
        <w:fldChar w:fldCharType="end"/>
      </w:r>
      <w:r>
        <w:rPr>
          <w:lang w:eastAsia="en-US"/>
        </w:rPr>
        <w:fldChar w:fldCharType="begin"/>
      </w:r>
      <w:r>
        <w:rPr>
          <w:lang w:eastAsia="en-US"/>
        </w:rPr>
        <w:instrText xml:space="preserve"> REF _Ref507156356 \r \p \h </w:instrText>
      </w:r>
      <w:r>
        <w:rPr>
          <w:lang w:eastAsia="en-US"/>
        </w:rPr>
      </w:r>
      <w:r>
        <w:rPr>
          <w:lang w:eastAsia="en-US"/>
        </w:rPr>
        <w:fldChar w:fldCharType="separate"/>
      </w:r>
      <w:r w:rsidR="0088552A">
        <w:rPr>
          <w:lang w:eastAsia="en-US"/>
        </w:rPr>
        <w:t>1.6 above</w:t>
      </w:r>
      <w:r>
        <w:rPr>
          <w:lang w:eastAsia="en-US"/>
        </w:rPr>
        <w:fldChar w:fldCharType="end"/>
      </w:r>
      <w:r>
        <w:rPr>
          <w:lang w:eastAsia="en-US"/>
        </w:rPr>
        <w:t>,</w:t>
      </w:r>
      <w:r w:rsidR="00F008A6">
        <w:rPr>
          <w:lang w:eastAsia="en-US"/>
        </w:rPr>
        <w:t xml:space="preserve"> outlines how all processes and stages of a lifecycle are driven by requirements at every stage.</w:t>
      </w:r>
    </w:p>
    <w:p w14:paraId="419AF16E" w14:textId="77153185" w:rsidR="00F008A6" w:rsidRDefault="00F008A6" w:rsidP="00040E67">
      <w:pPr>
        <w:pStyle w:val="PlainText"/>
        <w:rPr>
          <w:lang w:eastAsia="en-US"/>
        </w:rPr>
      </w:pPr>
      <w:r>
        <w:rPr>
          <w:lang w:eastAsia="en-US"/>
        </w:rPr>
        <w:t>There should be, for every program, at its heart a catalogue of Requirements, that have been approved and clearly defined, that is managed under change and configuration control.  This should form the basis for every process, strategy and plan defined by Momentum, and its third party.</w:t>
      </w:r>
    </w:p>
    <w:p w14:paraId="0319B2D5" w14:textId="25C8DD1D" w:rsidR="00F008A6" w:rsidRDefault="00F008A6" w:rsidP="00F008A6">
      <w:pPr>
        <w:pStyle w:val="Heading3"/>
      </w:pPr>
      <w:bookmarkStart w:id="491" w:name="_Toc507408862"/>
      <w:r>
        <w:t>Document Management</w:t>
      </w:r>
      <w:bookmarkEnd w:id="491"/>
    </w:p>
    <w:p w14:paraId="25D7651F" w14:textId="778E97D5" w:rsidR="00F008A6" w:rsidRDefault="00F008A6" w:rsidP="00F008A6">
      <w:pPr>
        <w:pStyle w:val="PlainText"/>
        <w:rPr>
          <w:lang w:eastAsia="en-US"/>
        </w:rPr>
      </w:pPr>
      <w:r>
        <w:rPr>
          <w:lang w:eastAsia="en-US"/>
        </w:rPr>
        <w:t xml:space="preserve">Systems of document management within momentum seem to be very immature and not clearly defined.  The basis of this seems to be around sharing documents either via Googledocs or through emailing documents between teams.  Formalised control and production of a central document library (or a tool like Confluence) can remove much of the dependency on searching specifically for documents.  A central, </w:t>
      </w:r>
      <w:r w:rsidR="00C932BD">
        <w:rPr>
          <w:lang w:eastAsia="en-US"/>
        </w:rPr>
        <w:t>well-structured</w:t>
      </w:r>
      <w:r>
        <w:rPr>
          <w:lang w:eastAsia="en-US"/>
        </w:rPr>
        <w:t xml:space="preserve"> library of documentation, under version control, prevents the necessity for sharing documents and storing them locally.  Systems where finding documents can be difficult, tends to result in behaviours where documents are stored locally by individuals, resulting in conflicts when new versions are issued.  In an ideal world, these should only be published PDFs with the document control system and document manager maintaining source documents, under revision control.</w:t>
      </w:r>
    </w:p>
    <w:p w14:paraId="512530FF" w14:textId="3E52E639" w:rsidR="00F008A6" w:rsidRDefault="00F008A6" w:rsidP="00F008A6">
      <w:pPr>
        <w:pStyle w:val="PlainText"/>
        <w:rPr>
          <w:lang w:eastAsia="en-US"/>
        </w:rPr>
      </w:pPr>
      <w:r>
        <w:rPr>
          <w:lang w:eastAsia="en-US"/>
        </w:rPr>
        <w:t>The project does tend to share google links to specific documents with invitations, which mitigates the risk of people storing documents locally.</w:t>
      </w:r>
    </w:p>
    <w:p w14:paraId="0D56EDC1" w14:textId="3712643F" w:rsidR="00F008A6" w:rsidRDefault="00F008A6" w:rsidP="00F008A6">
      <w:pPr>
        <w:pStyle w:val="Heading3"/>
      </w:pPr>
      <w:bookmarkStart w:id="492" w:name="_Toc507408863"/>
      <w:r>
        <w:lastRenderedPageBreak/>
        <w:t>Quality Assurance and Standards</w:t>
      </w:r>
      <w:bookmarkEnd w:id="492"/>
    </w:p>
    <w:p w14:paraId="633E466D" w14:textId="54AC6FEC" w:rsidR="00F008A6" w:rsidRDefault="00F008A6" w:rsidP="00F008A6">
      <w:pPr>
        <w:pStyle w:val="PlainText"/>
        <w:rPr>
          <w:lang w:eastAsia="en-US"/>
        </w:rPr>
      </w:pPr>
      <w:r>
        <w:rPr>
          <w:lang w:eastAsia="en-US"/>
        </w:rPr>
        <w:t>There is no centralised responsibility for enforcing</w:t>
      </w:r>
      <w:r w:rsidR="00B905BE">
        <w:rPr>
          <w:lang w:eastAsia="en-US"/>
        </w:rPr>
        <w:t>, auditing and maintaining</w:t>
      </w:r>
      <w:r>
        <w:rPr>
          <w:lang w:eastAsia="en-US"/>
        </w:rPr>
        <w:t xml:space="preserve"> of Quality standards within the Momentum Project, or within Travis Perkins.  </w:t>
      </w:r>
      <w:r w:rsidR="00B905BE">
        <w:rPr>
          <w:lang w:eastAsia="en-US"/>
        </w:rPr>
        <w:t>It is assumed that the project operates to specified standards and methodologies, but there is no evidence that has been presentable of what these standards are, or the degree to which they are conformed to.  Usually a project will have a defined ISO standard, and a set of stated methodologies that will be utilised in addition to corporate policies.</w:t>
      </w:r>
    </w:p>
    <w:p w14:paraId="764E9D3A" w14:textId="33B85DEB" w:rsidR="00B905BE" w:rsidRDefault="00B905BE" w:rsidP="00F008A6">
      <w:pPr>
        <w:pStyle w:val="PlainText"/>
        <w:rPr>
          <w:lang w:eastAsia="en-US"/>
        </w:rPr>
      </w:pPr>
      <w:r>
        <w:rPr>
          <w:lang w:eastAsia="en-US"/>
        </w:rPr>
        <w:t>Without Quality Assurance, it is impossible to accurately determine whether Momentum is compliant or non-compliant, or even in breach, either on a workstream basis or wider.</w:t>
      </w:r>
    </w:p>
    <w:p w14:paraId="0529B601" w14:textId="27299497" w:rsidR="0049433F" w:rsidRDefault="00B905BE" w:rsidP="0049433F">
      <w:pPr>
        <w:rPr>
          <w:rFonts w:cs="Consolas"/>
          <w:sz w:val="24"/>
          <w:szCs w:val="21"/>
        </w:rPr>
      </w:pPr>
      <w:bookmarkStart w:id="493" w:name="_Toc465430234"/>
      <w:bookmarkStart w:id="494" w:name="_Ref465691078"/>
      <w:r>
        <w:rPr>
          <w:rFonts w:cs="Consolas"/>
          <w:sz w:val="24"/>
          <w:szCs w:val="21"/>
        </w:rPr>
        <w:t>It has not been possible to determine if development standards are being measured in terms of quality either, such as applications such as SonarQube (which measures quality of code) etc.</w:t>
      </w:r>
    </w:p>
    <w:p w14:paraId="6117FEC6" w14:textId="17F4DD23" w:rsidR="00B905BE" w:rsidRDefault="00B905BE" w:rsidP="00B905BE">
      <w:pPr>
        <w:pStyle w:val="Heading3"/>
      </w:pPr>
      <w:bookmarkStart w:id="495" w:name="_Toc507408864"/>
      <w:r>
        <w:t>Centralised ‘Defect Management’.</w:t>
      </w:r>
      <w:bookmarkEnd w:id="495"/>
    </w:p>
    <w:p w14:paraId="1D20501F" w14:textId="611FFFF1" w:rsidR="00644059" w:rsidRDefault="00B905BE" w:rsidP="00B905BE">
      <w:pPr>
        <w:pStyle w:val="PlainText"/>
        <w:rPr>
          <w:lang w:eastAsia="en-US"/>
        </w:rPr>
      </w:pPr>
      <w:r>
        <w:rPr>
          <w:lang w:eastAsia="en-US"/>
        </w:rPr>
        <w:t xml:space="preserve">Whilst a defect manager exists within Momentum, this role is specifically located </w:t>
      </w:r>
      <w:r w:rsidR="0088552A">
        <w:rPr>
          <w:lang w:eastAsia="en-US"/>
        </w:rPr>
        <w:t>regarding</w:t>
      </w:r>
      <w:r>
        <w:rPr>
          <w:lang w:eastAsia="en-US"/>
        </w:rPr>
        <w:t xml:space="preserve"> Test, with issues and bugs being managed within specific workstreams.  By centralising this function, the capacity to accurately identify the impact of a bug or issue, prior to test is restricted to how the discovering workstream defines it.  A minor severity bug to integration or development, could have catastrophic consequences in terms of System Integration Testing.</w:t>
      </w:r>
    </w:p>
    <w:p w14:paraId="7E6F24CE" w14:textId="79A9BDD7" w:rsidR="00644059" w:rsidRDefault="00644059" w:rsidP="00644059">
      <w:pPr>
        <w:pStyle w:val="PlainText"/>
        <w:tabs>
          <w:tab w:val="left" w:pos="8080"/>
        </w:tabs>
        <w:rPr>
          <w:lang w:eastAsia="en-US"/>
        </w:rPr>
      </w:pPr>
      <w:r>
        <w:rPr>
          <w:lang w:eastAsia="en-US"/>
        </w:rPr>
        <w:t>Centralising all issue, bug and defect reporting into a single tool, with a set manager, can rationalise this into a more efficient system of control and communication.  This role isn’t specifically interested in the technical aspects by which an issue or defect is fixed, but in the prioritisation, control, management, communication and planning around defects through their lifecycle.</w:t>
      </w:r>
    </w:p>
    <w:p w14:paraId="7FE4D9E3" w14:textId="62D1FE71" w:rsidR="00644059" w:rsidRDefault="00644059" w:rsidP="00644059">
      <w:pPr>
        <w:pStyle w:val="PlainText"/>
        <w:tabs>
          <w:tab w:val="left" w:pos="8080"/>
        </w:tabs>
        <w:rPr>
          <w:lang w:eastAsia="en-US"/>
        </w:rPr>
      </w:pPr>
      <w:r>
        <w:rPr>
          <w:lang w:eastAsia="en-US"/>
        </w:rPr>
        <w:t>Whilst this is less significant in terms of a project in its development phase, it becomes more important as a project approaches and enters live service and support.  It also functions to produce a greater knowledge of the state of a release.  In terms of supporting Release 1 the capacity to track defects, known issues, bugs, vulnerabilities that need fixing across a project wide basis is more advantageous through a single source, than within four or five different workstreams.</w:t>
      </w:r>
    </w:p>
    <w:p w14:paraId="421CD8B2" w14:textId="5DB30D05" w:rsidR="00644059" w:rsidRPr="00B905BE" w:rsidRDefault="00644059" w:rsidP="00376340">
      <w:pPr>
        <w:pStyle w:val="PlainText"/>
        <w:tabs>
          <w:tab w:val="left" w:pos="8080"/>
        </w:tabs>
        <w:rPr>
          <w:lang w:eastAsia="en-US"/>
        </w:rPr>
      </w:pPr>
      <w:r>
        <w:rPr>
          <w:lang w:eastAsia="en-US"/>
        </w:rPr>
        <w:t>Notably as well, when R2 is live, there should be an expectation of support being required for those Release 2 Scoped Brands in terms of Release 1.</w:t>
      </w:r>
      <w:bookmarkEnd w:id="461"/>
      <w:bookmarkEnd w:id="493"/>
      <w:bookmarkEnd w:id="494"/>
    </w:p>
    <w:sectPr w:rsidR="00644059" w:rsidRPr="00B905BE" w:rsidSect="00486EA6">
      <w:pgSz w:w="11906" w:h="16838"/>
      <w:pgMar w:top="1378" w:right="1134" w:bottom="1440" w:left="1134"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B65D3" w14:textId="77777777" w:rsidR="00E24F42" w:rsidRDefault="00E24F42">
      <w:r>
        <w:separator/>
      </w:r>
    </w:p>
  </w:endnote>
  <w:endnote w:type="continuationSeparator" w:id="0">
    <w:p w14:paraId="725CF7AF" w14:textId="77777777" w:rsidR="00E24F42" w:rsidRDefault="00E24F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42326"/>
      <w:docPartObj>
        <w:docPartGallery w:val="Page Numbers (Bottom of Page)"/>
        <w:docPartUnique/>
      </w:docPartObj>
    </w:sdtPr>
    <w:sdtEndPr>
      <w:rPr>
        <w:noProof/>
      </w:rPr>
    </w:sdtEndPr>
    <w:sdtContent>
      <w:p w14:paraId="541334D7" w14:textId="77777777" w:rsidR="00C932BD" w:rsidRDefault="00C932BD" w:rsidP="00486EA6">
        <w:pPr>
          <w:pStyle w:val="Footer"/>
          <w:jc w:val="center"/>
        </w:pPr>
        <w:r>
          <w:t>NATO UNCLASSIFIED</w:t>
        </w:r>
      </w:p>
      <w:p w14:paraId="7FDF0321" w14:textId="0B1A2BA1" w:rsidR="00C932BD" w:rsidRDefault="00C932BD" w:rsidP="00486EA6">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2987FFD4" w14:textId="77777777" w:rsidR="00C932BD" w:rsidRPr="00252B32" w:rsidRDefault="00C932BD" w:rsidP="00486EA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3708A" w14:textId="28E90600" w:rsidR="00C932BD" w:rsidRPr="004A1B08" w:rsidRDefault="00C932BD" w:rsidP="00486EA6">
    <w:pPr>
      <w:pStyle w:val="Header"/>
      <w:tabs>
        <w:tab w:val="left" w:pos="709"/>
        <w:tab w:val="left" w:pos="2070"/>
        <w:tab w:val="center" w:pos="4393"/>
      </w:tabs>
      <w:rPr>
        <w:b w:val="0"/>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Bold" w:hAnsi="Arial Bold"/>
        <w:b/>
        <w:sz w:val="24"/>
        <w:szCs w:val="24"/>
      </w:rPr>
      <w:id w:val="-436130514"/>
      <w:docPartObj>
        <w:docPartGallery w:val="Page Numbers (Bottom of Page)"/>
        <w:docPartUnique/>
      </w:docPartObj>
    </w:sdtPr>
    <w:sdtEndPr>
      <w:rPr>
        <w:noProof/>
        <w:szCs w:val="20"/>
      </w:rPr>
    </w:sdtEndPr>
    <w:sdtContent>
      <w:sdt>
        <w:sdtPr>
          <w:rPr>
            <w:b/>
            <w:sz w:val="24"/>
            <w:szCs w:val="24"/>
          </w:rPr>
          <w:id w:val="2088800180"/>
          <w:docPartObj>
            <w:docPartGallery w:val="Page Numbers (Bottom of Page)"/>
            <w:docPartUnique/>
          </w:docPartObj>
        </w:sdtPr>
        <w:sdtContent>
          <w:sdt>
            <w:sdtPr>
              <w:rPr>
                <w:b/>
                <w:sz w:val="24"/>
                <w:szCs w:val="24"/>
              </w:rPr>
              <w:id w:val="1037467409"/>
              <w:docPartObj>
                <w:docPartGallery w:val="Page Numbers (Top of Page)"/>
                <w:docPartUnique/>
              </w:docPartObj>
            </w:sdtPr>
            <w:sdtContent>
              <w:p w14:paraId="788877C9" w14:textId="7A0F2FBE" w:rsidR="00C932BD" w:rsidRPr="008F1BB0" w:rsidRDefault="00C932BD" w:rsidP="00486EA6">
                <w:pPr>
                  <w:pStyle w:val="Footer"/>
                  <w:jc w:val="right"/>
                  <w:rPr>
                    <w:b/>
                    <w:sz w:val="24"/>
                    <w:szCs w:val="24"/>
                  </w:rPr>
                </w:pPr>
                <w:r w:rsidRPr="008F1BB0">
                  <w:rPr>
                    <w:b/>
                    <w:sz w:val="24"/>
                    <w:szCs w:val="24"/>
                  </w:rPr>
                  <w:t xml:space="preserve">Page </w:t>
                </w:r>
                <w:r w:rsidRPr="008F1BB0">
                  <w:rPr>
                    <w:b/>
                    <w:bCs/>
                    <w:sz w:val="24"/>
                    <w:szCs w:val="24"/>
                  </w:rPr>
                  <w:fldChar w:fldCharType="begin"/>
                </w:r>
                <w:r w:rsidRPr="008F1BB0">
                  <w:rPr>
                    <w:b/>
                    <w:bCs/>
                    <w:sz w:val="24"/>
                    <w:szCs w:val="24"/>
                  </w:rPr>
                  <w:instrText xml:space="preserve"> PAGE </w:instrText>
                </w:r>
                <w:r w:rsidRPr="008F1BB0">
                  <w:rPr>
                    <w:b/>
                    <w:bCs/>
                    <w:sz w:val="24"/>
                    <w:szCs w:val="24"/>
                  </w:rPr>
                  <w:fldChar w:fldCharType="separate"/>
                </w:r>
                <w:r w:rsidR="0088552A">
                  <w:rPr>
                    <w:b/>
                    <w:bCs/>
                    <w:noProof/>
                    <w:sz w:val="24"/>
                    <w:szCs w:val="24"/>
                  </w:rPr>
                  <w:t>2</w:t>
                </w:r>
                <w:r w:rsidRPr="008F1BB0">
                  <w:rPr>
                    <w:b/>
                    <w:bCs/>
                    <w:sz w:val="24"/>
                    <w:szCs w:val="24"/>
                  </w:rPr>
                  <w:fldChar w:fldCharType="end"/>
                </w:r>
                <w:r w:rsidRPr="008F1BB0">
                  <w:rPr>
                    <w:b/>
                    <w:sz w:val="24"/>
                    <w:szCs w:val="24"/>
                  </w:rPr>
                  <w:t xml:space="preserve"> of </w:t>
                </w:r>
                <w:r w:rsidRPr="008F1BB0">
                  <w:rPr>
                    <w:b/>
                    <w:bCs/>
                    <w:sz w:val="24"/>
                    <w:szCs w:val="24"/>
                  </w:rPr>
                  <w:fldChar w:fldCharType="begin"/>
                </w:r>
                <w:r w:rsidRPr="008F1BB0">
                  <w:rPr>
                    <w:b/>
                    <w:bCs/>
                    <w:sz w:val="24"/>
                    <w:szCs w:val="24"/>
                  </w:rPr>
                  <w:instrText xml:space="preserve"> NUMPAGES  </w:instrText>
                </w:r>
                <w:r w:rsidRPr="008F1BB0">
                  <w:rPr>
                    <w:b/>
                    <w:bCs/>
                    <w:sz w:val="24"/>
                    <w:szCs w:val="24"/>
                  </w:rPr>
                  <w:fldChar w:fldCharType="separate"/>
                </w:r>
                <w:r w:rsidR="0088552A">
                  <w:rPr>
                    <w:b/>
                    <w:bCs/>
                    <w:noProof/>
                    <w:sz w:val="24"/>
                    <w:szCs w:val="24"/>
                  </w:rPr>
                  <w:t>15</w:t>
                </w:r>
                <w:r w:rsidRPr="008F1BB0">
                  <w:rPr>
                    <w:b/>
                    <w:bCs/>
                    <w:sz w:val="24"/>
                    <w:szCs w:val="24"/>
                  </w:rPr>
                  <w:fldChar w:fldCharType="end"/>
                </w:r>
              </w:p>
            </w:sdtContent>
          </w:sdt>
        </w:sdtContent>
      </w:sdt>
      <w:p w14:paraId="26684086" w14:textId="02FEE109" w:rsidR="00C932BD" w:rsidRPr="008F1BB0" w:rsidRDefault="00C932BD" w:rsidP="00486EA6">
        <w:pPr>
          <w:pStyle w:val="Head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6294EA" w14:textId="77777777" w:rsidR="00E24F42" w:rsidRDefault="00E24F42">
      <w:r>
        <w:separator/>
      </w:r>
    </w:p>
  </w:footnote>
  <w:footnote w:type="continuationSeparator" w:id="0">
    <w:p w14:paraId="21F7FE98" w14:textId="77777777" w:rsidR="00E24F42" w:rsidRDefault="00E24F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F0BC3" w14:textId="77777777" w:rsidR="00C932BD" w:rsidRPr="00FF59D2" w:rsidRDefault="00C932BD" w:rsidP="00486EA6">
    <w:pPr>
      <w:pStyle w:val="Header"/>
      <w:tabs>
        <w:tab w:val="left" w:pos="2070"/>
      </w:tabs>
    </w:pPr>
    <w:r>
      <w:t>NATO UNCLASSIFIED</w:t>
    </w:r>
  </w:p>
  <w:p w14:paraId="0742FFA0" w14:textId="77777777" w:rsidR="00C932BD" w:rsidRPr="00EA3EFD" w:rsidRDefault="00C932BD" w:rsidP="00486EA6">
    <w:pPr>
      <w:pStyle w:val="Header"/>
    </w:pPr>
    <w:r>
      <w:t>QPD002 - Product Descriptions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6D0B5" w14:textId="5B633FA0" w:rsidR="00C932BD" w:rsidRDefault="00C932BD">
    <w:pPr>
      <w:pStyle w:val="Header"/>
    </w:pPr>
    <w:r>
      <w:t>Branding Goes here</w:t>
    </w:r>
  </w:p>
  <w:p w14:paraId="64C5FDFB" w14:textId="77777777" w:rsidR="00C932BD" w:rsidRPr="00FF59D2" w:rsidRDefault="00C932BD" w:rsidP="00486EA6">
    <w:pPr>
      <w:pStyle w:val="Header"/>
      <w:tabs>
        <w:tab w:val="left" w:pos="709"/>
        <w:tab w:val="left" w:pos="2070"/>
        <w:tab w:val="center" w:pos="4393"/>
      </w:tabs>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1DDC6" w14:textId="4F6643FF" w:rsidR="00C932BD" w:rsidRDefault="00C932BD" w:rsidP="00486EA6">
    <w:pPr>
      <w:pStyle w:val="NCIlogosmall"/>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C826E1C"/>
    <w:lvl w:ilvl="0">
      <w:start w:val="1"/>
      <w:numFmt w:val="bullet"/>
      <w:pStyle w:val="ListBullet"/>
      <w:lvlText w:val=""/>
      <w:lvlJc w:val="left"/>
      <w:pPr>
        <w:tabs>
          <w:tab w:val="num" w:pos="284"/>
        </w:tabs>
        <w:ind w:left="284" w:hanging="284"/>
      </w:pPr>
      <w:rPr>
        <w:rFonts w:ascii="Wingdings" w:hAnsi="Wingdings" w:hint="default"/>
        <w:color w:val="003893"/>
      </w:rPr>
    </w:lvl>
  </w:abstractNum>
  <w:abstractNum w:abstractNumId="1" w15:restartNumberingAfterBreak="0">
    <w:nsid w:val="00056771"/>
    <w:multiLevelType w:val="hybridMultilevel"/>
    <w:tmpl w:val="387C661C"/>
    <w:lvl w:ilvl="0" w:tplc="04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75708E"/>
    <w:multiLevelType w:val="hybridMultilevel"/>
    <w:tmpl w:val="483A4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177F9"/>
    <w:multiLevelType w:val="hybridMultilevel"/>
    <w:tmpl w:val="1A32673E"/>
    <w:lvl w:ilvl="0" w:tplc="1C4CF8B6">
      <w:start w:val="1"/>
      <w:numFmt w:val="decimal"/>
      <w:lvlText w:val="%1."/>
      <w:lvlJc w:val="left"/>
      <w:pPr>
        <w:ind w:left="720" w:hanging="360"/>
      </w:pPr>
      <w:rPr>
        <w:rFonts w:ascii="Times New Roman" w:eastAsia="Times New Roman" w:hAnsi="Times New Roman" w:cs="Consola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833FC"/>
    <w:multiLevelType w:val="multilevel"/>
    <w:tmpl w:val="CFA802D8"/>
    <w:lvl w:ilvl="0">
      <w:start w:val="1"/>
      <w:numFmt w:val="bullet"/>
      <w:pStyle w:val="PlainBullet"/>
      <w:lvlText w:val=""/>
      <w:lvlJc w:val="left"/>
      <w:pPr>
        <w:tabs>
          <w:tab w:val="num" w:pos="2160"/>
        </w:tabs>
        <w:ind w:left="2160" w:hanging="550"/>
      </w:pPr>
      <w:rPr>
        <w:rFonts w:ascii="Symbol" w:hAnsi="Symbol" w:hint="default"/>
        <w:color w:val="111987"/>
      </w:rPr>
    </w:lvl>
    <w:lvl w:ilvl="1">
      <w:start w:val="1"/>
      <w:numFmt w:val="bullet"/>
      <w:pStyle w:val="PlainBulletL2"/>
      <w:lvlText w:val=""/>
      <w:lvlJc w:val="left"/>
      <w:pPr>
        <w:tabs>
          <w:tab w:val="num" w:pos="2739"/>
        </w:tabs>
        <w:ind w:left="2739" w:hanging="579"/>
      </w:pPr>
      <w:rPr>
        <w:rFonts w:ascii="Symbol" w:hAnsi="Symbol" w:hint="default"/>
        <w:color w:val="111987"/>
        <w:sz w:val="20"/>
      </w:rPr>
    </w:lvl>
    <w:lvl w:ilvl="2">
      <w:start w:val="1"/>
      <w:numFmt w:val="bullet"/>
      <w:pStyle w:val="PlainBulletL3"/>
      <w:lvlText w:val=""/>
      <w:lvlJc w:val="left"/>
      <w:pPr>
        <w:tabs>
          <w:tab w:val="num" w:pos="3317"/>
        </w:tabs>
        <w:ind w:left="3317" w:hanging="578"/>
      </w:pPr>
      <w:rPr>
        <w:rFonts w:ascii="Symbol" w:hAnsi="Symbol" w:hint="default"/>
        <w:color w:val="111987"/>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5" w15:restartNumberingAfterBreak="0">
    <w:nsid w:val="243E1498"/>
    <w:multiLevelType w:val="hybridMultilevel"/>
    <w:tmpl w:val="527493F2"/>
    <w:lvl w:ilvl="0" w:tplc="A49EC26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5A4874"/>
    <w:multiLevelType w:val="hybridMultilevel"/>
    <w:tmpl w:val="0652E31C"/>
    <w:lvl w:ilvl="0" w:tplc="56C4F56A">
      <w:start w:val="1"/>
      <w:numFmt w:val="bullet"/>
      <w:pStyle w:val="QuestionTableBullet"/>
      <w:lvlText w:val=""/>
      <w:lvlJc w:val="left"/>
      <w:pPr>
        <w:ind w:left="36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E627C7"/>
    <w:multiLevelType w:val="hybridMultilevel"/>
    <w:tmpl w:val="F1BC842A"/>
    <w:lvl w:ilvl="0" w:tplc="CF78E57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271A559F"/>
    <w:multiLevelType w:val="multilevel"/>
    <w:tmpl w:val="B9103230"/>
    <w:styleLink w:val="Letteredlist"/>
    <w:lvl w:ilvl="0">
      <w:start w:val="1"/>
      <w:numFmt w:val="lowerLetter"/>
      <w:lvlText w:val="(%1)"/>
      <w:lvlJc w:val="left"/>
      <w:pPr>
        <w:tabs>
          <w:tab w:val="num" w:pos="360"/>
        </w:tabs>
        <w:ind w:left="1800" w:hanging="360"/>
      </w:pPr>
      <w:rPr>
        <w:rFonts w:ascii="Arial" w:hAnsi="Aria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68645B"/>
    <w:multiLevelType w:val="multilevel"/>
    <w:tmpl w:val="0BD8CF42"/>
    <w:styleLink w:val="AnnexList"/>
    <w:lvl w:ilvl="0">
      <w:start w:val="1"/>
      <w:numFmt w:val="upperLetter"/>
      <w:lvlText w:val="Annex %1."/>
      <w:lvlJc w:val="left"/>
      <w:pPr>
        <w:ind w:left="709" w:hanging="709"/>
      </w:pPr>
      <w:rPr>
        <w:rFonts w:ascii="Times New Roman" w:hAnsi="Times New Roman" w:hint="default"/>
        <w:b w:val="0"/>
        <w:sz w:val="28"/>
      </w:rPr>
    </w:lvl>
    <w:lvl w:ilvl="1">
      <w:start w:val="1"/>
      <w:numFmt w:val="decimal"/>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10" w15:restartNumberingAfterBreak="0">
    <w:nsid w:val="2C736FD2"/>
    <w:multiLevelType w:val="multilevel"/>
    <w:tmpl w:val="0F545D60"/>
    <w:lvl w:ilvl="0">
      <w:start w:val="1"/>
      <w:numFmt w:val="bullet"/>
      <w:lvlText w:val=""/>
      <w:lvlJc w:val="left"/>
      <w:pPr>
        <w:tabs>
          <w:tab w:val="num" w:pos="431"/>
        </w:tabs>
        <w:ind w:left="431" w:hanging="431"/>
      </w:pPr>
      <w:rPr>
        <w:rFonts w:ascii="Symbol" w:hAnsi="Symbol" w:hint="default"/>
        <w:color w:val="111987"/>
      </w:rPr>
    </w:lvl>
    <w:lvl w:ilvl="1">
      <w:start w:val="1"/>
      <w:numFmt w:val="bullet"/>
      <w:pStyle w:val="PlainTableBulletL2"/>
      <w:lvlText w:val=""/>
      <w:lvlJc w:val="left"/>
      <w:pPr>
        <w:tabs>
          <w:tab w:val="num" w:pos="851"/>
        </w:tabs>
        <w:ind w:left="851" w:hanging="420"/>
      </w:pPr>
      <w:rPr>
        <w:rFonts w:ascii="Symbol" w:hAnsi="Symbol" w:hint="default"/>
        <w:color w:val="111987"/>
        <w:sz w:val="20"/>
        <w:szCs w:val="20"/>
      </w:rPr>
    </w:lvl>
    <w:lvl w:ilvl="2">
      <w:start w:val="1"/>
      <w:numFmt w:val="bullet"/>
      <w:lvlText w:val=""/>
      <w:lvlJc w:val="left"/>
      <w:pPr>
        <w:tabs>
          <w:tab w:val="num" w:pos="3317"/>
        </w:tabs>
        <w:ind w:left="3317" w:hanging="578"/>
      </w:pPr>
      <w:rPr>
        <w:rFonts w:ascii="Symbol" w:hAnsi="Symbol" w:hint="default"/>
      </w:rPr>
    </w:lvl>
    <w:lvl w:ilvl="3">
      <w:start w:val="1"/>
      <w:numFmt w:val="none"/>
      <w:lvlText w:val=""/>
      <w:lvlJc w:val="left"/>
      <w:pPr>
        <w:tabs>
          <w:tab w:val="num" w:pos="2474"/>
        </w:tabs>
        <w:ind w:left="2474" w:hanging="864"/>
      </w:pPr>
      <w:rPr>
        <w:rFonts w:hint="default"/>
      </w:rPr>
    </w:lvl>
    <w:lvl w:ilvl="4">
      <w:start w:val="1"/>
      <w:numFmt w:val="none"/>
      <w:lvlText w:val="%1"/>
      <w:lvlJc w:val="left"/>
      <w:pPr>
        <w:tabs>
          <w:tab w:val="num" w:pos="2618"/>
        </w:tabs>
        <w:ind w:left="2618" w:hanging="1008"/>
      </w:pPr>
      <w:rPr>
        <w:rFonts w:hint="default"/>
      </w:rPr>
    </w:lvl>
    <w:lvl w:ilvl="5">
      <w:start w:val="1"/>
      <w:numFmt w:val="none"/>
      <w:lvlText w:val="%1"/>
      <w:lvlJc w:val="left"/>
      <w:pPr>
        <w:tabs>
          <w:tab w:val="num" w:pos="2762"/>
        </w:tabs>
        <w:ind w:left="2762" w:hanging="1152"/>
      </w:pPr>
      <w:rPr>
        <w:rFonts w:hint="default"/>
      </w:rPr>
    </w:lvl>
    <w:lvl w:ilvl="6">
      <w:start w:val="1"/>
      <w:numFmt w:val="none"/>
      <w:lvlText w:val="%1"/>
      <w:lvlJc w:val="left"/>
      <w:pPr>
        <w:tabs>
          <w:tab w:val="num" w:pos="2906"/>
        </w:tabs>
        <w:ind w:left="2906" w:hanging="1296"/>
      </w:pPr>
      <w:rPr>
        <w:rFonts w:hint="default"/>
      </w:rPr>
    </w:lvl>
    <w:lvl w:ilvl="7">
      <w:start w:val="1"/>
      <w:numFmt w:val="none"/>
      <w:lvlText w:val="%1"/>
      <w:lvlJc w:val="left"/>
      <w:pPr>
        <w:tabs>
          <w:tab w:val="num" w:pos="3050"/>
        </w:tabs>
        <w:ind w:left="3050" w:hanging="1440"/>
      </w:pPr>
      <w:rPr>
        <w:rFonts w:hint="default"/>
      </w:rPr>
    </w:lvl>
    <w:lvl w:ilvl="8">
      <w:start w:val="1"/>
      <w:numFmt w:val="none"/>
      <w:lvlText w:val=""/>
      <w:lvlJc w:val="left"/>
      <w:pPr>
        <w:tabs>
          <w:tab w:val="num" w:pos="3194"/>
        </w:tabs>
        <w:ind w:left="3194" w:hanging="1584"/>
      </w:pPr>
      <w:rPr>
        <w:rFonts w:hint="default"/>
      </w:rPr>
    </w:lvl>
  </w:abstractNum>
  <w:abstractNum w:abstractNumId="11" w15:restartNumberingAfterBreak="0">
    <w:nsid w:val="2ED436A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F05BC6"/>
    <w:multiLevelType w:val="hybridMultilevel"/>
    <w:tmpl w:val="04EABD26"/>
    <w:lvl w:ilvl="0" w:tplc="F1AC0F4E">
      <w:start w:val="1"/>
      <w:numFmt w:val="decimal"/>
      <w:pStyle w:val="ReferenceText"/>
      <w:lvlText w:val="%1"/>
      <w:lvlJc w:val="left"/>
      <w:pPr>
        <w:ind w:left="1429" w:hanging="36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3" w15:restartNumberingAfterBreak="0">
    <w:nsid w:val="38AF48DB"/>
    <w:multiLevelType w:val="multilevel"/>
    <w:tmpl w:val="0BD8CF42"/>
    <w:lvl w:ilvl="0">
      <w:start w:val="1"/>
      <w:numFmt w:val="upperLetter"/>
      <w:lvlText w:val="Annex %1."/>
      <w:lvlJc w:val="left"/>
      <w:pPr>
        <w:ind w:left="709" w:hanging="709"/>
      </w:pPr>
      <w:rPr>
        <w:rFonts w:hint="default"/>
      </w:rPr>
    </w:lvl>
    <w:lvl w:ilvl="1">
      <w:start w:val="1"/>
      <w:numFmt w:val="decimal"/>
      <w:pStyle w:val="Annex2"/>
      <w:lvlText w:val="%1%2."/>
      <w:lvlJc w:val="left"/>
      <w:pPr>
        <w:ind w:left="709" w:hanging="709"/>
      </w:pPr>
      <w:rPr>
        <w:rFonts w:hint="default"/>
      </w:rPr>
    </w:lvl>
    <w:lvl w:ilvl="2">
      <w:start w:val="1"/>
      <w:numFmt w:val="lowerRoman"/>
      <w:lvlText w:val="%3."/>
      <w:lvlJc w:val="right"/>
      <w:pPr>
        <w:ind w:left="709" w:hanging="709"/>
      </w:pPr>
      <w:rPr>
        <w:rFonts w:hint="default"/>
      </w:rPr>
    </w:lvl>
    <w:lvl w:ilvl="3">
      <w:start w:val="1"/>
      <w:numFmt w:val="decimal"/>
      <w:lvlText w:val="%4."/>
      <w:lvlJc w:val="left"/>
      <w:pPr>
        <w:ind w:left="709" w:hanging="709"/>
      </w:pPr>
      <w:rPr>
        <w:rFonts w:hint="default"/>
      </w:rPr>
    </w:lvl>
    <w:lvl w:ilvl="4">
      <w:start w:val="1"/>
      <w:numFmt w:val="lowerLetter"/>
      <w:lvlText w:val="%5."/>
      <w:lvlJc w:val="left"/>
      <w:pPr>
        <w:ind w:left="709" w:hanging="709"/>
      </w:pPr>
      <w:rPr>
        <w:rFonts w:hint="default"/>
      </w:rPr>
    </w:lvl>
    <w:lvl w:ilvl="5">
      <w:start w:val="1"/>
      <w:numFmt w:val="lowerRoman"/>
      <w:lvlText w:val="%6."/>
      <w:lvlJc w:val="right"/>
      <w:pPr>
        <w:ind w:left="709" w:hanging="709"/>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right"/>
      <w:pPr>
        <w:ind w:left="709" w:hanging="709"/>
      </w:pPr>
      <w:rPr>
        <w:rFonts w:hint="default"/>
      </w:rPr>
    </w:lvl>
  </w:abstractNum>
  <w:abstractNum w:abstractNumId="14" w15:restartNumberingAfterBreak="0">
    <w:nsid w:val="39EF3DA6"/>
    <w:multiLevelType w:val="hybridMultilevel"/>
    <w:tmpl w:val="AF804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7833D9"/>
    <w:multiLevelType w:val="hybridMultilevel"/>
    <w:tmpl w:val="58842B0E"/>
    <w:lvl w:ilvl="0" w:tplc="7BCA7C9C">
      <w:start w:val="1"/>
      <w:numFmt w:val="bullet"/>
      <w:pStyle w:val="Bullet2round"/>
      <w:lvlText w:val=""/>
      <w:lvlJc w:val="left"/>
      <w:pPr>
        <w:tabs>
          <w:tab w:val="num" w:pos="2160"/>
        </w:tabs>
        <w:ind w:left="2160" w:hanging="360"/>
      </w:pPr>
      <w:rPr>
        <w:rFonts w:ascii="Symbol" w:hAnsi="Symbol" w:hint="default"/>
        <w:color w:val="336699"/>
        <w:sz w:val="24"/>
      </w:rPr>
    </w:lvl>
    <w:lvl w:ilvl="1" w:tplc="CEF40C74" w:tentative="1">
      <w:start w:val="1"/>
      <w:numFmt w:val="bullet"/>
      <w:lvlText w:val="o"/>
      <w:lvlJc w:val="left"/>
      <w:pPr>
        <w:tabs>
          <w:tab w:val="num" w:pos="1440"/>
        </w:tabs>
        <w:ind w:left="1440" w:hanging="360"/>
      </w:pPr>
      <w:rPr>
        <w:rFonts w:ascii="Courier New" w:hAnsi="Courier New" w:hint="default"/>
      </w:rPr>
    </w:lvl>
    <w:lvl w:ilvl="2" w:tplc="2B9431BE" w:tentative="1">
      <w:start w:val="1"/>
      <w:numFmt w:val="bullet"/>
      <w:lvlText w:val=""/>
      <w:lvlJc w:val="left"/>
      <w:pPr>
        <w:tabs>
          <w:tab w:val="num" w:pos="2160"/>
        </w:tabs>
        <w:ind w:left="2160" w:hanging="360"/>
      </w:pPr>
      <w:rPr>
        <w:rFonts w:ascii="Wingdings" w:hAnsi="Wingdings" w:hint="default"/>
      </w:rPr>
    </w:lvl>
    <w:lvl w:ilvl="3" w:tplc="8C1EF346" w:tentative="1">
      <w:start w:val="1"/>
      <w:numFmt w:val="bullet"/>
      <w:lvlText w:val=""/>
      <w:lvlJc w:val="left"/>
      <w:pPr>
        <w:tabs>
          <w:tab w:val="num" w:pos="2880"/>
        </w:tabs>
        <w:ind w:left="2880" w:hanging="360"/>
      </w:pPr>
      <w:rPr>
        <w:rFonts w:ascii="Symbol" w:hAnsi="Symbol" w:hint="default"/>
      </w:rPr>
    </w:lvl>
    <w:lvl w:ilvl="4" w:tplc="8D6A8C2E" w:tentative="1">
      <w:start w:val="1"/>
      <w:numFmt w:val="bullet"/>
      <w:lvlText w:val="o"/>
      <w:lvlJc w:val="left"/>
      <w:pPr>
        <w:tabs>
          <w:tab w:val="num" w:pos="3600"/>
        </w:tabs>
        <w:ind w:left="3600" w:hanging="360"/>
      </w:pPr>
      <w:rPr>
        <w:rFonts w:ascii="Courier New" w:hAnsi="Courier New" w:hint="default"/>
      </w:rPr>
    </w:lvl>
    <w:lvl w:ilvl="5" w:tplc="5558A314" w:tentative="1">
      <w:start w:val="1"/>
      <w:numFmt w:val="bullet"/>
      <w:lvlText w:val=""/>
      <w:lvlJc w:val="left"/>
      <w:pPr>
        <w:tabs>
          <w:tab w:val="num" w:pos="4320"/>
        </w:tabs>
        <w:ind w:left="4320" w:hanging="360"/>
      </w:pPr>
      <w:rPr>
        <w:rFonts w:ascii="Wingdings" w:hAnsi="Wingdings" w:hint="default"/>
      </w:rPr>
    </w:lvl>
    <w:lvl w:ilvl="6" w:tplc="C2A6D388" w:tentative="1">
      <w:start w:val="1"/>
      <w:numFmt w:val="bullet"/>
      <w:lvlText w:val=""/>
      <w:lvlJc w:val="left"/>
      <w:pPr>
        <w:tabs>
          <w:tab w:val="num" w:pos="5040"/>
        </w:tabs>
        <w:ind w:left="5040" w:hanging="360"/>
      </w:pPr>
      <w:rPr>
        <w:rFonts w:ascii="Symbol" w:hAnsi="Symbol" w:hint="default"/>
      </w:rPr>
    </w:lvl>
    <w:lvl w:ilvl="7" w:tplc="91C82788" w:tentative="1">
      <w:start w:val="1"/>
      <w:numFmt w:val="bullet"/>
      <w:lvlText w:val="o"/>
      <w:lvlJc w:val="left"/>
      <w:pPr>
        <w:tabs>
          <w:tab w:val="num" w:pos="5760"/>
        </w:tabs>
        <w:ind w:left="5760" w:hanging="360"/>
      </w:pPr>
      <w:rPr>
        <w:rFonts w:ascii="Courier New" w:hAnsi="Courier New" w:hint="default"/>
      </w:rPr>
    </w:lvl>
    <w:lvl w:ilvl="8" w:tplc="1AAA6AD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AB1210"/>
    <w:multiLevelType w:val="hybridMultilevel"/>
    <w:tmpl w:val="6870F8DC"/>
    <w:lvl w:ilvl="0" w:tplc="FED83D8A">
      <w:start w:val="1"/>
      <w:numFmt w:val="bullet"/>
      <w:pStyle w:val="Bullets"/>
      <w:lvlText w:val=""/>
      <w:lvlJc w:val="left"/>
      <w:pPr>
        <w:ind w:left="1211" w:hanging="360"/>
      </w:pPr>
      <w:rPr>
        <w:rFonts w:ascii="Symbol" w:hAnsi="Symbol" w:hint="default"/>
        <w:b/>
        <w:i w:val="0"/>
        <w:color w:val="000080"/>
        <w:sz w:val="20"/>
      </w:rPr>
    </w:lvl>
    <w:lvl w:ilvl="1" w:tplc="08090003">
      <w:start w:val="1"/>
      <w:numFmt w:val="bullet"/>
      <w:lvlText w:val="o"/>
      <w:lvlJc w:val="left"/>
      <w:pPr>
        <w:ind w:left="1931" w:hanging="360"/>
      </w:pPr>
      <w:rPr>
        <w:rFonts w:ascii="Courier New" w:hAnsi="Courier New" w:hint="default"/>
      </w:rPr>
    </w:lvl>
    <w:lvl w:ilvl="2" w:tplc="08090005">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7" w15:restartNumberingAfterBreak="0">
    <w:nsid w:val="42CC56AF"/>
    <w:multiLevelType w:val="hybridMultilevel"/>
    <w:tmpl w:val="FF7CF58E"/>
    <w:lvl w:ilvl="0" w:tplc="EE583DE6">
      <w:start w:val="1"/>
      <w:numFmt w:val="bullet"/>
      <w:pStyle w:val="QuestionV2Bullet"/>
      <w:lvlText w:val=""/>
      <w:lvlJc w:val="left"/>
      <w:pPr>
        <w:tabs>
          <w:tab w:val="num" w:pos="2466"/>
        </w:tabs>
        <w:ind w:left="2466" w:hanging="708"/>
      </w:pPr>
      <w:rPr>
        <w:rFonts w:ascii="Wingdings 2" w:hAnsi="Wingdings 2"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53A7702"/>
    <w:multiLevelType w:val="multilevel"/>
    <w:tmpl w:val="E1062C5A"/>
    <w:lvl w:ilvl="0">
      <w:start w:val="1"/>
      <w:numFmt w:val="upperLetter"/>
      <w:pStyle w:val="Annex1"/>
      <w:lvlText w:val="Annex %1."/>
      <w:lvlJc w:val="left"/>
      <w:pPr>
        <w:ind w:left="360" w:hanging="360"/>
      </w:pPr>
      <w:rPr>
        <w:rFonts w:hint="default"/>
      </w:rPr>
    </w:lvl>
    <w:lvl w:ilvl="1">
      <w:start w:val="1"/>
      <w:numFmt w:val="lowerLetter"/>
      <w:lvlText w:val="%2."/>
      <w:lvlJc w:val="left"/>
      <w:pPr>
        <w:ind w:left="2410" w:firstLine="0"/>
      </w:pPr>
      <w:rPr>
        <w:rFonts w:hint="default"/>
      </w:rPr>
    </w:lvl>
    <w:lvl w:ilvl="2">
      <w:start w:val="1"/>
      <w:numFmt w:val="lowerRoman"/>
      <w:lvlText w:val="%3."/>
      <w:lvlJc w:val="right"/>
      <w:pPr>
        <w:ind w:left="2410" w:firstLine="0"/>
      </w:pPr>
      <w:rPr>
        <w:rFonts w:hint="default"/>
      </w:rPr>
    </w:lvl>
    <w:lvl w:ilvl="3">
      <w:start w:val="1"/>
      <w:numFmt w:val="decimal"/>
      <w:lvlText w:val="%4."/>
      <w:lvlJc w:val="left"/>
      <w:pPr>
        <w:ind w:left="2410" w:firstLine="0"/>
      </w:pPr>
      <w:rPr>
        <w:rFonts w:hint="default"/>
      </w:rPr>
    </w:lvl>
    <w:lvl w:ilvl="4">
      <w:start w:val="1"/>
      <w:numFmt w:val="lowerLetter"/>
      <w:lvlText w:val="%5."/>
      <w:lvlJc w:val="left"/>
      <w:pPr>
        <w:ind w:left="2410" w:firstLine="0"/>
      </w:pPr>
      <w:rPr>
        <w:rFonts w:hint="default"/>
      </w:rPr>
    </w:lvl>
    <w:lvl w:ilvl="5">
      <w:start w:val="1"/>
      <w:numFmt w:val="lowerRoman"/>
      <w:lvlText w:val="%6."/>
      <w:lvlJc w:val="right"/>
      <w:pPr>
        <w:ind w:left="2410" w:firstLine="0"/>
      </w:pPr>
      <w:rPr>
        <w:rFonts w:hint="default"/>
      </w:rPr>
    </w:lvl>
    <w:lvl w:ilvl="6">
      <w:start w:val="1"/>
      <w:numFmt w:val="decimal"/>
      <w:lvlText w:val="%7."/>
      <w:lvlJc w:val="left"/>
      <w:pPr>
        <w:ind w:left="2410" w:firstLine="0"/>
      </w:pPr>
      <w:rPr>
        <w:rFonts w:hint="default"/>
      </w:rPr>
    </w:lvl>
    <w:lvl w:ilvl="7">
      <w:start w:val="1"/>
      <w:numFmt w:val="lowerLetter"/>
      <w:lvlText w:val="%8."/>
      <w:lvlJc w:val="left"/>
      <w:pPr>
        <w:ind w:left="2410" w:firstLine="0"/>
      </w:pPr>
      <w:rPr>
        <w:rFonts w:hint="default"/>
      </w:rPr>
    </w:lvl>
    <w:lvl w:ilvl="8">
      <w:start w:val="1"/>
      <w:numFmt w:val="lowerRoman"/>
      <w:lvlText w:val="%9."/>
      <w:lvlJc w:val="right"/>
      <w:pPr>
        <w:ind w:left="2410" w:firstLine="0"/>
      </w:pPr>
      <w:rPr>
        <w:rFonts w:hint="default"/>
      </w:rPr>
    </w:lvl>
  </w:abstractNum>
  <w:abstractNum w:abstractNumId="19" w15:restartNumberingAfterBreak="0">
    <w:nsid w:val="51D51B18"/>
    <w:multiLevelType w:val="hybridMultilevel"/>
    <w:tmpl w:val="30F8EB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43524E"/>
    <w:multiLevelType w:val="multilevel"/>
    <w:tmpl w:val="24DC5CA4"/>
    <w:lvl w:ilvl="0">
      <w:start w:val="1"/>
      <w:numFmt w:val="decimal"/>
      <w:pStyle w:val="NumberedBullet"/>
      <w:lvlText w:val="%1"/>
      <w:lvlJc w:val="left"/>
      <w:pPr>
        <w:ind w:left="864" w:hanging="432"/>
      </w:pPr>
      <w:rPr>
        <w:rFonts w:hint="default"/>
      </w:rPr>
    </w:lvl>
    <w:lvl w:ilvl="1">
      <w:start w:val="1"/>
      <w:numFmt w:val="decimal"/>
      <w:lvlText w:val="%1.%2"/>
      <w:lvlJc w:val="left"/>
      <w:pPr>
        <w:ind w:left="1008" w:hanging="576"/>
      </w:pPr>
      <w:rPr>
        <w:rFonts w:hint="default"/>
      </w:rPr>
    </w:lvl>
    <w:lvl w:ilvl="2">
      <w:start w:val="1"/>
      <w:numFmt w:val="decimal"/>
      <w:lvlText w:val="%1.%2.%3"/>
      <w:lvlJc w:val="left"/>
      <w:pPr>
        <w:ind w:left="1152" w:hanging="720"/>
      </w:pPr>
      <w:rPr>
        <w:rFonts w:hint="default"/>
      </w:rPr>
    </w:lvl>
    <w:lvl w:ilvl="3">
      <w:start w:val="1"/>
      <w:numFmt w:val="decimal"/>
      <w:lvlText w:val="%1.%2.%3.%4"/>
      <w:lvlJc w:val="left"/>
      <w:pPr>
        <w:ind w:left="1296" w:hanging="864"/>
      </w:pPr>
      <w:rPr>
        <w:rFonts w:hint="default"/>
      </w:rPr>
    </w:lvl>
    <w:lvl w:ilvl="4">
      <w:start w:val="1"/>
      <w:numFmt w:val="decimal"/>
      <w:lvlText w:val="%1.%2.%3.%4.%5"/>
      <w:lvlJc w:val="left"/>
      <w:pPr>
        <w:ind w:left="1440" w:hanging="1008"/>
      </w:pPr>
      <w:rPr>
        <w:rFonts w:hint="default"/>
      </w:rPr>
    </w:lvl>
    <w:lvl w:ilvl="5">
      <w:start w:val="1"/>
      <w:numFmt w:val="decimal"/>
      <w:lvlText w:val="%1.%2.%3.%4.%5.%6"/>
      <w:lvlJc w:val="left"/>
      <w:pPr>
        <w:ind w:left="1584" w:hanging="1152"/>
      </w:pPr>
      <w:rPr>
        <w:rFonts w:hint="default"/>
      </w:rPr>
    </w:lvl>
    <w:lvl w:ilvl="6">
      <w:start w:val="1"/>
      <w:numFmt w:val="decimal"/>
      <w:lvlText w:val="%1.%2.%3.%4.%5.%6.%7"/>
      <w:lvlJc w:val="left"/>
      <w:pPr>
        <w:ind w:left="1728" w:hanging="1296"/>
      </w:pPr>
      <w:rPr>
        <w:rFonts w:hint="default"/>
      </w:rPr>
    </w:lvl>
    <w:lvl w:ilvl="7">
      <w:start w:val="1"/>
      <w:numFmt w:val="decimal"/>
      <w:lvlText w:val="%1.%2.%3.%4.%5.%6.%7.%8"/>
      <w:lvlJc w:val="left"/>
      <w:pPr>
        <w:ind w:left="1872" w:hanging="1440"/>
      </w:pPr>
      <w:rPr>
        <w:rFonts w:hint="default"/>
      </w:rPr>
    </w:lvl>
    <w:lvl w:ilvl="8">
      <w:start w:val="1"/>
      <w:numFmt w:val="decimal"/>
      <w:lvlText w:val="%1.%2.%3.%4.%5.%6.%7.%8.%9"/>
      <w:lvlJc w:val="left"/>
      <w:pPr>
        <w:ind w:left="2016" w:hanging="1584"/>
      </w:pPr>
      <w:rPr>
        <w:rFonts w:hint="default"/>
      </w:rPr>
    </w:lvl>
  </w:abstractNum>
  <w:abstractNum w:abstractNumId="21" w15:restartNumberingAfterBreak="0">
    <w:nsid w:val="5F8838E9"/>
    <w:multiLevelType w:val="hybridMultilevel"/>
    <w:tmpl w:val="E61C66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BB4995"/>
    <w:multiLevelType w:val="hybridMultilevel"/>
    <w:tmpl w:val="C4AEC2DC"/>
    <w:lvl w:ilvl="0" w:tplc="FEA25AC8">
      <w:start w:val="1"/>
      <w:numFmt w:val="bullet"/>
      <w:pStyle w:val="QuestionTableBullet2"/>
      <w:lvlText w:val=""/>
      <w:lvlJc w:val="left"/>
      <w:pPr>
        <w:tabs>
          <w:tab w:val="num" w:pos="851"/>
        </w:tabs>
        <w:ind w:left="851" w:hanging="426"/>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AFF0AD4"/>
    <w:multiLevelType w:val="multilevel"/>
    <w:tmpl w:val="585AEC52"/>
    <w:lvl w:ilvl="0">
      <w:start w:val="1"/>
      <w:numFmt w:val="decimal"/>
      <w:pStyle w:val="Heading1"/>
      <w:lvlText w:val="%1"/>
      <w:lvlJc w:val="left"/>
      <w:pPr>
        <w:ind w:left="432" w:hanging="432"/>
      </w:pPr>
    </w:lvl>
    <w:lvl w:ilvl="1">
      <w:start w:val="1"/>
      <w:numFmt w:val="decimal"/>
      <w:pStyle w:val="Heading2"/>
      <w:lvlText w:val="%1.%2"/>
      <w:lvlJc w:val="left"/>
      <w:pPr>
        <w:ind w:left="1001"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C9E0867"/>
    <w:multiLevelType w:val="hybridMultilevel"/>
    <w:tmpl w:val="D6E6ADA4"/>
    <w:lvl w:ilvl="0" w:tplc="9A5EAC0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5" w15:restartNumberingAfterBreak="0">
    <w:nsid w:val="7D527913"/>
    <w:multiLevelType w:val="hybridMultilevel"/>
    <w:tmpl w:val="415AB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2"/>
  </w:num>
  <w:num w:numId="4">
    <w:abstractNumId w:val="17"/>
  </w:num>
  <w:num w:numId="5">
    <w:abstractNumId w:val="4"/>
  </w:num>
  <w:num w:numId="6">
    <w:abstractNumId w:val="10"/>
  </w:num>
  <w:num w:numId="7">
    <w:abstractNumId w:val="16"/>
  </w:num>
  <w:num w:numId="8">
    <w:abstractNumId w:val="8"/>
  </w:num>
  <w:num w:numId="9">
    <w:abstractNumId w:val="23"/>
  </w:num>
  <w:num w:numId="10">
    <w:abstractNumId w:val="20"/>
  </w:num>
  <w:num w:numId="11">
    <w:abstractNumId w:val="12"/>
  </w:num>
  <w:num w:numId="12">
    <w:abstractNumId w:val="18"/>
  </w:num>
  <w:num w:numId="13">
    <w:abstractNumId w:val="13"/>
  </w:num>
  <w:num w:numId="14">
    <w:abstractNumId w:val="9"/>
  </w:num>
  <w:num w:numId="15">
    <w:abstractNumId w:val="19"/>
  </w:num>
  <w:num w:numId="16">
    <w:abstractNumId w:val="25"/>
  </w:num>
  <w:num w:numId="17">
    <w:abstractNumId w:val="21"/>
  </w:num>
  <w:num w:numId="18">
    <w:abstractNumId w:val="14"/>
  </w:num>
  <w:num w:numId="19">
    <w:abstractNumId w:val="2"/>
  </w:num>
  <w:num w:numId="20">
    <w:abstractNumId w:val="15"/>
  </w:num>
  <w:num w:numId="21">
    <w:abstractNumId w:val="1"/>
  </w:num>
  <w:num w:numId="22">
    <w:abstractNumId w:val="23"/>
  </w:num>
  <w:num w:numId="23">
    <w:abstractNumId w:val="23"/>
  </w:num>
  <w:num w:numId="24">
    <w:abstractNumId w:val="23"/>
  </w:num>
  <w:num w:numId="25">
    <w:abstractNumId w:val="23"/>
  </w:num>
  <w:num w:numId="26">
    <w:abstractNumId w:val="23"/>
  </w:num>
  <w:num w:numId="27">
    <w:abstractNumId w:val="23"/>
  </w:num>
  <w:num w:numId="28">
    <w:abstractNumId w:val="23"/>
  </w:num>
  <w:num w:numId="29">
    <w:abstractNumId w:val="23"/>
  </w:num>
  <w:num w:numId="30">
    <w:abstractNumId w:val="23"/>
  </w:num>
  <w:num w:numId="31">
    <w:abstractNumId w:val="23"/>
  </w:num>
  <w:num w:numId="32">
    <w:abstractNumId w:val="23"/>
  </w:num>
  <w:num w:numId="33">
    <w:abstractNumId w:val="23"/>
  </w:num>
  <w:num w:numId="34">
    <w:abstractNumId w:val="23"/>
  </w:num>
  <w:num w:numId="35">
    <w:abstractNumId w:val="24"/>
  </w:num>
  <w:num w:numId="36">
    <w:abstractNumId w:val="3"/>
  </w:num>
  <w:num w:numId="37">
    <w:abstractNumId w:val="5"/>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782"/>
    <w:rsid w:val="000000E2"/>
    <w:rsid w:val="00003E95"/>
    <w:rsid w:val="00011148"/>
    <w:rsid w:val="00011A23"/>
    <w:rsid w:val="00014510"/>
    <w:rsid w:val="00016519"/>
    <w:rsid w:val="00016CA7"/>
    <w:rsid w:val="00016F85"/>
    <w:rsid w:val="0001715B"/>
    <w:rsid w:val="0002027F"/>
    <w:rsid w:val="00023E05"/>
    <w:rsid w:val="00024672"/>
    <w:rsid w:val="000305AA"/>
    <w:rsid w:val="000352CA"/>
    <w:rsid w:val="0003534C"/>
    <w:rsid w:val="000364A3"/>
    <w:rsid w:val="00036B23"/>
    <w:rsid w:val="00040057"/>
    <w:rsid w:val="00040E67"/>
    <w:rsid w:val="00041A58"/>
    <w:rsid w:val="000431E1"/>
    <w:rsid w:val="00046A7A"/>
    <w:rsid w:val="00047224"/>
    <w:rsid w:val="00053AA8"/>
    <w:rsid w:val="00054325"/>
    <w:rsid w:val="00056455"/>
    <w:rsid w:val="00057738"/>
    <w:rsid w:val="00067B64"/>
    <w:rsid w:val="00070E1F"/>
    <w:rsid w:val="00073B7D"/>
    <w:rsid w:val="0007451D"/>
    <w:rsid w:val="000746EF"/>
    <w:rsid w:val="00075076"/>
    <w:rsid w:val="00075C0B"/>
    <w:rsid w:val="00075C69"/>
    <w:rsid w:val="0007692E"/>
    <w:rsid w:val="000778F5"/>
    <w:rsid w:val="00077CB7"/>
    <w:rsid w:val="0008618E"/>
    <w:rsid w:val="00086CAF"/>
    <w:rsid w:val="0009111F"/>
    <w:rsid w:val="000916C5"/>
    <w:rsid w:val="00092DD6"/>
    <w:rsid w:val="00093083"/>
    <w:rsid w:val="00093A34"/>
    <w:rsid w:val="00094E17"/>
    <w:rsid w:val="00096EEB"/>
    <w:rsid w:val="000A16E3"/>
    <w:rsid w:val="000A2D23"/>
    <w:rsid w:val="000A4A45"/>
    <w:rsid w:val="000A7BFB"/>
    <w:rsid w:val="000B0806"/>
    <w:rsid w:val="000B2946"/>
    <w:rsid w:val="000B3212"/>
    <w:rsid w:val="000B4233"/>
    <w:rsid w:val="000B4B13"/>
    <w:rsid w:val="000C3BC0"/>
    <w:rsid w:val="000C42B1"/>
    <w:rsid w:val="000C4900"/>
    <w:rsid w:val="000C5463"/>
    <w:rsid w:val="000C6685"/>
    <w:rsid w:val="000C6CB4"/>
    <w:rsid w:val="000C6EAF"/>
    <w:rsid w:val="000D07B8"/>
    <w:rsid w:val="000D19AE"/>
    <w:rsid w:val="000D2732"/>
    <w:rsid w:val="000D2CC7"/>
    <w:rsid w:val="000D3E82"/>
    <w:rsid w:val="000D75F2"/>
    <w:rsid w:val="000E016B"/>
    <w:rsid w:val="000E64C7"/>
    <w:rsid w:val="000E69A9"/>
    <w:rsid w:val="000E7F4F"/>
    <w:rsid w:val="000F0DC3"/>
    <w:rsid w:val="000F1765"/>
    <w:rsid w:val="000F4494"/>
    <w:rsid w:val="001031DB"/>
    <w:rsid w:val="00113450"/>
    <w:rsid w:val="00121C09"/>
    <w:rsid w:val="00122453"/>
    <w:rsid w:val="0012411B"/>
    <w:rsid w:val="00125AEA"/>
    <w:rsid w:val="00132FC2"/>
    <w:rsid w:val="001374A8"/>
    <w:rsid w:val="001378F2"/>
    <w:rsid w:val="00140D33"/>
    <w:rsid w:val="00144DB8"/>
    <w:rsid w:val="00145BE6"/>
    <w:rsid w:val="00145C8B"/>
    <w:rsid w:val="00150947"/>
    <w:rsid w:val="0015212B"/>
    <w:rsid w:val="00152679"/>
    <w:rsid w:val="00152FB1"/>
    <w:rsid w:val="00153165"/>
    <w:rsid w:val="00153764"/>
    <w:rsid w:val="0015520D"/>
    <w:rsid w:val="00155623"/>
    <w:rsid w:val="00162DF7"/>
    <w:rsid w:val="0016766B"/>
    <w:rsid w:val="00167F2E"/>
    <w:rsid w:val="00170618"/>
    <w:rsid w:val="00171377"/>
    <w:rsid w:val="00172678"/>
    <w:rsid w:val="001753A1"/>
    <w:rsid w:val="0017666B"/>
    <w:rsid w:val="001804D7"/>
    <w:rsid w:val="001810AB"/>
    <w:rsid w:val="00184A39"/>
    <w:rsid w:val="00186C39"/>
    <w:rsid w:val="001900E9"/>
    <w:rsid w:val="00190AB5"/>
    <w:rsid w:val="00190BD0"/>
    <w:rsid w:val="0019219B"/>
    <w:rsid w:val="001941A4"/>
    <w:rsid w:val="00194A91"/>
    <w:rsid w:val="00196220"/>
    <w:rsid w:val="00196AE1"/>
    <w:rsid w:val="00197697"/>
    <w:rsid w:val="001A04DF"/>
    <w:rsid w:val="001A100E"/>
    <w:rsid w:val="001A36C9"/>
    <w:rsid w:val="001A42DE"/>
    <w:rsid w:val="001A46CC"/>
    <w:rsid w:val="001A5F06"/>
    <w:rsid w:val="001A7737"/>
    <w:rsid w:val="001B0408"/>
    <w:rsid w:val="001B728E"/>
    <w:rsid w:val="001B7655"/>
    <w:rsid w:val="001C2ED2"/>
    <w:rsid w:val="001D20A3"/>
    <w:rsid w:val="001D2F4B"/>
    <w:rsid w:val="001D4BF2"/>
    <w:rsid w:val="001D6078"/>
    <w:rsid w:val="001E28EA"/>
    <w:rsid w:val="001E58F2"/>
    <w:rsid w:val="001E6877"/>
    <w:rsid w:val="001F24A6"/>
    <w:rsid w:val="001F3593"/>
    <w:rsid w:val="001F4835"/>
    <w:rsid w:val="001F555F"/>
    <w:rsid w:val="001F637A"/>
    <w:rsid w:val="001F700E"/>
    <w:rsid w:val="00202B48"/>
    <w:rsid w:val="002068C3"/>
    <w:rsid w:val="0021069D"/>
    <w:rsid w:val="00211503"/>
    <w:rsid w:val="00213C40"/>
    <w:rsid w:val="0021475B"/>
    <w:rsid w:val="0021697B"/>
    <w:rsid w:val="002174AD"/>
    <w:rsid w:val="00222D5A"/>
    <w:rsid w:val="00222DEB"/>
    <w:rsid w:val="00222E64"/>
    <w:rsid w:val="00223E4A"/>
    <w:rsid w:val="002247DF"/>
    <w:rsid w:val="00232CF4"/>
    <w:rsid w:val="00237D8E"/>
    <w:rsid w:val="00241831"/>
    <w:rsid w:val="00241D9B"/>
    <w:rsid w:val="00242AF8"/>
    <w:rsid w:val="00245126"/>
    <w:rsid w:val="00245A49"/>
    <w:rsid w:val="00245D28"/>
    <w:rsid w:val="00252C85"/>
    <w:rsid w:val="00253CA8"/>
    <w:rsid w:val="00254A88"/>
    <w:rsid w:val="00256291"/>
    <w:rsid w:val="00257829"/>
    <w:rsid w:val="002715A3"/>
    <w:rsid w:val="00271C7E"/>
    <w:rsid w:val="0027290C"/>
    <w:rsid w:val="0027412E"/>
    <w:rsid w:val="00274A8B"/>
    <w:rsid w:val="00274D18"/>
    <w:rsid w:val="0027729F"/>
    <w:rsid w:val="002778BD"/>
    <w:rsid w:val="00280932"/>
    <w:rsid w:val="002816EC"/>
    <w:rsid w:val="00283C43"/>
    <w:rsid w:val="00285A8F"/>
    <w:rsid w:val="00286F7A"/>
    <w:rsid w:val="00287F0C"/>
    <w:rsid w:val="00290210"/>
    <w:rsid w:val="00290EEA"/>
    <w:rsid w:val="00291AB3"/>
    <w:rsid w:val="002935DD"/>
    <w:rsid w:val="00294AC7"/>
    <w:rsid w:val="00294EDD"/>
    <w:rsid w:val="00295EE8"/>
    <w:rsid w:val="002A0A7F"/>
    <w:rsid w:val="002A61C0"/>
    <w:rsid w:val="002A6BB0"/>
    <w:rsid w:val="002A6E70"/>
    <w:rsid w:val="002B3BC1"/>
    <w:rsid w:val="002B3CC0"/>
    <w:rsid w:val="002B462F"/>
    <w:rsid w:val="002B77D7"/>
    <w:rsid w:val="002C1F09"/>
    <w:rsid w:val="002D36B6"/>
    <w:rsid w:val="002D3DB8"/>
    <w:rsid w:val="002D419B"/>
    <w:rsid w:val="002D6D9C"/>
    <w:rsid w:val="002E0073"/>
    <w:rsid w:val="002E04A1"/>
    <w:rsid w:val="002E6119"/>
    <w:rsid w:val="002E62E0"/>
    <w:rsid w:val="002F0094"/>
    <w:rsid w:val="002F350A"/>
    <w:rsid w:val="002F36B9"/>
    <w:rsid w:val="002F37AD"/>
    <w:rsid w:val="002F4E66"/>
    <w:rsid w:val="002F5F9B"/>
    <w:rsid w:val="002F7533"/>
    <w:rsid w:val="002F78DB"/>
    <w:rsid w:val="00303414"/>
    <w:rsid w:val="003034D7"/>
    <w:rsid w:val="003054AF"/>
    <w:rsid w:val="003101B8"/>
    <w:rsid w:val="00311A87"/>
    <w:rsid w:val="00311CA6"/>
    <w:rsid w:val="00311F2B"/>
    <w:rsid w:val="00312FE2"/>
    <w:rsid w:val="003130BC"/>
    <w:rsid w:val="00315C7D"/>
    <w:rsid w:val="003164E9"/>
    <w:rsid w:val="003168D6"/>
    <w:rsid w:val="00320D4E"/>
    <w:rsid w:val="00321B87"/>
    <w:rsid w:val="00325D97"/>
    <w:rsid w:val="0032610D"/>
    <w:rsid w:val="003266E9"/>
    <w:rsid w:val="00332138"/>
    <w:rsid w:val="00334B6F"/>
    <w:rsid w:val="00334CD2"/>
    <w:rsid w:val="003350B9"/>
    <w:rsid w:val="0033560D"/>
    <w:rsid w:val="0033676B"/>
    <w:rsid w:val="0033749A"/>
    <w:rsid w:val="00340468"/>
    <w:rsid w:val="00341C71"/>
    <w:rsid w:val="00343D8D"/>
    <w:rsid w:val="003451D6"/>
    <w:rsid w:val="003451FB"/>
    <w:rsid w:val="00345BA6"/>
    <w:rsid w:val="00346A8C"/>
    <w:rsid w:val="00347E19"/>
    <w:rsid w:val="00347F2E"/>
    <w:rsid w:val="00352AB2"/>
    <w:rsid w:val="00353530"/>
    <w:rsid w:val="00356582"/>
    <w:rsid w:val="0035758F"/>
    <w:rsid w:val="00357FB3"/>
    <w:rsid w:val="00361C95"/>
    <w:rsid w:val="00362F66"/>
    <w:rsid w:val="00365DF6"/>
    <w:rsid w:val="00370A99"/>
    <w:rsid w:val="00371204"/>
    <w:rsid w:val="00371E2F"/>
    <w:rsid w:val="00374575"/>
    <w:rsid w:val="00375167"/>
    <w:rsid w:val="00375C0B"/>
    <w:rsid w:val="00376340"/>
    <w:rsid w:val="0037641D"/>
    <w:rsid w:val="0038152A"/>
    <w:rsid w:val="00383FB8"/>
    <w:rsid w:val="003868B9"/>
    <w:rsid w:val="00387930"/>
    <w:rsid w:val="0039048A"/>
    <w:rsid w:val="00390FCA"/>
    <w:rsid w:val="00394054"/>
    <w:rsid w:val="00394A11"/>
    <w:rsid w:val="0039749D"/>
    <w:rsid w:val="003979CA"/>
    <w:rsid w:val="003A04CD"/>
    <w:rsid w:val="003A48F2"/>
    <w:rsid w:val="003A6FAA"/>
    <w:rsid w:val="003B0C59"/>
    <w:rsid w:val="003B24A2"/>
    <w:rsid w:val="003B5F6F"/>
    <w:rsid w:val="003B65D7"/>
    <w:rsid w:val="003B77B5"/>
    <w:rsid w:val="003B7E98"/>
    <w:rsid w:val="003C136C"/>
    <w:rsid w:val="003C3C1E"/>
    <w:rsid w:val="003C5E20"/>
    <w:rsid w:val="003C606C"/>
    <w:rsid w:val="003C6286"/>
    <w:rsid w:val="003C6943"/>
    <w:rsid w:val="003D144B"/>
    <w:rsid w:val="003D2464"/>
    <w:rsid w:val="003D4F4C"/>
    <w:rsid w:val="003D541B"/>
    <w:rsid w:val="003D69EB"/>
    <w:rsid w:val="003E3E50"/>
    <w:rsid w:val="003E4B5C"/>
    <w:rsid w:val="003E7A11"/>
    <w:rsid w:val="003F048A"/>
    <w:rsid w:val="003F2530"/>
    <w:rsid w:val="003F275B"/>
    <w:rsid w:val="003F68A8"/>
    <w:rsid w:val="003F7694"/>
    <w:rsid w:val="003F77F8"/>
    <w:rsid w:val="004007E9"/>
    <w:rsid w:val="004015F7"/>
    <w:rsid w:val="00406DD7"/>
    <w:rsid w:val="0041047C"/>
    <w:rsid w:val="00413566"/>
    <w:rsid w:val="00413B69"/>
    <w:rsid w:val="00416785"/>
    <w:rsid w:val="00417B0D"/>
    <w:rsid w:val="00417DA8"/>
    <w:rsid w:val="00422692"/>
    <w:rsid w:val="00423CBD"/>
    <w:rsid w:val="00425529"/>
    <w:rsid w:val="00425680"/>
    <w:rsid w:val="0042681B"/>
    <w:rsid w:val="0043215C"/>
    <w:rsid w:val="00435811"/>
    <w:rsid w:val="00446624"/>
    <w:rsid w:val="00446816"/>
    <w:rsid w:val="004476E1"/>
    <w:rsid w:val="00450CB8"/>
    <w:rsid w:val="00466595"/>
    <w:rsid w:val="00466C37"/>
    <w:rsid w:val="00466C4A"/>
    <w:rsid w:val="00470670"/>
    <w:rsid w:val="0047193F"/>
    <w:rsid w:val="00472E20"/>
    <w:rsid w:val="00473681"/>
    <w:rsid w:val="00473C93"/>
    <w:rsid w:val="00474478"/>
    <w:rsid w:val="00481A84"/>
    <w:rsid w:val="004822A5"/>
    <w:rsid w:val="004824DD"/>
    <w:rsid w:val="00483B79"/>
    <w:rsid w:val="00484CF7"/>
    <w:rsid w:val="00485F76"/>
    <w:rsid w:val="00486EA6"/>
    <w:rsid w:val="0048785E"/>
    <w:rsid w:val="0049134C"/>
    <w:rsid w:val="0049427F"/>
    <w:rsid w:val="00494325"/>
    <w:rsid w:val="0049433F"/>
    <w:rsid w:val="00494F01"/>
    <w:rsid w:val="00496B42"/>
    <w:rsid w:val="004A0A28"/>
    <w:rsid w:val="004A0E11"/>
    <w:rsid w:val="004A3AB6"/>
    <w:rsid w:val="004A3F82"/>
    <w:rsid w:val="004A4967"/>
    <w:rsid w:val="004A4DB7"/>
    <w:rsid w:val="004A572C"/>
    <w:rsid w:val="004A6504"/>
    <w:rsid w:val="004A6531"/>
    <w:rsid w:val="004A6782"/>
    <w:rsid w:val="004A73EA"/>
    <w:rsid w:val="004A7A75"/>
    <w:rsid w:val="004B3E46"/>
    <w:rsid w:val="004C033F"/>
    <w:rsid w:val="004C23D0"/>
    <w:rsid w:val="004E0F64"/>
    <w:rsid w:val="004E3879"/>
    <w:rsid w:val="004E5DA8"/>
    <w:rsid w:val="004E783D"/>
    <w:rsid w:val="004F0380"/>
    <w:rsid w:val="004F0AE8"/>
    <w:rsid w:val="004F233E"/>
    <w:rsid w:val="004F28DE"/>
    <w:rsid w:val="004F2F2A"/>
    <w:rsid w:val="004F3D33"/>
    <w:rsid w:val="004F4225"/>
    <w:rsid w:val="005009FC"/>
    <w:rsid w:val="00503C31"/>
    <w:rsid w:val="00503E47"/>
    <w:rsid w:val="00510724"/>
    <w:rsid w:val="00512882"/>
    <w:rsid w:val="005223E8"/>
    <w:rsid w:val="0052255C"/>
    <w:rsid w:val="00526537"/>
    <w:rsid w:val="00526DAD"/>
    <w:rsid w:val="00535668"/>
    <w:rsid w:val="00537D43"/>
    <w:rsid w:val="00541EDE"/>
    <w:rsid w:val="005427E7"/>
    <w:rsid w:val="005445BD"/>
    <w:rsid w:val="00552895"/>
    <w:rsid w:val="00553B97"/>
    <w:rsid w:val="00560AF4"/>
    <w:rsid w:val="00562681"/>
    <w:rsid w:val="005636AF"/>
    <w:rsid w:val="00563957"/>
    <w:rsid w:val="00563960"/>
    <w:rsid w:val="0056422F"/>
    <w:rsid w:val="005709E4"/>
    <w:rsid w:val="00571218"/>
    <w:rsid w:val="00571418"/>
    <w:rsid w:val="005737F0"/>
    <w:rsid w:val="00574DDF"/>
    <w:rsid w:val="00583953"/>
    <w:rsid w:val="0058531A"/>
    <w:rsid w:val="00585D0D"/>
    <w:rsid w:val="00587D6B"/>
    <w:rsid w:val="0059108E"/>
    <w:rsid w:val="005A3ECA"/>
    <w:rsid w:val="005A46C8"/>
    <w:rsid w:val="005A5908"/>
    <w:rsid w:val="005A5FAB"/>
    <w:rsid w:val="005A60F6"/>
    <w:rsid w:val="005B0DD8"/>
    <w:rsid w:val="005B1FED"/>
    <w:rsid w:val="005B3800"/>
    <w:rsid w:val="005C04D8"/>
    <w:rsid w:val="005C0754"/>
    <w:rsid w:val="005C1920"/>
    <w:rsid w:val="005C30E0"/>
    <w:rsid w:val="005C3642"/>
    <w:rsid w:val="005C43EE"/>
    <w:rsid w:val="005C6338"/>
    <w:rsid w:val="005C646D"/>
    <w:rsid w:val="005C68C0"/>
    <w:rsid w:val="005D15D7"/>
    <w:rsid w:val="005D1FF2"/>
    <w:rsid w:val="005D3A77"/>
    <w:rsid w:val="005D6EAA"/>
    <w:rsid w:val="005E09A7"/>
    <w:rsid w:val="005E3F0D"/>
    <w:rsid w:val="005E544D"/>
    <w:rsid w:val="005F3FC8"/>
    <w:rsid w:val="005F4BA5"/>
    <w:rsid w:val="005F57A2"/>
    <w:rsid w:val="00602472"/>
    <w:rsid w:val="006037CE"/>
    <w:rsid w:val="006050B1"/>
    <w:rsid w:val="00607DD0"/>
    <w:rsid w:val="006134C9"/>
    <w:rsid w:val="00613CCE"/>
    <w:rsid w:val="006144D1"/>
    <w:rsid w:val="006170A1"/>
    <w:rsid w:val="0062018B"/>
    <w:rsid w:val="00621C42"/>
    <w:rsid w:val="00627819"/>
    <w:rsid w:val="00630C02"/>
    <w:rsid w:val="00631CEE"/>
    <w:rsid w:val="00632360"/>
    <w:rsid w:val="00633155"/>
    <w:rsid w:val="006337F3"/>
    <w:rsid w:val="00633A06"/>
    <w:rsid w:val="006342DE"/>
    <w:rsid w:val="00634739"/>
    <w:rsid w:val="00640740"/>
    <w:rsid w:val="00640DBC"/>
    <w:rsid w:val="00641A69"/>
    <w:rsid w:val="00642647"/>
    <w:rsid w:val="00643004"/>
    <w:rsid w:val="00643965"/>
    <w:rsid w:val="00644059"/>
    <w:rsid w:val="0064405E"/>
    <w:rsid w:val="00644860"/>
    <w:rsid w:val="00650B99"/>
    <w:rsid w:val="00651906"/>
    <w:rsid w:val="006557D8"/>
    <w:rsid w:val="00655BC6"/>
    <w:rsid w:val="00656AEA"/>
    <w:rsid w:val="00657309"/>
    <w:rsid w:val="00657456"/>
    <w:rsid w:val="00660429"/>
    <w:rsid w:val="00662A34"/>
    <w:rsid w:val="00664A43"/>
    <w:rsid w:val="00664B9C"/>
    <w:rsid w:val="0066523B"/>
    <w:rsid w:val="00666333"/>
    <w:rsid w:val="006664E1"/>
    <w:rsid w:val="0066758C"/>
    <w:rsid w:val="00670C45"/>
    <w:rsid w:val="0067342E"/>
    <w:rsid w:val="0067718B"/>
    <w:rsid w:val="00681E58"/>
    <w:rsid w:val="006858F1"/>
    <w:rsid w:val="00686616"/>
    <w:rsid w:val="00687AC8"/>
    <w:rsid w:val="00687DA1"/>
    <w:rsid w:val="00691630"/>
    <w:rsid w:val="006920F4"/>
    <w:rsid w:val="00692945"/>
    <w:rsid w:val="00694D99"/>
    <w:rsid w:val="00696FAC"/>
    <w:rsid w:val="006A2701"/>
    <w:rsid w:val="006A363D"/>
    <w:rsid w:val="006A4307"/>
    <w:rsid w:val="006A675A"/>
    <w:rsid w:val="006A6EC1"/>
    <w:rsid w:val="006A70EB"/>
    <w:rsid w:val="006A7F3B"/>
    <w:rsid w:val="006B281C"/>
    <w:rsid w:val="006B4A3F"/>
    <w:rsid w:val="006B5528"/>
    <w:rsid w:val="006B5560"/>
    <w:rsid w:val="006B6904"/>
    <w:rsid w:val="006C0AA5"/>
    <w:rsid w:val="006C18CC"/>
    <w:rsid w:val="006C5FE4"/>
    <w:rsid w:val="006C656A"/>
    <w:rsid w:val="006D026F"/>
    <w:rsid w:val="006D1656"/>
    <w:rsid w:val="006D476B"/>
    <w:rsid w:val="006D6005"/>
    <w:rsid w:val="006D660F"/>
    <w:rsid w:val="006D76CC"/>
    <w:rsid w:val="006D7B91"/>
    <w:rsid w:val="006E02FC"/>
    <w:rsid w:val="006E0EFA"/>
    <w:rsid w:val="006E18E6"/>
    <w:rsid w:val="006E6837"/>
    <w:rsid w:val="006F3386"/>
    <w:rsid w:val="006F4237"/>
    <w:rsid w:val="006F49C7"/>
    <w:rsid w:val="006F5CE0"/>
    <w:rsid w:val="00701681"/>
    <w:rsid w:val="00701E05"/>
    <w:rsid w:val="00704364"/>
    <w:rsid w:val="00705075"/>
    <w:rsid w:val="00706009"/>
    <w:rsid w:val="00706197"/>
    <w:rsid w:val="00710CB1"/>
    <w:rsid w:val="00711575"/>
    <w:rsid w:val="0071555C"/>
    <w:rsid w:val="00717FD9"/>
    <w:rsid w:val="0072137C"/>
    <w:rsid w:val="00722952"/>
    <w:rsid w:val="00724538"/>
    <w:rsid w:val="00727CFD"/>
    <w:rsid w:val="00733055"/>
    <w:rsid w:val="00734D9F"/>
    <w:rsid w:val="00735629"/>
    <w:rsid w:val="00736C33"/>
    <w:rsid w:val="00736EA3"/>
    <w:rsid w:val="00736EC3"/>
    <w:rsid w:val="00737154"/>
    <w:rsid w:val="00737F8B"/>
    <w:rsid w:val="007405D3"/>
    <w:rsid w:val="007406DB"/>
    <w:rsid w:val="00742CBF"/>
    <w:rsid w:val="00742D45"/>
    <w:rsid w:val="00742F10"/>
    <w:rsid w:val="007445CD"/>
    <w:rsid w:val="00751829"/>
    <w:rsid w:val="0075770C"/>
    <w:rsid w:val="00757D45"/>
    <w:rsid w:val="00760B9D"/>
    <w:rsid w:val="00761374"/>
    <w:rsid w:val="00766829"/>
    <w:rsid w:val="007668EA"/>
    <w:rsid w:val="00770666"/>
    <w:rsid w:val="00772648"/>
    <w:rsid w:val="00774094"/>
    <w:rsid w:val="007767BD"/>
    <w:rsid w:val="007804AE"/>
    <w:rsid w:val="00785B81"/>
    <w:rsid w:val="00786DC1"/>
    <w:rsid w:val="007905C7"/>
    <w:rsid w:val="00794C8D"/>
    <w:rsid w:val="00795034"/>
    <w:rsid w:val="00795852"/>
    <w:rsid w:val="007A0068"/>
    <w:rsid w:val="007A01AB"/>
    <w:rsid w:val="007A1891"/>
    <w:rsid w:val="007A4A65"/>
    <w:rsid w:val="007B071C"/>
    <w:rsid w:val="007B3803"/>
    <w:rsid w:val="007B5B7A"/>
    <w:rsid w:val="007B5B96"/>
    <w:rsid w:val="007B6020"/>
    <w:rsid w:val="007C138D"/>
    <w:rsid w:val="007C2333"/>
    <w:rsid w:val="007C275C"/>
    <w:rsid w:val="007C5714"/>
    <w:rsid w:val="007C6708"/>
    <w:rsid w:val="007C6AEC"/>
    <w:rsid w:val="007C7FC6"/>
    <w:rsid w:val="007D01F3"/>
    <w:rsid w:val="007D0489"/>
    <w:rsid w:val="007D1B5E"/>
    <w:rsid w:val="007D24B8"/>
    <w:rsid w:val="007D4510"/>
    <w:rsid w:val="007D6823"/>
    <w:rsid w:val="007D7120"/>
    <w:rsid w:val="007E04BD"/>
    <w:rsid w:val="007E1CB3"/>
    <w:rsid w:val="007E4185"/>
    <w:rsid w:val="007E473B"/>
    <w:rsid w:val="007E6000"/>
    <w:rsid w:val="007E7941"/>
    <w:rsid w:val="007F1717"/>
    <w:rsid w:val="007F25F7"/>
    <w:rsid w:val="007F3234"/>
    <w:rsid w:val="007F408A"/>
    <w:rsid w:val="007F4A5C"/>
    <w:rsid w:val="007F5D47"/>
    <w:rsid w:val="007F6C54"/>
    <w:rsid w:val="007F7E7F"/>
    <w:rsid w:val="00801C72"/>
    <w:rsid w:val="00804BE0"/>
    <w:rsid w:val="00807E6B"/>
    <w:rsid w:val="00807FBC"/>
    <w:rsid w:val="0081016F"/>
    <w:rsid w:val="0081100C"/>
    <w:rsid w:val="00812148"/>
    <w:rsid w:val="00814639"/>
    <w:rsid w:val="0081502A"/>
    <w:rsid w:val="00822F04"/>
    <w:rsid w:val="00825C07"/>
    <w:rsid w:val="0083032C"/>
    <w:rsid w:val="00831823"/>
    <w:rsid w:val="00832FF4"/>
    <w:rsid w:val="00834BCC"/>
    <w:rsid w:val="00836C57"/>
    <w:rsid w:val="00841726"/>
    <w:rsid w:val="00843162"/>
    <w:rsid w:val="008459EA"/>
    <w:rsid w:val="00852639"/>
    <w:rsid w:val="00853137"/>
    <w:rsid w:val="00853C07"/>
    <w:rsid w:val="00853E5C"/>
    <w:rsid w:val="008547A6"/>
    <w:rsid w:val="0086088A"/>
    <w:rsid w:val="00862373"/>
    <w:rsid w:val="00863D0F"/>
    <w:rsid w:val="00864E21"/>
    <w:rsid w:val="00866ABC"/>
    <w:rsid w:val="00871A81"/>
    <w:rsid w:val="00871D11"/>
    <w:rsid w:val="008733F7"/>
    <w:rsid w:val="00873724"/>
    <w:rsid w:val="00874A0F"/>
    <w:rsid w:val="00875D9C"/>
    <w:rsid w:val="00876B92"/>
    <w:rsid w:val="0088207B"/>
    <w:rsid w:val="00883037"/>
    <w:rsid w:val="0088375A"/>
    <w:rsid w:val="0088552A"/>
    <w:rsid w:val="008866AC"/>
    <w:rsid w:val="00886ADA"/>
    <w:rsid w:val="00887215"/>
    <w:rsid w:val="00890C61"/>
    <w:rsid w:val="00891186"/>
    <w:rsid w:val="008946A6"/>
    <w:rsid w:val="008A101B"/>
    <w:rsid w:val="008A19FE"/>
    <w:rsid w:val="008A241A"/>
    <w:rsid w:val="008A5D8C"/>
    <w:rsid w:val="008A627C"/>
    <w:rsid w:val="008B0669"/>
    <w:rsid w:val="008B26FB"/>
    <w:rsid w:val="008B3F9E"/>
    <w:rsid w:val="008B64EC"/>
    <w:rsid w:val="008C174E"/>
    <w:rsid w:val="008C2F24"/>
    <w:rsid w:val="008D1D23"/>
    <w:rsid w:val="008E223E"/>
    <w:rsid w:val="008E225F"/>
    <w:rsid w:val="008E3475"/>
    <w:rsid w:val="008F1872"/>
    <w:rsid w:val="008F205A"/>
    <w:rsid w:val="008F4973"/>
    <w:rsid w:val="008F63CD"/>
    <w:rsid w:val="008F72E7"/>
    <w:rsid w:val="009019FF"/>
    <w:rsid w:val="00903A5F"/>
    <w:rsid w:val="00903DEE"/>
    <w:rsid w:val="009055AB"/>
    <w:rsid w:val="00905DAB"/>
    <w:rsid w:val="00906E86"/>
    <w:rsid w:val="009128A6"/>
    <w:rsid w:val="0091309D"/>
    <w:rsid w:val="00916F56"/>
    <w:rsid w:val="00920C90"/>
    <w:rsid w:val="00924773"/>
    <w:rsid w:val="00924B26"/>
    <w:rsid w:val="00925BE0"/>
    <w:rsid w:val="00930897"/>
    <w:rsid w:val="00932C53"/>
    <w:rsid w:val="009330E5"/>
    <w:rsid w:val="00933724"/>
    <w:rsid w:val="00936C2E"/>
    <w:rsid w:val="00936C64"/>
    <w:rsid w:val="00937010"/>
    <w:rsid w:val="009371D4"/>
    <w:rsid w:val="00937304"/>
    <w:rsid w:val="009376CB"/>
    <w:rsid w:val="00940104"/>
    <w:rsid w:val="00940BE8"/>
    <w:rsid w:val="00942DF8"/>
    <w:rsid w:val="00944444"/>
    <w:rsid w:val="00944DD6"/>
    <w:rsid w:val="009455CF"/>
    <w:rsid w:val="00945624"/>
    <w:rsid w:val="009467A9"/>
    <w:rsid w:val="00947188"/>
    <w:rsid w:val="00952218"/>
    <w:rsid w:val="009522D1"/>
    <w:rsid w:val="0095273B"/>
    <w:rsid w:val="009534B2"/>
    <w:rsid w:val="00953955"/>
    <w:rsid w:val="00955712"/>
    <w:rsid w:val="00955F47"/>
    <w:rsid w:val="00960501"/>
    <w:rsid w:val="00961AF9"/>
    <w:rsid w:val="00961B44"/>
    <w:rsid w:val="00962C4D"/>
    <w:rsid w:val="009662DB"/>
    <w:rsid w:val="00966D6E"/>
    <w:rsid w:val="009671C9"/>
    <w:rsid w:val="00967E24"/>
    <w:rsid w:val="00970460"/>
    <w:rsid w:val="009727BA"/>
    <w:rsid w:val="00972C70"/>
    <w:rsid w:val="009730A4"/>
    <w:rsid w:val="009731FB"/>
    <w:rsid w:val="00973E7E"/>
    <w:rsid w:val="00973F4F"/>
    <w:rsid w:val="009767D5"/>
    <w:rsid w:val="00980EAB"/>
    <w:rsid w:val="0098210E"/>
    <w:rsid w:val="00985809"/>
    <w:rsid w:val="0098583A"/>
    <w:rsid w:val="00985FAD"/>
    <w:rsid w:val="00990BAF"/>
    <w:rsid w:val="00990C96"/>
    <w:rsid w:val="00992745"/>
    <w:rsid w:val="009A36DC"/>
    <w:rsid w:val="009A701B"/>
    <w:rsid w:val="009A7476"/>
    <w:rsid w:val="009B21B3"/>
    <w:rsid w:val="009B25C2"/>
    <w:rsid w:val="009B2771"/>
    <w:rsid w:val="009B3D0F"/>
    <w:rsid w:val="009C1086"/>
    <w:rsid w:val="009C1C2F"/>
    <w:rsid w:val="009C1EBD"/>
    <w:rsid w:val="009C2796"/>
    <w:rsid w:val="009D0791"/>
    <w:rsid w:val="009D1822"/>
    <w:rsid w:val="009D401C"/>
    <w:rsid w:val="009D410F"/>
    <w:rsid w:val="009D67DB"/>
    <w:rsid w:val="009D7C00"/>
    <w:rsid w:val="009E427A"/>
    <w:rsid w:val="009E47CC"/>
    <w:rsid w:val="009E4C2A"/>
    <w:rsid w:val="009F17D7"/>
    <w:rsid w:val="009F36EC"/>
    <w:rsid w:val="009F5757"/>
    <w:rsid w:val="009F5D90"/>
    <w:rsid w:val="00A012F2"/>
    <w:rsid w:val="00A0172B"/>
    <w:rsid w:val="00A01F58"/>
    <w:rsid w:val="00A03A7C"/>
    <w:rsid w:val="00A03DBC"/>
    <w:rsid w:val="00A06090"/>
    <w:rsid w:val="00A07A9F"/>
    <w:rsid w:val="00A11AE9"/>
    <w:rsid w:val="00A1270F"/>
    <w:rsid w:val="00A14B49"/>
    <w:rsid w:val="00A151C0"/>
    <w:rsid w:val="00A15488"/>
    <w:rsid w:val="00A242DC"/>
    <w:rsid w:val="00A26E42"/>
    <w:rsid w:val="00A32EF8"/>
    <w:rsid w:val="00A33A75"/>
    <w:rsid w:val="00A347E3"/>
    <w:rsid w:val="00A3503D"/>
    <w:rsid w:val="00A35665"/>
    <w:rsid w:val="00A41545"/>
    <w:rsid w:val="00A42589"/>
    <w:rsid w:val="00A450BE"/>
    <w:rsid w:val="00A50965"/>
    <w:rsid w:val="00A5121C"/>
    <w:rsid w:val="00A51BC5"/>
    <w:rsid w:val="00A53931"/>
    <w:rsid w:val="00A56B5D"/>
    <w:rsid w:val="00A61066"/>
    <w:rsid w:val="00A64C05"/>
    <w:rsid w:val="00A6780B"/>
    <w:rsid w:val="00A71856"/>
    <w:rsid w:val="00A750F5"/>
    <w:rsid w:val="00A7665D"/>
    <w:rsid w:val="00A76F7A"/>
    <w:rsid w:val="00A83ED2"/>
    <w:rsid w:val="00A85F16"/>
    <w:rsid w:val="00A96A57"/>
    <w:rsid w:val="00A96BA9"/>
    <w:rsid w:val="00A970E4"/>
    <w:rsid w:val="00A9736E"/>
    <w:rsid w:val="00A978C1"/>
    <w:rsid w:val="00AA2D43"/>
    <w:rsid w:val="00AA5144"/>
    <w:rsid w:val="00AA5380"/>
    <w:rsid w:val="00AA58FE"/>
    <w:rsid w:val="00AB2AE7"/>
    <w:rsid w:val="00AB4FF7"/>
    <w:rsid w:val="00AB7F6F"/>
    <w:rsid w:val="00AC1052"/>
    <w:rsid w:val="00AC19F7"/>
    <w:rsid w:val="00AC262C"/>
    <w:rsid w:val="00AC39C4"/>
    <w:rsid w:val="00AC7ED4"/>
    <w:rsid w:val="00AD7884"/>
    <w:rsid w:val="00AE4F05"/>
    <w:rsid w:val="00AE5C95"/>
    <w:rsid w:val="00AE6DB5"/>
    <w:rsid w:val="00AF0BCE"/>
    <w:rsid w:val="00AF125C"/>
    <w:rsid w:val="00AF2ECB"/>
    <w:rsid w:val="00AF349E"/>
    <w:rsid w:val="00B0151F"/>
    <w:rsid w:val="00B07434"/>
    <w:rsid w:val="00B10F55"/>
    <w:rsid w:val="00B124B2"/>
    <w:rsid w:val="00B1717B"/>
    <w:rsid w:val="00B22579"/>
    <w:rsid w:val="00B249B1"/>
    <w:rsid w:val="00B30899"/>
    <w:rsid w:val="00B31C47"/>
    <w:rsid w:val="00B350A9"/>
    <w:rsid w:val="00B350EC"/>
    <w:rsid w:val="00B35C37"/>
    <w:rsid w:val="00B371E3"/>
    <w:rsid w:val="00B37AEF"/>
    <w:rsid w:val="00B41A91"/>
    <w:rsid w:val="00B43B6C"/>
    <w:rsid w:val="00B50104"/>
    <w:rsid w:val="00B52BA9"/>
    <w:rsid w:val="00B53A59"/>
    <w:rsid w:val="00B54002"/>
    <w:rsid w:val="00B55614"/>
    <w:rsid w:val="00B567E9"/>
    <w:rsid w:val="00B57343"/>
    <w:rsid w:val="00B573ED"/>
    <w:rsid w:val="00B576A9"/>
    <w:rsid w:val="00B61C05"/>
    <w:rsid w:val="00B6253B"/>
    <w:rsid w:val="00B646FD"/>
    <w:rsid w:val="00B678BC"/>
    <w:rsid w:val="00B67AA5"/>
    <w:rsid w:val="00B710DD"/>
    <w:rsid w:val="00B7257B"/>
    <w:rsid w:val="00B725CC"/>
    <w:rsid w:val="00B72A24"/>
    <w:rsid w:val="00B739A6"/>
    <w:rsid w:val="00B76E24"/>
    <w:rsid w:val="00B77752"/>
    <w:rsid w:val="00B77A7D"/>
    <w:rsid w:val="00B877B6"/>
    <w:rsid w:val="00B905BE"/>
    <w:rsid w:val="00B90AFD"/>
    <w:rsid w:val="00B919E9"/>
    <w:rsid w:val="00B93B85"/>
    <w:rsid w:val="00B95F0C"/>
    <w:rsid w:val="00BA420C"/>
    <w:rsid w:val="00BA66D4"/>
    <w:rsid w:val="00BA6B00"/>
    <w:rsid w:val="00BA6F31"/>
    <w:rsid w:val="00BA7436"/>
    <w:rsid w:val="00BB0813"/>
    <w:rsid w:val="00BB3352"/>
    <w:rsid w:val="00BB3ECC"/>
    <w:rsid w:val="00BB6589"/>
    <w:rsid w:val="00BC24D1"/>
    <w:rsid w:val="00BC4B64"/>
    <w:rsid w:val="00BC5AB6"/>
    <w:rsid w:val="00BD0959"/>
    <w:rsid w:val="00BD366F"/>
    <w:rsid w:val="00BD488D"/>
    <w:rsid w:val="00BD545C"/>
    <w:rsid w:val="00BD623B"/>
    <w:rsid w:val="00BD6F13"/>
    <w:rsid w:val="00BE270A"/>
    <w:rsid w:val="00BE2DA8"/>
    <w:rsid w:val="00BE3FAE"/>
    <w:rsid w:val="00BE6813"/>
    <w:rsid w:val="00BF0B5A"/>
    <w:rsid w:val="00BF16B1"/>
    <w:rsid w:val="00BF503E"/>
    <w:rsid w:val="00BF6024"/>
    <w:rsid w:val="00BF7227"/>
    <w:rsid w:val="00C01CB7"/>
    <w:rsid w:val="00C01F48"/>
    <w:rsid w:val="00C02D8F"/>
    <w:rsid w:val="00C03594"/>
    <w:rsid w:val="00C103C1"/>
    <w:rsid w:val="00C10EEB"/>
    <w:rsid w:val="00C17050"/>
    <w:rsid w:val="00C25C38"/>
    <w:rsid w:val="00C33429"/>
    <w:rsid w:val="00C33F78"/>
    <w:rsid w:val="00C46F1B"/>
    <w:rsid w:val="00C51F2C"/>
    <w:rsid w:val="00C5343E"/>
    <w:rsid w:val="00C53BB0"/>
    <w:rsid w:val="00C54107"/>
    <w:rsid w:val="00C552CE"/>
    <w:rsid w:val="00C55E5B"/>
    <w:rsid w:val="00C56135"/>
    <w:rsid w:val="00C56239"/>
    <w:rsid w:val="00C60681"/>
    <w:rsid w:val="00C6075D"/>
    <w:rsid w:val="00C62C14"/>
    <w:rsid w:val="00C63564"/>
    <w:rsid w:val="00C63A26"/>
    <w:rsid w:val="00C63E2A"/>
    <w:rsid w:val="00C63EF6"/>
    <w:rsid w:val="00C64D21"/>
    <w:rsid w:val="00C653DA"/>
    <w:rsid w:val="00C70765"/>
    <w:rsid w:val="00C73406"/>
    <w:rsid w:val="00C80D9A"/>
    <w:rsid w:val="00C8247A"/>
    <w:rsid w:val="00C84359"/>
    <w:rsid w:val="00C86828"/>
    <w:rsid w:val="00C86B5F"/>
    <w:rsid w:val="00C86D42"/>
    <w:rsid w:val="00C90416"/>
    <w:rsid w:val="00C906EA"/>
    <w:rsid w:val="00C932BD"/>
    <w:rsid w:val="00CA0622"/>
    <w:rsid w:val="00CA251A"/>
    <w:rsid w:val="00CA4293"/>
    <w:rsid w:val="00CB3A52"/>
    <w:rsid w:val="00CB4A46"/>
    <w:rsid w:val="00CB4A86"/>
    <w:rsid w:val="00CB5727"/>
    <w:rsid w:val="00CB5A48"/>
    <w:rsid w:val="00CB5BCC"/>
    <w:rsid w:val="00CB5CA9"/>
    <w:rsid w:val="00CB5E4F"/>
    <w:rsid w:val="00CB675A"/>
    <w:rsid w:val="00CC16B8"/>
    <w:rsid w:val="00CC2DB4"/>
    <w:rsid w:val="00CC7FFD"/>
    <w:rsid w:val="00CD1006"/>
    <w:rsid w:val="00CD1FEB"/>
    <w:rsid w:val="00CD3EE5"/>
    <w:rsid w:val="00CD42F9"/>
    <w:rsid w:val="00CD509B"/>
    <w:rsid w:val="00CD7067"/>
    <w:rsid w:val="00CE2555"/>
    <w:rsid w:val="00CE5AD2"/>
    <w:rsid w:val="00CE68E4"/>
    <w:rsid w:val="00CE6D08"/>
    <w:rsid w:val="00CE7FD6"/>
    <w:rsid w:val="00CF3C03"/>
    <w:rsid w:val="00CF7B2C"/>
    <w:rsid w:val="00D001FD"/>
    <w:rsid w:val="00D026C7"/>
    <w:rsid w:val="00D02741"/>
    <w:rsid w:val="00D027B9"/>
    <w:rsid w:val="00D05FAB"/>
    <w:rsid w:val="00D1146B"/>
    <w:rsid w:val="00D1780A"/>
    <w:rsid w:val="00D20278"/>
    <w:rsid w:val="00D21134"/>
    <w:rsid w:val="00D2512B"/>
    <w:rsid w:val="00D26766"/>
    <w:rsid w:val="00D26AE0"/>
    <w:rsid w:val="00D341FE"/>
    <w:rsid w:val="00D36693"/>
    <w:rsid w:val="00D37DE0"/>
    <w:rsid w:val="00D43556"/>
    <w:rsid w:val="00D43819"/>
    <w:rsid w:val="00D44D90"/>
    <w:rsid w:val="00D551B5"/>
    <w:rsid w:val="00D5607F"/>
    <w:rsid w:val="00D56A45"/>
    <w:rsid w:val="00D60ED9"/>
    <w:rsid w:val="00D6286A"/>
    <w:rsid w:val="00D64AE9"/>
    <w:rsid w:val="00D6677A"/>
    <w:rsid w:val="00D66DE3"/>
    <w:rsid w:val="00D67EFA"/>
    <w:rsid w:val="00D705B9"/>
    <w:rsid w:val="00D71675"/>
    <w:rsid w:val="00D71BCB"/>
    <w:rsid w:val="00D72A2F"/>
    <w:rsid w:val="00D72CC3"/>
    <w:rsid w:val="00D73872"/>
    <w:rsid w:val="00D740F1"/>
    <w:rsid w:val="00D8197A"/>
    <w:rsid w:val="00D83E86"/>
    <w:rsid w:val="00D85DC3"/>
    <w:rsid w:val="00D86A94"/>
    <w:rsid w:val="00D91E14"/>
    <w:rsid w:val="00D97DAA"/>
    <w:rsid w:val="00DA0ACC"/>
    <w:rsid w:val="00DA13F8"/>
    <w:rsid w:val="00DA6940"/>
    <w:rsid w:val="00DB3FC3"/>
    <w:rsid w:val="00DC0555"/>
    <w:rsid w:val="00DC1723"/>
    <w:rsid w:val="00DC43B4"/>
    <w:rsid w:val="00DC502A"/>
    <w:rsid w:val="00DC58B2"/>
    <w:rsid w:val="00DD34C0"/>
    <w:rsid w:val="00DD3AE6"/>
    <w:rsid w:val="00DD66A8"/>
    <w:rsid w:val="00DD7E39"/>
    <w:rsid w:val="00DE062A"/>
    <w:rsid w:val="00DE35AA"/>
    <w:rsid w:val="00DE3D65"/>
    <w:rsid w:val="00DE4383"/>
    <w:rsid w:val="00DE4F03"/>
    <w:rsid w:val="00DE78FD"/>
    <w:rsid w:val="00DF0255"/>
    <w:rsid w:val="00DF2154"/>
    <w:rsid w:val="00DF294E"/>
    <w:rsid w:val="00DF3AA1"/>
    <w:rsid w:val="00DF7E0B"/>
    <w:rsid w:val="00E000BF"/>
    <w:rsid w:val="00E05474"/>
    <w:rsid w:val="00E105E8"/>
    <w:rsid w:val="00E14410"/>
    <w:rsid w:val="00E14774"/>
    <w:rsid w:val="00E16564"/>
    <w:rsid w:val="00E1676D"/>
    <w:rsid w:val="00E23177"/>
    <w:rsid w:val="00E2336B"/>
    <w:rsid w:val="00E24F42"/>
    <w:rsid w:val="00E2591A"/>
    <w:rsid w:val="00E2753C"/>
    <w:rsid w:val="00E27557"/>
    <w:rsid w:val="00E33288"/>
    <w:rsid w:val="00E353EE"/>
    <w:rsid w:val="00E4165E"/>
    <w:rsid w:val="00E418F4"/>
    <w:rsid w:val="00E42132"/>
    <w:rsid w:val="00E42F80"/>
    <w:rsid w:val="00E44531"/>
    <w:rsid w:val="00E55280"/>
    <w:rsid w:val="00E56DB3"/>
    <w:rsid w:val="00E6030A"/>
    <w:rsid w:val="00E60929"/>
    <w:rsid w:val="00E60AAE"/>
    <w:rsid w:val="00E626ED"/>
    <w:rsid w:val="00E62835"/>
    <w:rsid w:val="00E63A7D"/>
    <w:rsid w:val="00E64B9C"/>
    <w:rsid w:val="00E66EB9"/>
    <w:rsid w:val="00E678A2"/>
    <w:rsid w:val="00E72A80"/>
    <w:rsid w:val="00E72F11"/>
    <w:rsid w:val="00E732D3"/>
    <w:rsid w:val="00E75A20"/>
    <w:rsid w:val="00E80E04"/>
    <w:rsid w:val="00E832DD"/>
    <w:rsid w:val="00E83FCE"/>
    <w:rsid w:val="00E8519F"/>
    <w:rsid w:val="00E8546F"/>
    <w:rsid w:val="00E866AF"/>
    <w:rsid w:val="00E86B0F"/>
    <w:rsid w:val="00E90AFE"/>
    <w:rsid w:val="00EA00B3"/>
    <w:rsid w:val="00EA114F"/>
    <w:rsid w:val="00EA1565"/>
    <w:rsid w:val="00EA631E"/>
    <w:rsid w:val="00EB43D4"/>
    <w:rsid w:val="00EC417B"/>
    <w:rsid w:val="00EC46D3"/>
    <w:rsid w:val="00EC6AFA"/>
    <w:rsid w:val="00EC6FBD"/>
    <w:rsid w:val="00EC708A"/>
    <w:rsid w:val="00ED1775"/>
    <w:rsid w:val="00ED2AD1"/>
    <w:rsid w:val="00ED2DCC"/>
    <w:rsid w:val="00ED5C11"/>
    <w:rsid w:val="00ED631B"/>
    <w:rsid w:val="00ED63CA"/>
    <w:rsid w:val="00ED6C79"/>
    <w:rsid w:val="00ED7A64"/>
    <w:rsid w:val="00EE2DCC"/>
    <w:rsid w:val="00EE66A1"/>
    <w:rsid w:val="00EE7D66"/>
    <w:rsid w:val="00EF0417"/>
    <w:rsid w:val="00EF369B"/>
    <w:rsid w:val="00EF5C70"/>
    <w:rsid w:val="00EF7EA3"/>
    <w:rsid w:val="00F008A6"/>
    <w:rsid w:val="00F011AE"/>
    <w:rsid w:val="00F04132"/>
    <w:rsid w:val="00F047E7"/>
    <w:rsid w:val="00F04BB9"/>
    <w:rsid w:val="00F05158"/>
    <w:rsid w:val="00F07D43"/>
    <w:rsid w:val="00F10F3F"/>
    <w:rsid w:val="00F1143F"/>
    <w:rsid w:val="00F2152B"/>
    <w:rsid w:val="00F25C51"/>
    <w:rsid w:val="00F27A71"/>
    <w:rsid w:val="00F30015"/>
    <w:rsid w:val="00F338E9"/>
    <w:rsid w:val="00F338F6"/>
    <w:rsid w:val="00F3569F"/>
    <w:rsid w:val="00F36FE9"/>
    <w:rsid w:val="00F3746C"/>
    <w:rsid w:val="00F37C48"/>
    <w:rsid w:val="00F43448"/>
    <w:rsid w:val="00F47B7C"/>
    <w:rsid w:val="00F50023"/>
    <w:rsid w:val="00F5020E"/>
    <w:rsid w:val="00F50364"/>
    <w:rsid w:val="00F511CF"/>
    <w:rsid w:val="00F54820"/>
    <w:rsid w:val="00F55AD0"/>
    <w:rsid w:val="00F6274E"/>
    <w:rsid w:val="00F6470B"/>
    <w:rsid w:val="00F64737"/>
    <w:rsid w:val="00F674E1"/>
    <w:rsid w:val="00F71802"/>
    <w:rsid w:val="00F71BFA"/>
    <w:rsid w:val="00F72F66"/>
    <w:rsid w:val="00F74915"/>
    <w:rsid w:val="00F767A8"/>
    <w:rsid w:val="00F77100"/>
    <w:rsid w:val="00F77A4F"/>
    <w:rsid w:val="00F825CA"/>
    <w:rsid w:val="00F87014"/>
    <w:rsid w:val="00F918BE"/>
    <w:rsid w:val="00F91D8C"/>
    <w:rsid w:val="00F946E8"/>
    <w:rsid w:val="00F96DB7"/>
    <w:rsid w:val="00FA104F"/>
    <w:rsid w:val="00FA122A"/>
    <w:rsid w:val="00FA3ECD"/>
    <w:rsid w:val="00FA75A2"/>
    <w:rsid w:val="00FB1516"/>
    <w:rsid w:val="00FB44B1"/>
    <w:rsid w:val="00FC1B6B"/>
    <w:rsid w:val="00FC28C0"/>
    <w:rsid w:val="00FC305D"/>
    <w:rsid w:val="00FC4E66"/>
    <w:rsid w:val="00FD0410"/>
    <w:rsid w:val="00FD0A5B"/>
    <w:rsid w:val="00FD21D2"/>
    <w:rsid w:val="00FD3068"/>
    <w:rsid w:val="00FD4863"/>
    <w:rsid w:val="00FD4E7D"/>
    <w:rsid w:val="00FE0510"/>
    <w:rsid w:val="00FE4C45"/>
    <w:rsid w:val="00FE7875"/>
    <w:rsid w:val="00FF142D"/>
    <w:rsid w:val="00FF18C9"/>
    <w:rsid w:val="00FF3380"/>
    <w:rsid w:val="00FF3838"/>
    <w:rsid w:val="00FF3F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62D4C4"/>
  <w15:docId w15:val="{DAF44ED6-0907-45AE-9476-66768D48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B675A"/>
    <w:pPr>
      <w:spacing w:after="0" w:line="240" w:lineRule="auto"/>
    </w:pPr>
    <w:rPr>
      <w:rFonts w:ascii="Times New Roman" w:eastAsia="Times New Roman" w:hAnsi="Times New Roman" w:cs="Times New Roman"/>
      <w:sz w:val="20"/>
      <w:szCs w:val="20"/>
      <w:lang w:eastAsia="en-GB"/>
    </w:rPr>
  </w:style>
  <w:style w:type="paragraph" w:styleId="Heading1">
    <w:name w:val="heading 1"/>
    <w:basedOn w:val="Normal"/>
    <w:next w:val="Heading2"/>
    <w:link w:val="Heading1Char"/>
    <w:qFormat/>
    <w:rsid w:val="00CB675A"/>
    <w:pPr>
      <w:keepNext/>
      <w:numPr>
        <w:numId w:val="9"/>
      </w:numPr>
      <w:spacing w:before="240" w:after="240" w:line="280" w:lineRule="atLeast"/>
      <w:outlineLvl w:val="0"/>
    </w:pPr>
    <w:rPr>
      <w:rFonts w:cs="Arial"/>
      <w:b/>
      <w:bCs/>
      <w:sz w:val="32"/>
      <w:szCs w:val="28"/>
      <w:lang w:eastAsia="en-US"/>
    </w:rPr>
  </w:style>
  <w:style w:type="paragraph" w:styleId="Heading2">
    <w:name w:val="heading 2"/>
    <w:basedOn w:val="Normal"/>
    <w:next w:val="Heading3"/>
    <w:link w:val="Heading2Char"/>
    <w:qFormat/>
    <w:rsid w:val="00CB675A"/>
    <w:pPr>
      <w:keepNext/>
      <w:keepLines/>
      <w:numPr>
        <w:ilvl w:val="1"/>
        <w:numId w:val="9"/>
      </w:numPr>
      <w:spacing w:before="360" w:after="240"/>
      <w:outlineLvl w:val="1"/>
    </w:pPr>
    <w:rPr>
      <w:rFonts w:cs="Arial"/>
      <w:b/>
      <w:bCs/>
      <w:iCs/>
      <w:sz w:val="28"/>
      <w:szCs w:val="28"/>
      <w:lang w:eastAsia="en-US"/>
    </w:rPr>
  </w:style>
  <w:style w:type="paragraph" w:styleId="Heading3">
    <w:name w:val="heading 3"/>
    <w:basedOn w:val="Normal"/>
    <w:next w:val="PlainText"/>
    <w:link w:val="Heading3Char"/>
    <w:qFormat/>
    <w:rsid w:val="00CB675A"/>
    <w:pPr>
      <w:keepNext/>
      <w:numPr>
        <w:ilvl w:val="2"/>
        <w:numId w:val="9"/>
      </w:numPr>
      <w:spacing w:before="300" w:after="180"/>
      <w:outlineLvl w:val="2"/>
    </w:pPr>
    <w:rPr>
      <w:rFonts w:cs="Arial"/>
      <w:b/>
      <w:bCs/>
      <w:sz w:val="24"/>
      <w:lang w:eastAsia="en-US"/>
    </w:rPr>
  </w:style>
  <w:style w:type="paragraph" w:styleId="Heading4">
    <w:name w:val="heading 4"/>
    <w:basedOn w:val="Normal"/>
    <w:next w:val="PlainText"/>
    <w:link w:val="Heading4Char"/>
    <w:qFormat/>
    <w:rsid w:val="00CB675A"/>
    <w:pPr>
      <w:keepNext/>
      <w:numPr>
        <w:ilvl w:val="3"/>
        <w:numId w:val="9"/>
      </w:numPr>
      <w:spacing w:before="240" w:after="120"/>
      <w:ind w:left="862" w:hanging="862"/>
      <w:outlineLvl w:val="3"/>
    </w:pPr>
    <w:rPr>
      <w:rFonts w:cs="Arial"/>
      <w:bCs/>
      <w:sz w:val="24"/>
      <w:lang w:eastAsia="en-US"/>
    </w:rPr>
  </w:style>
  <w:style w:type="paragraph" w:styleId="Heading5">
    <w:name w:val="heading 5"/>
    <w:basedOn w:val="Normal"/>
    <w:next w:val="Normal"/>
    <w:link w:val="Heading5Char"/>
    <w:qFormat/>
    <w:rsid w:val="00CB675A"/>
    <w:pPr>
      <w:keepNext/>
      <w:numPr>
        <w:ilvl w:val="4"/>
        <w:numId w:val="9"/>
      </w:numPr>
      <w:spacing w:before="300" w:after="120"/>
      <w:outlineLvl w:val="4"/>
    </w:pPr>
    <w:rPr>
      <w:b/>
      <w:bCs/>
      <w:iCs/>
      <w:sz w:val="24"/>
      <w:lang w:eastAsia="en-US"/>
    </w:rPr>
  </w:style>
  <w:style w:type="paragraph" w:styleId="Heading6">
    <w:name w:val="heading 6"/>
    <w:basedOn w:val="Heading5"/>
    <w:next w:val="Normal"/>
    <w:link w:val="Heading6Char"/>
    <w:qFormat/>
    <w:rsid w:val="00CB675A"/>
    <w:pPr>
      <w:numPr>
        <w:ilvl w:val="5"/>
      </w:numPr>
      <w:outlineLvl w:val="5"/>
    </w:pPr>
    <w:rPr>
      <w:szCs w:val="24"/>
    </w:rPr>
  </w:style>
  <w:style w:type="paragraph" w:styleId="Heading7">
    <w:name w:val="heading 7"/>
    <w:basedOn w:val="Normal"/>
    <w:next w:val="Normal"/>
    <w:link w:val="Heading7Char"/>
    <w:qFormat/>
    <w:rsid w:val="00CB675A"/>
    <w:pPr>
      <w:keepNext/>
      <w:keepLines/>
      <w:numPr>
        <w:ilvl w:val="6"/>
        <w:numId w:val="9"/>
      </w:numPr>
      <w:spacing w:before="200"/>
      <w:outlineLvl w:val="6"/>
    </w:pPr>
    <w:rPr>
      <w:rFonts w:eastAsiaTheme="majorEastAsia" w:cstheme="majorBidi"/>
      <w:i/>
      <w:iCs/>
    </w:rPr>
  </w:style>
  <w:style w:type="paragraph" w:styleId="Heading8">
    <w:name w:val="heading 8"/>
    <w:basedOn w:val="Normal"/>
    <w:next w:val="Normal"/>
    <w:link w:val="Heading8Char"/>
    <w:qFormat/>
    <w:rsid w:val="00CB675A"/>
    <w:pPr>
      <w:keepNext/>
      <w:keepLines/>
      <w:numPr>
        <w:ilvl w:val="7"/>
        <w:numId w:val="9"/>
      </w:numPr>
      <w:spacing w:before="200"/>
      <w:outlineLvl w:val="7"/>
    </w:pPr>
    <w:rPr>
      <w:rFonts w:eastAsiaTheme="majorEastAsia" w:cstheme="majorBidi"/>
    </w:rPr>
  </w:style>
  <w:style w:type="paragraph" w:styleId="Heading9">
    <w:name w:val="heading 9"/>
    <w:basedOn w:val="Normal"/>
    <w:next w:val="Normal"/>
    <w:link w:val="Heading9Char"/>
    <w:qFormat/>
    <w:rsid w:val="00CB675A"/>
    <w:pPr>
      <w:keepNext/>
      <w:keepLines/>
      <w:numPr>
        <w:ilvl w:val="8"/>
        <w:numId w:val="9"/>
      </w:numPr>
      <w:spacing w:before="200"/>
      <w:outlineLvl w:val="8"/>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675A"/>
    <w:rPr>
      <w:rFonts w:ascii="Times New Roman" w:eastAsia="Times New Roman" w:hAnsi="Times New Roman" w:cs="Arial"/>
      <w:b/>
      <w:bCs/>
      <w:sz w:val="32"/>
      <w:szCs w:val="28"/>
    </w:rPr>
  </w:style>
  <w:style w:type="character" w:customStyle="1" w:styleId="Heading2Char">
    <w:name w:val="Heading 2 Char"/>
    <w:basedOn w:val="DefaultParagraphFont"/>
    <w:link w:val="Heading2"/>
    <w:rsid w:val="00CB675A"/>
    <w:rPr>
      <w:rFonts w:ascii="Times New Roman" w:eastAsia="Times New Roman" w:hAnsi="Times New Roman" w:cs="Arial"/>
      <w:b/>
      <w:bCs/>
      <w:iCs/>
      <w:sz w:val="28"/>
      <w:szCs w:val="28"/>
    </w:rPr>
  </w:style>
  <w:style w:type="character" w:customStyle="1" w:styleId="Heading3Char">
    <w:name w:val="Heading 3 Char"/>
    <w:basedOn w:val="DefaultParagraphFont"/>
    <w:link w:val="Heading3"/>
    <w:rsid w:val="00CB675A"/>
    <w:rPr>
      <w:rFonts w:ascii="Times New Roman" w:eastAsia="Times New Roman" w:hAnsi="Times New Roman" w:cs="Arial"/>
      <w:b/>
      <w:bCs/>
      <w:sz w:val="24"/>
      <w:szCs w:val="20"/>
    </w:rPr>
  </w:style>
  <w:style w:type="character" w:customStyle="1" w:styleId="Heading4Char">
    <w:name w:val="Heading 4 Char"/>
    <w:basedOn w:val="DefaultParagraphFont"/>
    <w:link w:val="Heading4"/>
    <w:rsid w:val="00CB675A"/>
    <w:rPr>
      <w:rFonts w:ascii="Times New Roman" w:eastAsia="Times New Roman" w:hAnsi="Times New Roman" w:cs="Arial"/>
      <w:bCs/>
      <w:sz w:val="24"/>
      <w:szCs w:val="20"/>
    </w:rPr>
  </w:style>
  <w:style w:type="character" w:customStyle="1" w:styleId="Heading5Char">
    <w:name w:val="Heading 5 Char"/>
    <w:basedOn w:val="DefaultParagraphFont"/>
    <w:link w:val="Heading5"/>
    <w:rsid w:val="00CB675A"/>
    <w:rPr>
      <w:rFonts w:ascii="Times New Roman" w:eastAsia="Times New Roman" w:hAnsi="Times New Roman" w:cs="Times New Roman"/>
      <w:b/>
      <w:bCs/>
      <w:iCs/>
      <w:sz w:val="24"/>
      <w:szCs w:val="20"/>
    </w:rPr>
  </w:style>
  <w:style w:type="character" w:customStyle="1" w:styleId="Heading6Char">
    <w:name w:val="Heading 6 Char"/>
    <w:basedOn w:val="DefaultParagraphFont"/>
    <w:link w:val="Heading6"/>
    <w:rsid w:val="00CB675A"/>
    <w:rPr>
      <w:rFonts w:ascii="Times New Roman" w:eastAsia="Times New Roman" w:hAnsi="Times New Roman" w:cs="Times New Roman"/>
      <w:b/>
      <w:bCs/>
      <w:iCs/>
      <w:sz w:val="24"/>
      <w:szCs w:val="24"/>
    </w:rPr>
  </w:style>
  <w:style w:type="character" w:customStyle="1" w:styleId="Heading7Char">
    <w:name w:val="Heading 7 Char"/>
    <w:basedOn w:val="DefaultParagraphFont"/>
    <w:link w:val="Heading7"/>
    <w:rsid w:val="00CB675A"/>
    <w:rPr>
      <w:rFonts w:ascii="Times New Roman" w:eastAsiaTheme="majorEastAsia" w:hAnsi="Times New Roman" w:cstheme="majorBidi"/>
      <w:i/>
      <w:iCs/>
      <w:sz w:val="20"/>
      <w:szCs w:val="20"/>
      <w:lang w:eastAsia="en-GB"/>
    </w:rPr>
  </w:style>
  <w:style w:type="character" w:customStyle="1" w:styleId="Heading8Char">
    <w:name w:val="Heading 8 Char"/>
    <w:basedOn w:val="DefaultParagraphFont"/>
    <w:link w:val="Heading8"/>
    <w:rsid w:val="00CB675A"/>
    <w:rPr>
      <w:rFonts w:ascii="Times New Roman" w:eastAsiaTheme="majorEastAsia" w:hAnsi="Times New Roman" w:cstheme="majorBidi"/>
      <w:sz w:val="20"/>
      <w:szCs w:val="20"/>
      <w:lang w:eastAsia="en-GB"/>
    </w:rPr>
  </w:style>
  <w:style w:type="character" w:customStyle="1" w:styleId="Heading9Char">
    <w:name w:val="Heading 9 Char"/>
    <w:basedOn w:val="DefaultParagraphFont"/>
    <w:link w:val="Heading9"/>
    <w:rsid w:val="00CB675A"/>
    <w:rPr>
      <w:rFonts w:ascii="Times New Roman" w:eastAsiaTheme="majorEastAsia" w:hAnsi="Times New Roman" w:cstheme="majorBidi"/>
      <w:i/>
      <w:iCs/>
      <w:sz w:val="20"/>
      <w:szCs w:val="20"/>
      <w:lang w:eastAsia="en-GB"/>
    </w:rPr>
  </w:style>
  <w:style w:type="paragraph" w:styleId="DocumentMap">
    <w:name w:val="Document Map"/>
    <w:basedOn w:val="Normal"/>
    <w:link w:val="DocumentMapChar"/>
    <w:rsid w:val="00CB675A"/>
    <w:rPr>
      <w:rFonts w:cs="Tahoma"/>
      <w:sz w:val="16"/>
      <w:szCs w:val="16"/>
    </w:rPr>
  </w:style>
  <w:style w:type="character" w:customStyle="1" w:styleId="DocumentMapChar">
    <w:name w:val="Document Map Char"/>
    <w:basedOn w:val="DefaultParagraphFont"/>
    <w:link w:val="DocumentMap"/>
    <w:rsid w:val="00CB675A"/>
    <w:rPr>
      <w:rFonts w:ascii="Times New Roman" w:eastAsia="Times New Roman" w:hAnsi="Times New Roman" w:cs="Tahoma"/>
      <w:sz w:val="16"/>
      <w:szCs w:val="16"/>
      <w:lang w:eastAsia="en-GB"/>
    </w:rPr>
  </w:style>
  <w:style w:type="paragraph" w:styleId="BalloonText">
    <w:name w:val="Balloon Text"/>
    <w:basedOn w:val="Normal"/>
    <w:link w:val="BalloonTextChar"/>
    <w:rsid w:val="00CB675A"/>
    <w:rPr>
      <w:rFonts w:cs="Tahoma"/>
      <w:sz w:val="16"/>
      <w:szCs w:val="16"/>
    </w:rPr>
  </w:style>
  <w:style w:type="character" w:customStyle="1" w:styleId="BalloonTextChar">
    <w:name w:val="Balloon Text Char"/>
    <w:basedOn w:val="DefaultParagraphFont"/>
    <w:link w:val="BalloonText"/>
    <w:rsid w:val="00CB675A"/>
    <w:rPr>
      <w:rFonts w:ascii="Times New Roman" w:eastAsia="Times New Roman" w:hAnsi="Times New Roman" w:cs="Tahoma"/>
      <w:sz w:val="16"/>
      <w:szCs w:val="16"/>
      <w:lang w:eastAsia="en-GB"/>
    </w:rPr>
  </w:style>
  <w:style w:type="paragraph" w:styleId="BlockText">
    <w:name w:val="Block Text"/>
    <w:basedOn w:val="Normal"/>
    <w:rsid w:val="00CB675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eastAsiaTheme="minorEastAsia" w:cstheme="minorBidi"/>
      <w:i/>
      <w:iCs/>
      <w:color w:val="4F81BD" w:themeColor="accent1"/>
    </w:rPr>
  </w:style>
  <w:style w:type="paragraph" w:styleId="Caption">
    <w:name w:val="caption"/>
    <w:basedOn w:val="Normal"/>
    <w:next w:val="PlainText"/>
    <w:rsid w:val="00CB675A"/>
    <w:pPr>
      <w:keepLines/>
      <w:spacing w:before="120" w:after="240"/>
      <w:jc w:val="center"/>
    </w:pPr>
    <w:rPr>
      <w:b/>
      <w:bCs/>
      <w:szCs w:val="18"/>
    </w:rPr>
  </w:style>
  <w:style w:type="paragraph" w:styleId="EnvelopeAddress">
    <w:name w:val="envelope address"/>
    <w:basedOn w:val="Normal"/>
    <w:rsid w:val="00CB675A"/>
    <w:pPr>
      <w:framePr w:w="7920" w:h="1980" w:hRule="exact" w:hSpace="180" w:wrap="auto" w:hAnchor="page" w:xAlign="center" w:yAlign="bottom"/>
      <w:ind w:left="2880"/>
    </w:pPr>
    <w:rPr>
      <w:rFonts w:eastAsiaTheme="majorEastAsia" w:cstheme="majorBidi"/>
      <w:sz w:val="24"/>
      <w:szCs w:val="24"/>
    </w:rPr>
  </w:style>
  <w:style w:type="paragraph" w:styleId="NormalWeb">
    <w:name w:val="Normal (Web)"/>
    <w:basedOn w:val="Normal"/>
    <w:rsid w:val="00CB675A"/>
    <w:rPr>
      <w:sz w:val="24"/>
      <w:szCs w:val="24"/>
    </w:rPr>
  </w:style>
  <w:style w:type="paragraph" w:styleId="Subtitle">
    <w:name w:val="Subtitle"/>
    <w:basedOn w:val="Normal"/>
    <w:next w:val="Normal"/>
    <w:link w:val="SubtitleChar"/>
    <w:rsid w:val="00CB675A"/>
    <w:pPr>
      <w:numPr>
        <w:ilvl w:val="1"/>
      </w:numPr>
    </w:pPr>
    <w:rPr>
      <w:rFonts w:eastAsiaTheme="majorEastAsia" w:cstheme="majorBidi"/>
      <w:iCs/>
      <w:spacing w:val="15"/>
      <w:sz w:val="24"/>
      <w:szCs w:val="24"/>
    </w:rPr>
  </w:style>
  <w:style w:type="character" w:customStyle="1" w:styleId="SubtitleChar">
    <w:name w:val="Subtitle Char"/>
    <w:basedOn w:val="DefaultParagraphFont"/>
    <w:link w:val="Subtitle"/>
    <w:rsid w:val="00CB675A"/>
    <w:rPr>
      <w:rFonts w:ascii="Times New Roman" w:eastAsiaTheme="majorEastAsia" w:hAnsi="Times New Roman" w:cstheme="majorBidi"/>
      <w:iCs/>
      <w:spacing w:val="15"/>
      <w:sz w:val="24"/>
      <w:szCs w:val="24"/>
      <w:lang w:eastAsia="en-GB"/>
    </w:rPr>
  </w:style>
  <w:style w:type="paragraph" w:customStyle="1" w:styleId="Covertext">
    <w:name w:val="Cover text"/>
    <w:basedOn w:val="Normal"/>
    <w:link w:val="CovertextChar"/>
    <w:semiHidden/>
    <w:locked/>
    <w:rsid w:val="00CB675A"/>
    <w:pPr>
      <w:ind w:left="340"/>
    </w:pPr>
    <w:rPr>
      <w:color w:val="FFFFFF"/>
    </w:rPr>
  </w:style>
  <w:style w:type="character" w:customStyle="1" w:styleId="CovertextChar">
    <w:name w:val="Cover text Char"/>
    <w:basedOn w:val="DefaultParagraphFont"/>
    <w:link w:val="Covertext"/>
    <w:semiHidden/>
    <w:rsid w:val="00CB675A"/>
    <w:rPr>
      <w:rFonts w:ascii="Times New Roman" w:eastAsia="Times New Roman" w:hAnsi="Times New Roman" w:cs="Times New Roman"/>
      <w:color w:val="FFFFFF"/>
      <w:sz w:val="20"/>
      <w:szCs w:val="20"/>
      <w:lang w:eastAsia="en-GB"/>
    </w:rPr>
  </w:style>
  <w:style w:type="paragraph" w:styleId="EnvelopeReturn">
    <w:name w:val="envelope return"/>
    <w:basedOn w:val="Normal"/>
    <w:rsid w:val="00CB675A"/>
    <w:rPr>
      <w:rFonts w:eastAsiaTheme="majorEastAsia" w:cstheme="majorBidi"/>
    </w:rPr>
  </w:style>
  <w:style w:type="paragraph" w:styleId="Index1">
    <w:name w:val="index 1"/>
    <w:basedOn w:val="Normal"/>
    <w:next w:val="Normal"/>
    <w:autoRedefine/>
    <w:rsid w:val="00CB675A"/>
    <w:pPr>
      <w:ind w:left="200" w:hanging="200"/>
    </w:pPr>
  </w:style>
  <w:style w:type="paragraph" w:styleId="IndexHeading">
    <w:name w:val="index heading"/>
    <w:basedOn w:val="Normal"/>
    <w:next w:val="Index1"/>
    <w:rsid w:val="00CB675A"/>
    <w:rPr>
      <w:rFonts w:eastAsiaTheme="majorEastAsia" w:cstheme="majorBidi"/>
      <w:b/>
      <w:bCs/>
    </w:rPr>
  </w:style>
  <w:style w:type="table" w:styleId="MediumGrid2">
    <w:name w:val="Medium Grid 2"/>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675A"/>
    <w:pPr>
      <w:spacing w:after="0" w:line="240" w:lineRule="auto"/>
    </w:pPr>
    <w:rPr>
      <w:rFonts w:ascii="Arial" w:eastAsiaTheme="majorEastAsia" w:hAnsi="Arial" w:cstheme="majorBidi"/>
      <w:color w:val="000000" w:themeColor="text1"/>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QuestionPlain">
    <w:name w:val="Question Plain"/>
    <w:basedOn w:val="Normal"/>
    <w:next w:val="Normal"/>
    <w:locked/>
    <w:rsid w:val="00CB675A"/>
    <w:pPr>
      <w:keepNext/>
      <w:keepLines/>
      <w:spacing w:before="180" w:after="120"/>
    </w:pPr>
    <w:rPr>
      <w:color w:val="48494B"/>
      <w:lang w:eastAsia="en-US"/>
    </w:rPr>
  </w:style>
  <w:style w:type="table" w:styleId="MediumList2-Accent1">
    <w:name w:val="Medium List 2 Accent 1"/>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paragraph" w:styleId="TOC1">
    <w:name w:val="toc 1"/>
    <w:basedOn w:val="Normal"/>
    <w:next w:val="Normal"/>
    <w:autoRedefine/>
    <w:uiPriority w:val="39"/>
    <w:rsid w:val="00CB675A"/>
    <w:pPr>
      <w:tabs>
        <w:tab w:val="left" w:pos="709"/>
        <w:tab w:val="right" w:pos="9628"/>
      </w:tabs>
      <w:spacing w:after="120"/>
    </w:pPr>
    <w:rPr>
      <w:b/>
    </w:rPr>
  </w:style>
  <w:style w:type="paragraph" w:styleId="TOC2">
    <w:name w:val="toc 2"/>
    <w:basedOn w:val="Normal"/>
    <w:next w:val="Normal"/>
    <w:autoRedefine/>
    <w:uiPriority w:val="39"/>
    <w:rsid w:val="00CB675A"/>
    <w:pPr>
      <w:tabs>
        <w:tab w:val="left" w:pos="709"/>
        <w:tab w:val="right" w:pos="9628"/>
      </w:tabs>
      <w:spacing w:after="120"/>
    </w:pPr>
    <w:rPr>
      <w:rFonts w:eastAsiaTheme="majorEastAsia"/>
      <w:b/>
      <w:noProof/>
    </w:rPr>
  </w:style>
  <w:style w:type="character" w:styleId="Hyperlink">
    <w:name w:val="Hyperlink"/>
    <w:uiPriority w:val="99"/>
    <w:rsid w:val="00CB675A"/>
    <w:rPr>
      <w:u w:val="single" w:color="00338D"/>
    </w:rPr>
  </w:style>
  <w:style w:type="character" w:styleId="FollowedHyperlink">
    <w:name w:val="FollowedHyperlink"/>
    <w:basedOn w:val="Hyperlink"/>
    <w:rsid w:val="00CB675A"/>
    <w:rPr>
      <w:u w:val="single" w:color="00338D"/>
    </w:rPr>
  </w:style>
  <w:style w:type="paragraph" w:styleId="Footer">
    <w:name w:val="footer"/>
    <w:basedOn w:val="Normal"/>
    <w:link w:val="FooterChar"/>
    <w:uiPriority w:val="99"/>
    <w:rsid w:val="00CB675A"/>
    <w:pPr>
      <w:widowControl w:val="0"/>
      <w:spacing w:before="240"/>
    </w:pPr>
    <w:rPr>
      <w:szCs w:val="18"/>
    </w:rPr>
  </w:style>
  <w:style w:type="character" w:customStyle="1" w:styleId="FooterChar">
    <w:name w:val="Footer Char"/>
    <w:basedOn w:val="DefaultParagraphFont"/>
    <w:link w:val="Footer"/>
    <w:uiPriority w:val="99"/>
    <w:rsid w:val="00CB675A"/>
    <w:rPr>
      <w:rFonts w:ascii="Times New Roman" w:eastAsia="Times New Roman" w:hAnsi="Times New Roman" w:cs="Times New Roman"/>
      <w:sz w:val="20"/>
      <w:szCs w:val="18"/>
      <w:lang w:eastAsia="en-GB"/>
    </w:rPr>
  </w:style>
  <w:style w:type="paragraph" w:styleId="Header">
    <w:name w:val="header"/>
    <w:basedOn w:val="Normal"/>
    <w:link w:val="HeaderChar"/>
    <w:uiPriority w:val="99"/>
    <w:rsid w:val="00CB675A"/>
    <w:pPr>
      <w:jc w:val="center"/>
    </w:pPr>
    <w:rPr>
      <w:rFonts w:ascii="Arial Bold" w:hAnsi="Arial Bold"/>
      <w:b/>
      <w:sz w:val="24"/>
    </w:rPr>
  </w:style>
  <w:style w:type="character" w:customStyle="1" w:styleId="HeaderChar">
    <w:name w:val="Header Char"/>
    <w:basedOn w:val="DefaultParagraphFont"/>
    <w:link w:val="Header"/>
    <w:uiPriority w:val="99"/>
    <w:rsid w:val="00CB675A"/>
    <w:rPr>
      <w:rFonts w:ascii="Arial Bold" w:eastAsia="Times New Roman" w:hAnsi="Arial Bold" w:cs="Times New Roman"/>
      <w:b/>
      <w:sz w:val="24"/>
      <w:szCs w:val="20"/>
      <w:lang w:eastAsia="en-GB"/>
    </w:rPr>
  </w:style>
  <w:style w:type="table" w:styleId="MediumList2-Accent3">
    <w:name w:val="Medium List 2 Accent 3"/>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Bullet">
    <w:name w:val="List Bullet"/>
    <w:basedOn w:val="Normal"/>
    <w:rsid w:val="00CB675A"/>
    <w:pPr>
      <w:numPr>
        <w:numId w:val="1"/>
      </w:numPr>
      <w:tabs>
        <w:tab w:val="clear" w:pos="284"/>
        <w:tab w:val="left" w:pos="1610"/>
        <w:tab w:val="left" w:pos="2160"/>
      </w:tabs>
      <w:spacing w:after="220"/>
      <w:ind w:left="1894"/>
    </w:pPr>
  </w:style>
  <w:style w:type="table" w:styleId="MediumList2-Accent6">
    <w:name w:val="Medium List 2 Accent 6"/>
    <w:basedOn w:val="TableNormal"/>
    <w:uiPriority w:val="66"/>
    <w:rsid w:val="00CB675A"/>
    <w:pPr>
      <w:spacing w:after="0" w:line="240" w:lineRule="auto"/>
    </w:pPr>
    <w:rPr>
      <w:rFonts w:ascii="Arial" w:eastAsiaTheme="majorEastAsia" w:hAnsi="Arial" w:cstheme="majorBidi"/>
      <w:sz w:val="20"/>
      <w:szCs w:val="20"/>
      <w:lang w:eastAsia="en-GB"/>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Plaintablegrid">
    <w:name w:val="Plain table grid"/>
    <w:basedOn w:val="TableNormal"/>
    <w:locked/>
    <w:rsid w:val="00CB675A"/>
    <w:pPr>
      <w:spacing w:after="0" w:line="240" w:lineRule="auto"/>
    </w:pPr>
    <w:rPr>
      <w:rFonts w:ascii="Arial" w:eastAsia="Times New Roman" w:hAnsi="Arial" w:cs="Times New Roman"/>
      <w:sz w:val="20"/>
      <w:szCs w:val="20"/>
      <w:lang w:eastAsia="en-GB"/>
    </w:rPr>
    <w:tblPr>
      <w:tblInd w:w="8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85" w:type="dxa"/>
        <w:right w:w="85" w:type="dxa"/>
      </w:tblCellMar>
    </w:tblPr>
    <w:trPr>
      <w:cantSplit/>
    </w:trPr>
    <w:tcPr>
      <w:shd w:val="clear" w:color="auto" w:fill="auto"/>
    </w:tcPr>
    <w:tblStylePr w:type="firstRow">
      <w:pPr>
        <w:keepNext/>
        <w:wordWrap/>
      </w:pPr>
      <w:rPr>
        <w:b w:val="0"/>
        <w:sz w:val="20"/>
      </w:rPr>
      <w:tblPr/>
      <w:trPr>
        <w:tblHeader/>
      </w:trPr>
    </w:tblStylePr>
  </w:style>
  <w:style w:type="paragraph" w:styleId="ListContinue3">
    <w:name w:val="List Continue 3"/>
    <w:basedOn w:val="Normal"/>
    <w:rsid w:val="00CB675A"/>
    <w:pPr>
      <w:spacing w:after="120"/>
      <w:ind w:left="849"/>
      <w:contextualSpacing/>
    </w:pPr>
  </w:style>
  <w:style w:type="paragraph" w:customStyle="1" w:styleId="ContentsSubHeading">
    <w:name w:val="Contents SubHeading"/>
    <w:basedOn w:val="ContentsHeading"/>
    <w:rsid w:val="00CB675A"/>
    <w:pPr>
      <w:pageBreakBefore w:val="0"/>
      <w:spacing w:before="240" w:after="120"/>
    </w:pPr>
    <w:rPr>
      <w:rFonts w:cs="Times New Roman"/>
      <w:sz w:val="28"/>
      <w:szCs w:val="20"/>
    </w:rPr>
  </w:style>
  <w:style w:type="paragraph" w:customStyle="1" w:styleId="TableText">
    <w:name w:val="Table Text"/>
    <w:basedOn w:val="Normal"/>
    <w:rsid w:val="00CB675A"/>
    <w:pPr>
      <w:spacing w:before="60" w:after="60"/>
    </w:pPr>
  </w:style>
  <w:style w:type="paragraph" w:customStyle="1" w:styleId="QuestionTable">
    <w:name w:val="Question Table"/>
    <w:basedOn w:val="QuestionPlain"/>
    <w:locked/>
    <w:rsid w:val="00CB675A"/>
    <w:pPr>
      <w:keepNext w:val="0"/>
      <w:keepLines w:val="0"/>
      <w:spacing w:before="120"/>
    </w:pPr>
  </w:style>
  <w:style w:type="paragraph" w:styleId="MessageHeader">
    <w:name w:val="Message Header"/>
    <w:basedOn w:val="Normal"/>
    <w:link w:val="MessageHeaderChar"/>
    <w:rsid w:val="00CB675A"/>
    <w:pPr>
      <w:pBdr>
        <w:top w:val="single" w:sz="6" w:space="1" w:color="auto"/>
        <w:left w:val="single" w:sz="6" w:space="1" w:color="auto"/>
        <w:bottom w:val="single" w:sz="6" w:space="1" w:color="auto"/>
        <w:right w:val="single" w:sz="6" w:space="1" w:color="auto"/>
      </w:pBdr>
      <w:shd w:val="pct20" w:color="auto" w:fill="auto"/>
      <w:ind w:left="1134" w:hanging="1134"/>
    </w:pPr>
    <w:rPr>
      <w:rFonts w:eastAsiaTheme="majorEastAsia" w:cstheme="majorBidi"/>
      <w:sz w:val="24"/>
      <w:szCs w:val="24"/>
    </w:rPr>
  </w:style>
  <w:style w:type="character" w:customStyle="1" w:styleId="MessageHeaderChar">
    <w:name w:val="Message Header Char"/>
    <w:basedOn w:val="DefaultParagraphFont"/>
    <w:link w:val="MessageHeader"/>
    <w:rsid w:val="00CB675A"/>
    <w:rPr>
      <w:rFonts w:ascii="Times New Roman" w:eastAsiaTheme="majorEastAsia" w:hAnsi="Times New Roman" w:cstheme="majorBidi"/>
      <w:sz w:val="24"/>
      <w:szCs w:val="24"/>
      <w:shd w:val="pct20" w:color="auto" w:fill="auto"/>
      <w:lang w:eastAsia="en-GB"/>
    </w:rPr>
  </w:style>
  <w:style w:type="paragraph" w:customStyle="1" w:styleId="TableHeaderText">
    <w:name w:val="TableHeaderText"/>
    <w:basedOn w:val="TableText"/>
    <w:next w:val="TableText"/>
    <w:rsid w:val="00CB675A"/>
    <w:pPr>
      <w:shd w:val="clear" w:color="auto" w:fill="D9D9D9" w:themeFill="background1" w:themeFillShade="D9"/>
    </w:pPr>
    <w:rPr>
      <w:b/>
    </w:rPr>
  </w:style>
  <w:style w:type="paragraph" w:styleId="Title">
    <w:name w:val="Title"/>
    <w:basedOn w:val="Normal"/>
    <w:next w:val="Normal"/>
    <w:link w:val="TitleChar"/>
    <w:qFormat/>
    <w:rsid w:val="00CB675A"/>
    <w:pPr>
      <w:spacing w:after="300"/>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rsid w:val="00CB675A"/>
    <w:rPr>
      <w:rFonts w:ascii="Times New Roman" w:eastAsiaTheme="majorEastAsia" w:hAnsi="Times New Roman" w:cstheme="majorBidi"/>
      <w:b/>
      <w:spacing w:val="5"/>
      <w:kern w:val="28"/>
      <w:sz w:val="28"/>
      <w:szCs w:val="52"/>
      <w:lang w:eastAsia="en-GB"/>
    </w:rPr>
  </w:style>
  <w:style w:type="paragraph" w:styleId="TOC3">
    <w:name w:val="toc 3"/>
    <w:basedOn w:val="Normal"/>
    <w:next w:val="Normal"/>
    <w:uiPriority w:val="39"/>
    <w:rsid w:val="00CB675A"/>
    <w:pPr>
      <w:tabs>
        <w:tab w:val="left" w:pos="709"/>
        <w:tab w:val="right" w:pos="9628"/>
      </w:tabs>
      <w:spacing w:after="120"/>
      <w:ind w:left="709" w:hanging="709"/>
    </w:pPr>
    <w:rPr>
      <w:b/>
      <w:lang w:eastAsia="en-US"/>
    </w:rPr>
  </w:style>
  <w:style w:type="paragraph" w:styleId="TOC4">
    <w:name w:val="toc 4"/>
    <w:basedOn w:val="Normal"/>
    <w:next w:val="Normal"/>
    <w:uiPriority w:val="39"/>
    <w:rsid w:val="00CB675A"/>
    <w:pPr>
      <w:spacing w:before="180" w:after="120"/>
      <w:ind w:left="992" w:hanging="992"/>
    </w:pPr>
    <w:rPr>
      <w:color w:val="48494B"/>
      <w:lang w:eastAsia="en-US"/>
    </w:rPr>
  </w:style>
  <w:style w:type="paragraph" w:styleId="TOC5">
    <w:name w:val="toc 5"/>
    <w:basedOn w:val="Normal"/>
    <w:next w:val="Normal"/>
    <w:uiPriority w:val="39"/>
    <w:rsid w:val="00CB675A"/>
    <w:pPr>
      <w:tabs>
        <w:tab w:val="left" w:pos="992"/>
      </w:tabs>
      <w:spacing w:before="180" w:after="120"/>
      <w:ind w:left="992" w:hanging="992"/>
    </w:pPr>
    <w:rPr>
      <w:color w:val="48494B"/>
      <w:sz w:val="18"/>
      <w:lang w:eastAsia="en-US"/>
    </w:rPr>
  </w:style>
  <w:style w:type="paragraph" w:customStyle="1" w:styleId="DocumentCategory">
    <w:name w:val="Document Category"/>
    <w:basedOn w:val="Normal"/>
    <w:next w:val="Normal"/>
    <w:semiHidden/>
    <w:locked/>
    <w:rsid w:val="00CB675A"/>
    <w:pPr>
      <w:spacing w:before="60" w:line="240" w:lineRule="exact"/>
    </w:pPr>
    <w:rPr>
      <w:color w:val="8B8D8E"/>
      <w:sz w:val="22"/>
      <w:szCs w:val="22"/>
      <w:lang w:eastAsia="en-US"/>
    </w:rPr>
  </w:style>
  <w:style w:type="paragraph" w:customStyle="1" w:styleId="QuestionTableBullet">
    <w:name w:val="Question Table Bullet"/>
    <w:basedOn w:val="Normal"/>
    <w:next w:val="QuestionTable"/>
    <w:locked/>
    <w:rsid w:val="00CB675A"/>
    <w:pPr>
      <w:keepNext/>
      <w:keepLines/>
      <w:numPr>
        <w:numId w:val="2"/>
      </w:numPr>
      <w:tabs>
        <w:tab w:val="left" w:pos="709"/>
      </w:tabs>
      <w:spacing w:after="120"/>
      <w:ind w:left="425" w:hanging="425"/>
    </w:pPr>
    <w:rPr>
      <w:color w:val="48494B"/>
      <w:lang w:eastAsia="en-US"/>
    </w:rPr>
  </w:style>
  <w:style w:type="paragraph" w:customStyle="1" w:styleId="QuestionTableBullet2">
    <w:name w:val="Question Table Bullet 2"/>
    <w:basedOn w:val="Normal"/>
    <w:next w:val="QuestionTable"/>
    <w:locked/>
    <w:rsid w:val="00CB675A"/>
    <w:pPr>
      <w:keepNext/>
      <w:keepLines/>
      <w:numPr>
        <w:numId w:val="3"/>
      </w:numPr>
      <w:spacing w:after="120"/>
    </w:pPr>
    <w:rPr>
      <w:color w:val="48494B"/>
      <w:lang w:eastAsia="en-US"/>
    </w:rPr>
  </w:style>
  <w:style w:type="paragraph" w:customStyle="1" w:styleId="QuestionV2Plain">
    <w:name w:val="Question V2 Plain"/>
    <w:basedOn w:val="Normal"/>
    <w:next w:val="Normal"/>
    <w:locked/>
    <w:rsid w:val="00CB675A"/>
    <w:pPr>
      <w:keepNext/>
      <w:keepLines/>
      <w:pBdr>
        <w:top w:val="single" w:sz="4" w:space="4" w:color="FFFFFF"/>
        <w:left w:val="single" w:sz="4" w:space="2" w:color="FFFFFF"/>
        <w:bottom w:val="single" w:sz="4" w:space="4" w:color="FFFFFF"/>
        <w:right w:val="single" w:sz="4" w:space="2" w:color="FFFFFF"/>
      </w:pBdr>
      <w:shd w:val="clear" w:color="auto" w:fill="E6E6E6"/>
      <w:spacing w:before="180" w:after="120"/>
    </w:pPr>
    <w:rPr>
      <w:color w:val="48494B"/>
      <w:lang w:eastAsia="en-US"/>
    </w:rPr>
  </w:style>
  <w:style w:type="paragraph" w:customStyle="1" w:styleId="QuestionV2">
    <w:name w:val="Question V2"/>
    <w:basedOn w:val="QuestionV2Plain"/>
    <w:next w:val="Normal"/>
    <w:locked/>
    <w:rsid w:val="00CB675A"/>
    <w:pPr>
      <w:ind w:left="709" w:hanging="709"/>
    </w:pPr>
  </w:style>
  <w:style w:type="paragraph" w:customStyle="1" w:styleId="QuestionV2Bullet">
    <w:name w:val="Question V2 Bullet"/>
    <w:basedOn w:val="QuestionV2Plain"/>
    <w:next w:val="Normal"/>
    <w:locked/>
    <w:rsid w:val="00CB675A"/>
    <w:pPr>
      <w:numPr>
        <w:numId w:val="4"/>
      </w:numPr>
      <w:tabs>
        <w:tab w:val="clear" w:pos="2466"/>
        <w:tab w:val="left" w:pos="709"/>
      </w:tabs>
      <w:spacing w:before="0"/>
      <w:ind w:left="709" w:hanging="709"/>
    </w:pPr>
  </w:style>
  <w:style w:type="paragraph" w:styleId="TOC6">
    <w:name w:val="toc 6"/>
    <w:basedOn w:val="Normal"/>
    <w:next w:val="Normal"/>
    <w:uiPriority w:val="39"/>
    <w:rsid w:val="00CB675A"/>
    <w:pPr>
      <w:spacing w:before="180" w:after="120"/>
    </w:pPr>
    <w:rPr>
      <w:color w:val="48494B"/>
      <w:lang w:eastAsia="en-US"/>
    </w:rPr>
  </w:style>
  <w:style w:type="paragraph" w:styleId="TOAHeading">
    <w:name w:val="toa heading"/>
    <w:basedOn w:val="Normal"/>
    <w:next w:val="Normal"/>
    <w:rsid w:val="00CB675A"/>
    <w:pPr>
      <w:spacing w:before="120"/>
    </w:pPr>
    <w:rPr>
      <w:rFonts w:eastAsiaTheme="majorEastAsia" w:cstheme="majorBidi"/>
      <w:b/>
      <w:bCs/>
      <w:sz w:val="24"/>
      <w:szCs w:val="24"/>
    </w:rPr>
  </w:style>
  <w:style w:type="paragraph" w:customStyle="1" w:styleId="NumberedBullet">
    <w:name w:val="Numbered Bullet"/>
    <w:basedOn w:val="Bullets"/>
    <w:rsid w:val="00CB675A"/>
    <w:pPr>
      <w:numPr>
        <w:numId w:val="10"/>
      </w:numPr>
      <w:ind w:left="709" w:hanging="425"/>
    </w:pPr>
  </w:style>
  <w:style w:type="paragraph" w:customStyle="1" w:styleId="DocumentTitle">
    <w:name w:val="Document Title"/>
    <w:basedOn w:val="Normal"/>
    <w:next w:val="Normal"/>
    <w:link w:val="DocumentTitleChar"/>
    <w:semiHidden/>
    <w:locked/>
    <w:rsid w:val="00CB675A"/>
    <w:rPr>
      <w:color w:val="FFFFFF" w:themeColor="background1"/>
      <w:sz w:val="52"/>
      <w:szCs w:val="48"/>
    </w:rPr>
  </w:style>
  <w:style w:type="character" w:customStyle="1" w:styleId="DocumentTitleChar">
    <w:name w:val="Document Title Char"/>
    <w:basedOn w:val="DefaultParagraphFont"/>
    <w:link w:val="DocumentTitle"/>
    <w:semiHidden/>
    <w:rsid w:val="00CB675A"/>
    <w:rPr>
      <w:rFonts w:ascii="Times New Roman" w:eastAsia="Times New Roman" w:hAnsi="Times New Roman" w:cs="Times New Roman"/>
      <w:color w:val="FFFFFF" w:themeColor="background1"/>
      <w:sz w:val="52"/>
      <w:szCs w:val="48"/>
      <w:lang w:eastAsia="en-GB"/>
    </w:rPr>
  </w:style>
  <w:style w:type="paragraph" w:styleId="PlainText">
    <w:name w:val="Plain Text"/>
    <w:basedOn w:val="Normal"/>
    <w:link w:val="PlainTextChar"/>
    <w:uiPriority w:val="99"/>
    <w:rsid w:val="00CB675A"/>
    <w:pPr>
      <w:spacing w:before="120" w:after="120"/>
    </w:pPr>
    <w:rPr>
      <w:rFonts w:cs="Consolas"/>
      <w:sz w:val="24"/>
      <w:szCs w:val="21"/>
    </w:rPr>
  </w:style>
  <w:style w:type="character" w:customStyle="1" w:styleId="PlainTextChar">
    <w:name w:val="Plain Text Char"/>
    <w:basedOn w:val="DefaultParagraphFont"/>
    <w:link w:val="PlainText"/>
    <w:uiPriority w:val="99"/>
    <w:rsid w:val="00CB675A"/>
    <w:rPr>
      <w:rFonts w:ascii="Times New Roman" w:eastAsia="Times New Roman" w:hAnsi="Times New Roman" w:cs="Consolas"/>
      <w:sz w:val="24"/>
      <w:szCs w:val="21"/>
      <w:lang w:eastAsia="en-GB"/>
    </w:rPr>
  </w:style>
  <w:style w:type="paragraph" w:customStyle="1" w:styleId="ContentsHeading">
    <w:name w:val="Contents Heading"/>
    <w:basedOn w:val="Normal"/>
    <w:semiHidden/>
    <w:rsid w:val="00CB675A"/>
    <w:pPr>
      <w:keepNext/>
      <w:pageBreakBefore/>
      <w:spacing w:after="240" w:line="280" w:lineRule="atLeast"/>
      <w:outlineLvl w:val="0"/>
    </w:pPr>
    <w:rPr>
      <w:rFonts w:cs="Arial Bold"/>
      <w:b/>
      <w:bCs/>
      <w:sz w:val="44"/>
      <w:szCs w:val="36"/>
    </w:rPr>
  </w:style>
  <w:style w:type="paragraph" w:styleId="MacroText">
    <w:name w:val="macro"/>
    <w:link w:val="MacroTextChar"/>
    <w:rsid w:val="00CB675A"/>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Arial" w:eastAsia="Times New Roman" w:hAnsi="Arial" w:cs="Consolas"/>
      <w:sz w:val="20"/>
      <w:szCs w:val="20"/>
      <w:lang w:eastAsia="en-GB"/>
    </w:rPr>
  </w:style>
  <w:style w:type="character" w:customStyle="1" w:styleId="MacroTextChar">
    <w:name w:val="Macro Text Char"/>
    <w:basedOn w:val="DefaultParagraphFont"/>
    <w:link w:val="MacroText"/>
    <w:rsid w:val="00CB675A"/>
    <w:rPr>
      <w:rFonts w:ascii="Arial" w:eastAsia="Times New Roman" w:hAnsi="Arial" w:cs="Consolas"/>
      <w:sz w:val="20"/>
      <w:szCs w:val="20"/>
      <w:lang w:eastAsia="en-GB"/>
    </w:rPr>
  </w:style>
  <w:style w:type="character" w:styleId="HTMLTypewriter">
    <w:name w:val="HTML Typewriter"/>
    <w:basedOn w:val="DefaultParagraphFont"/>
    <w:rsid w:val="00CB675A"/>
    <w:rPr>
      <w:rFonts w:ascii="Arial" w:hAnsi="Arial" w:cs="Consolas"/>
      <w:sz w:val="20"/>
      <w:szCs w:val="20"/>
    </w:rPr>
  </w:style>
  <w:style w:type="character" w:styleId="HTMLCode">
    <w:name w:val="HTML Code"/>
    <w:basedOn w:val="DefaultParagraphFont"/>
    <w:uiPriority w:val="99"/>
    <w:rsid w:val="00CB675A"/>
    <w:rPr>
      <w:rFonts w:ascii="Arial" w:hAnsi="Arial" w:cs="Consolas"/>
      <w:sz w:val="20"/>
      <w:szCs w:val="20"/>
    </w:rPr>
  </w:style>
  <w:style w:type="character" w:styleId="HTMLSample">
    <w:name w:val="HTML Sample"/>
    <w:basedOn w:val="DefaultParagraphFont"/>
    <w:rsid w:val="00CB675A"/>
    <w:rPr>
      <w:rFonts w:ascii="Arial" w:hAnsi="Arial" w:cs="Consolas"/>
      <w:sz w:val="24"/>
      <w:szCs w:val="24"/>
    </w:rPr>
  </w:style>
  <w:style w:type="character" w:styleId="HTMLKeyboard">
    <w:name w:val="HTML Keyboard"/>
    <w:basedOn w:val="DefaultParagraphFont"/>
    <w:rsid w:val="00CB675A"/>
    <w:rPr>
      <w:rFonts w:ascii="Arial" w:hAnsi="Arial" w:cs="Consolas"/>
      <w:sz w:val="20"/>
      <w:szCs w:val="20"/>
    </w:rPr>
  </w:style>
  <w:style w:type="paragraph" w:styleId="HTMLPreformatted">
    <w:name w:val="HTML Preformatted"/>
    <w:basedOn w:val="Normal"/>
    <w:link w:val="HTMLPreformattedChar"/>
    <w:rsid w:val="00CB675A"/>
    <w:rPr>
      <w:rFonts w:cs="Consolas"/>
    </w:rPr>
  </w:style>
  <w:style w:type="character" w:customStyle="1" w:styleId="HTMLPreformattedChar">
    <w:name w:val="HTML Preformatted Char"/>
    <w:basedOn w:val="DefaultParagraphFont"/>
    <w:link w:val="HTMLPreformatted"/>
    <w:rsid w:val="00CB675A"/>
    <w:rPr>
      <w:rFonts w:ascii="Times New Roman" w:eastAsia="Times New Roman" w:hAnsi="Times New Roman" w:cs="Consolas"/>
      <w:sz w:val="20"/>
      <w:szCs w:val="20"/>
      <w:lang w:eastAsia="en-GB"/>
    </w:rPr>
  </w:style>
  <w:style w:type="paragraph" w:customStyle="1" w:styleId="ReferenceText">
    <w:name w:val="ReferenceText"/>
    <w:basedOn w:val="Normal"/>
    <w:link w:val="ReferenceTextChar"/>
    <w:qFormat/>
    <w:rsid w:val="00CB675A"/>
    <w:pPr>
      <w:numPr>
        <w:numId w:val="11"/>
      </w:numPr>
      <w:spacing w:before="120" w:after="120"/>
      <w:ind w:left="709" w:hanging="425"/>
      <w:contextualSpacing/>
    </w:pPr>
    <w:rPr>
      <w:sz w:val="24"/>
      <w:lang w:eastAsia="en-US"/>
    </w:rPr>
  </w:style>
  <w:style w:type="paragraph" w:customStyle="1" w:styleId="DocumentInfo">
    <w:name w:val="Document Info"/>
    <w:basedOn w:val="Normal"/>
    <w:link w:val="DocumentInfoChar"/>
    <w:semiHidden/>
    <w:qFormat/>
    <w:locked/>
    <w:rsid w:val="00CB675A"/>
    <w:pPr>
      <w:spacing w:after="60" w:line="240" w:lineRule="exact"/>
      <w:ind w:left="1361" w:hanging="1361"/>
    </w:pPr>
    <w:rPr>
      <w:color w:val="00338D"/>
      <w:szCs w:val="24"/>
    </w:rPr>
  </w:style>
  <w:style w:type="character" w:customStyle="1" w:styleId="ReferenceTextChar">
    <w:name w:val="ReferenceText Char"/>
    <w:basedOn w:val="DefaultParagraphFont"/>
    <w:link w:val="ReferenceText"/>
    <w:rsid w:val="00CB675A"/>
    <w:rPr>
      <w:rFonts w:ascii="Times New Roman" w:eastAsia="Times New Roman" w:hAnsi="Times New Roman" w:cs="Times New Roman"/>
      <w:sz w:val="24"/>
      <w:szCs w:val="20"/>
    </w:rPr>
  </w:style>
  <w:style w:type="character" w:customStyle="1" w:styleId="DocumentInfoChar">
    <w:name w:val="Document Info Char"/>
    <w:basedOn w:val="DefaultParagraphFont"/>
    <w:link w:val="DocumentInfo"/>
    <w:semiHidden/>
    <w:rsid w:val="00CB675A"/>
    <w:rPr>
      <w:rFonts w:ascii="Times New Roman" w:eastAsia="Times New Roman" w:hAnsi="Times New Roman" w:cs="Times New Roman"/>
      <w:color w:val="00338D"/>
      <w:sz w:val="20"/>
      <w:szCs w:val="24"/>
      <w:lang w:eastAsia="en-GB"/>
    </w:rPr>
  </w:style>
  <w:style w:type="table" w:styleId="TableGrid">
    <w:name w:val="Table Grid"/>
    <w:basedOn w:val="TableNormal"/>
    <w:rsid w:val="00CB675A"/>
    <w:pPr>
      <w:spacing w:after="0" w:line="240" w:lineRule="auto"/>
    </w:pPr>
    <w:rPr>
      <w:rFonts w:ascii="Arial" w:eastAsia="Times New Roman" w:hAnsi="Arial"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rsid w:val="00CB675A"/>
    <w:pPr>
      <w:tabs>
        <w:tab w:val="left" w:pos="10206"/>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s>
      <w:spacing w:after="120"/>
      <w:ind w:left="720"/>
      <w:jc w:val="both"/>
    </w:pPr>
    <w:rPr>
      <w:lang w:eastAsia="en-US"/>
    </w:rPr>
  </w:style>
  <w:style w:type="character" w:customStyle="1" w:styleId="BodyTextIndent3Char">
    <w:name w:val="Body Text Indent 3 Char"/>
    <w:basedOn w:val="DefaultParagraphFont"/>
    <w:link w:val="BodyTextIndent3"/>
    <w:rsid w:val="00CB675A"/>
    <w:rPr>
      <w:rFonts w:ascii="Times New Roman" w:eastAsia="Times New Roman" w:hAnsi="Times New Roman" w:cs="Times New Roman"/>
      <w:sz w:val="20"/>
      <w:szCs w:val="20"/>
    </w:rPr>
  </w:style>
  <w:style w:type="character" w:styleId="CommentReference">
    <w:name w:val="annotation reference"/>
    <w:basedOn w:val="DefaultParagraphFont"/>
    <w:rsid w:val="00CB675A"/>
    <w:rPr>
      <w:sz w:val="16"/>
      <w:szCs w:val="16"/>
    </w:rPr>
  </w:style>
  <w:style w:type="paragraph" w:customStyle="1" w:styleId="BodyTxtBullet">
    <w:name w:val="Body Txt Bullet"/>
    <w:basedOn w:val="Normal"/>
    <w:locked/>
    <w:rsid w:val="00CB675A"/>
    <w:pPr>
      <w:tabs>
        <w:tab w:val="num" w:pos="2160"/>
      </w:tabs>
      <w:spacing w:after="120"/>
      <w:ind w:left="2160" w:hanging="550"/>
    </w:pPr>
    <w:rPr>
      <w:lang w:eastAsia="en-US"/>
    </w:rPr>
  </w:style>
  <w:style w:type="paragraph" w:customStyle="1" w:styleId="BodyTxtBullet2">
    <w:name w:val="Body Txt Bullet 2"/>
    <w:basedOn w:val="BodyTxtBullet"/>
    <w:locked/>
    <w:rsid w:val="00CB675A"/>
    <w:pPr>
      <w:tabs>
        <w:tab w:val="clear" w:pos="2160"/>
        <w:tab w:val="num" w:pos="2739"/>
      </w:tabs>
      <w:ind w:left="2739" w:hanging="579"/>
    </w:pPr>
  </w:style>
  <w:style w:type="paragraph" w:customStyle="1" w:styleId="BodyTxtBullet3">
    <w:name w:val="Body Txt Bullet 3"/>
    <w:basedOn w:val="BodyTxtBullet2"/>
    <w:locked/>
    <w:rsid w:val="00CB675A"/>
    <w:pPr>
      <w:tabs>
        <w:tab w:val="clear" w:pos="2739"/>
        <w:tab w:val="num" w:pos="3317"/>
      </w:tabs>
      <w:ind w:left="3317" w:hanging="578"/>
    </w:pPr>
  </w:style>
  <w:style w:type="character" w:styleId="PageNumber">
    <w:name w:val="page number"/>
    <w:basedOn w:val="DefaultParagraphFont"/>
    <w:rsid w:val="00CB675A"/>
  </w:style>
  <w:style w:type="paragraph" w:styleId="CommentText">
    <w:name w:val="annotation text"/>
    <w:basedOn w:val="Normal"/>
    <w:link w:val="CommentTextChar"/>
    <w:uiPriority w:val="99"/>
    <w:unhideWhenUsed/>
    <w:rsid w:val="00CB675A"/>
  </w:style>
  <w:style w:type="character" w:customStyle="1" w:styleId="CommentTextChar">
    <w:name w:val="Comment Text Char"/>
    <w:basedOn w:val="DefaultParagraphFont"/>
    <w:link w:val="CommentText"/>
    <w:uiPriority w:val="99"/>
    <w:rsid w:val="00CB675A"/>
    <w:rPr>
      <w:rFonts w:ascii="Times New Roman" w:eastAsia="Times New Roman" w:hAnsi="Times New Roman" w:cs="Times New Roman"/>
      <w:sz w:val="20"/>
      <w:szCs w:val="20"/>
      <w:lang w:eastAsia="en-GB"/>
    </w:rPr>
  </w:style>
  <w:style w:type="paragraph" w:styleId="CommentSubject">
    <w:name w:val="annotation subject"/>
    <w:basedOn w:val="Normal"/>
    <w:link w:val="CommentSubjectChar"/>
    <w:rsid w:val="00CB675A"/>
    <w:pPr>
      <w:spacing w:after="200" w:line="276" w:lineRule="auto"/>
    </w:pPr>
    <w:rPr>
      <w:rFonts w:eastAsia="Calibri"/>
      <w:b/>
      <w:bCs/>
      <w:sz w:val="22"/>
      <w:szCs w:val="22"/>
    </w:rPr>
  </w:style>
  <w:style w:type="character" w:customStyle="1" w:styleId="CommentSubjectChar">
    <w:name w:val="Comment Subject Char"/>
    <w:basedOn w:val="CommentTextChar"/>
    <w:link w:val="CommentSubject"/>
    <w:rsid w:val="00CB675A"/>
    <w:rPr>
      <w:rFonts w:ascii="Times New Roman" w:eastAsia="Calibri" w:hAnsi="Times New Roman" w:cs="Times New Roman"/>
      <w:b/>
      <w:bCs/>
      <w:sz w:val="20"/>
      <w:szCs w:val="20"/>
      <w:lang w:eastAsia="en-GB"/>
    </w:rPr>
  </w:style>
  <w:style w:type="paragraph" w:customStyle="1" w:styleId="PlainBullet">
    <w:name w:val="Plain Bullet"/>
    <w:basedOn w:val="Normal"/>
    <w:next w:val="Normal"/>
    <w:link w:val="PlainBulletChar"/>
    <w:locked/>
    <w:rsid w:val="00CB675A"/>
    <w:pPr>
      <w:numPr>
        <w:numId w:val="5"/>
      </w:numPr>
      <w:spacing w:after="120"/>
    </w:pPr>
    <w:rPr>
      <w:lang w:eastAsia="en-US"/>
    </w:rPr>
  </w:style>
  <w:style w:type="paragraph" w:customStyle="1" w:styleId="PlainBulletL2">
    <w:name w:val="Plain Bullet L2"/>
    <w:basedOn w:val="PlainBullet"/>
    <w:link w:val="PlainBulletL2Char"/>
    <w:locked/>
    <w:rsid w:val="00CB675A"/>
    <w:pPr>
      <w:numPr>
        <w:ilvl w:val="1"/>
      </w:numPr>
      <w:tabs>
        <w:tab w:val="clear" w:pos="2739"/>
        <w:tab w:val="num" w:pos="3175"/>
      </w:tabs>
      <w:ind w:left="3175" w:hanging="709"/>
    </w:pPr>
  </w:style>
  <w:style w:type="paragraph" w:customStyle="1" w:styleId="PlainBulletL3">
    <w:name w:val="Plain Bullet L3"/>
    <w:basedOn w:val="PlainBullet"/>
    <w:locked/>
    <w:rsid w:val="00CB675A"/>
    <w:pPr>
      <w:numPr>
        <w:ilvl w:val="2"/>
      </w:numPr>
      <w:tabs>
        <w:tab w:val="clear" w:pos="3317"/>
        <w:tab w:val="num" w:pos="1276"/>
        <w:tab w:val="num" w:pos="2801"/>
      </w:tabs>
      <w:ind w:left="2801" w:hanging="1043"/>
    </w:pPr>
  </w:style>
  <w:style w:type="character" w:customStyle="1" w:styleId="PlainBulletChar">
    <w:name w:val="Plain Bullet Char"/>
    <w:link w:val="PlainBullet"/>
    <w:rsid w:val="00CB675A"/>
    <w:rPr>
      <w:rFonts w:ascii="Times New Roman" w:eastAsia="Times New Roman" w:hAnsi="Times New Roman" w:cs="Times New Roman"/>
      <w:sz w:val="20"/>
      <w:szCs w:val="20"/>
    </w:rPr>
  </w:style>
  <w:style w:type="paragraph" w:customStyle="1" w:styleId="PlainTableBulletL2">
    <w:name w:val="Plain Table Bullet L2"/>
    <w:basedOn w:val="Normal"/>
    <w:locked/>
    <w:rsid w:val="00CB675A"/>
    <w:pPr>
      <w:numPr>
        <w:ilvl w:val="1"/>
        <w:numId w:val="6"/>
      </w:numPr>
      <w:spacing w:after="120"/>
    </w:pPr>
    <w:rPr>
      <w:lang w:eastAsia="en-US"/>
    </w:rPr>
  </w:style>
  <w:style w:type="paragraph" w:customStyle="1" w:styleId="Bullets">
    <w:name w:val="Bullets"/>
    <w:basedOn w:val="Normal"/>
    <w:link w:val="BulletsChar"/>
    <w:rsid w:val="00CB675A"/>
    <w:pPr>
      <w:numPr>
        <w:numId w:val="7"/>
      </w:numPr>
      <w:tabs>
        <w:tab w:val="left" w:pos="709"/>
      </w:tabs>
      <w:spacing w:before="120" w:after="120"/>
      <w:contextualSpacing/>
    </w:pPr>
    <w:rPr>
      <w:sz w:val="24"/>
    </w:rPr>
  </w:style>
  <w:style w:type="character" w:customStyle="1" w:styleId="BulletsChar">
    <w:name w:val="Bullets Char"/>
    <w:link w:val="Bullets"/>
    <w:rsid w:val="00CB675A"/>
    <w:rPr>
      <w:rFonts w:ascii="Times New Roman" w:eastAsia="Times New Roman" w:hAnsi="Times New Roman" w:cs="Times New Roman"/>
      <w:sz w:val="24"/>
      <w:szCs w:val="20"/>
      <w:lang w:eastAsia="en-GB"/>
    </w:rPr>
  </w:style>
  <w:style w:type="paragraph" w:customStyle="1" w:styleId="TableBullet">
    <w:name w:val="Table Bullet"/>
    <w:basedOn w:val="Bullets"/>
    <w:qFormat/>
    <w:locked/>
    <w:rsid w:val="00CB675A"/>
    <w:pPr>
      <w:numPr>
        <w:numId w:val="0"/>
      </w:numPr>
      <w:tabs>
        <w:tab w:val="clear" w:pos="709"/>
        <w:tab w:val="left" w:pos="317"/>
      </w:tabs>
      <w:ind w:firstLine="33"/>
    </w:pPr>
    <w:rPr>
      <w:sz w:val="18"/>
    </w:rPr>
  </w:style>
  <w:style w:type="character" w:customStyle="1" w:styleId="PlainBulletL2Char">
    <w:name w:val="Plain Bullet L2 Char"/>
    <w:basedOn w:val="PlainBulletChar"/>
    <w:link w:val="PlainBulletL2"/>
    <w:rsid w:val="00CB675A"/>
    <w:rPr>
      <w:rFonts w:ascii="Times New Roman" w:eastAsia="Times New Roman" w:hAnsi="Times New Roman" w:cs="Times New Roman"/>
      <w:sz w:val="20"/>
      <w:szCs w:val="20"/>
    </w:rPr>
  </w:style>
  <w:style w:type="numbering" w:customStyle="1" w:styleId="Letteredlist">
    <w:name w:val="Lettered list"/>
    <w:basedOn w:val="NoList"/>
    <w:locked/>
    <w:rsid w:val="00CB675A"/>
    <w:pPr>
      <w:numPr>
        <w:numId w:val="8"/>
      </w:numPr>
    </w:pPr>
  </w:style>
  <w:style w:type="paragraph" w:styleId="NormalIndent">
    <w:name w:val="Normal Indent"/>
    <w:basedOn w:val="Normal"/>
    <w:link w:val="NormalIndentChar"/>
    <w:rsid w:val="00CB675A"/>
    <w:pPr>
      <w:spacing w:after="120"/>
      <w:ind w:left="1080"/>
    </w:pPr>
  </w:style>
  <w:style w:type="character" w:customStyle="1" w:styleId="NormalIndentChar">
    <w:name w:val="Normal Indent Char"/>
    <w:basedOn w:val="DefaultParagraphFont"/>
    <w:link w:val="NormalIndent"/>
    <w:rsid w:val="00CB675A"/>
    <w:rPr>
      <w:rFonts w:ascii="Times New Roman" w:eastAsia="Times New Roman" w:hAnsi="Times New Roman" w:cs="Times New Roman"/>
      <w:sz w:val="20"/>
      <w:szCs w:val="20"/>
      <w:lang w:eastAsia="en-GB"/>
    </w:rPr>
  </w:style>
  <w:style w:type="paragraph" w:styleId="FootnoteText">
    <w:name w:val="footnote text"/>
    <w:basedOn w:val="Normal"/>
    <w:link w:val="FootnoteTextChar"/>
    <w:rsid w:val="00CB675A"/>
  </w:style>
  <w:style w:type="character" w:customStyle="1" w:styleId="FootnoteTextChar">
    <w:name w:val="Footnote Text Char"/>
    <w:basedOn w:val="DefaultParagraphFont"/>
    <w:link w:val="FootnoteText"/>
    <w:rsid w:val="00CB675A"/>
    <w:rPr>
      <w:rFonts w:ascii="Times New Roman" w:eastAsia="Times New Roman" w:hAnsi="Times New Roman" w:cs="Times New Roman"/>
      <w:sz w:val="20"/>
      <w:szCs w:val="20"/>
      <w:lang w:eastAsia="en-GB"/>
    </w:rPr>
  </w:style>
  <w:style w:type="character" w:styleId="FootnoteReference">
    <w:name w:val="footnote reference"/>
    <w:basedOn w:val="DefaultParagraphFont"/>
    <w:rsid w:val="00CB675A"/>
    <w:rPr>
      <w:vertAlign w:val="superscript"/>
    </w:rPr>
  </w:style>
  <w:style w:type="paragraph" w:styleId="Index3">
    <w:name w:val="index 3"/>
    <w:basedOn w:val="Normal"/>
    <w:next w:val="Normal"/>
    <w:autoRedefine/>
    <w:rsid w:val="00CB675A"/>
    <w:pPr>
      <w:ind w:left="600" w:hanging="200"/>
    </w:pPr>
  </w:style>
  <w:style w:type="paragraph" w:customStyle="1" w:styleId="Answer">
    <w:name w:val="Answer"/>
    <w:basedOn w:val="Normal"/>
    <w:link w:val="AnswerChar"/>
    <w:qFormat/>
    <w:locked/>
    <w:rsid w:val="00CB675A"/>
    <w:pPr>
      <w:spacing w:before="120" w:after="120"/>
      <w:ind w:left="720"/>
    </w:pPr>
    <w:rPr>
      <w:color w:val="00338D"/>
      <w:sz w:val="24"/>
      <w:lang w:eastAsia="en-US"/>
    </w:rPr>
  </w:style>
  <w:style w:type="character" w:customStyle="1" w:styleId="AnswerChar">
    <w:name w:val="Answer Char"/>
    <w:basedOn w:val="DefaultParagraphFont"/>
    <w:link w:val="Answer"/>
    <w:rsid w:val="00CB675A"/>
    <w:rPr>
      <w:rFonts w:ascii="Times New Roman" w:eastAsia="Times New Roman" w:hAnsi="Times New Roman" w:cs="Times New Roman"/>
      <w:color w:val="00338D"/>
      <w:sz w:val="24"/>
      <w:szCs w:val="20"/>
    </w:rPr>
  </w:style>
  <w:style w:type="character" w:customStyle="1" w:styleId="Normal14pt">
    <w:name w:val="Normal 14 pt"/>
    <w:basedOn w:val="DefaultParagraphFont"/>
    <w:rsid w:val="00CB675A"/>
    <w:rPr>
      <w:sz w:val="28"/>
    </w:rPr>
  </w:style>
  <w:style w:type="paragraph" w:customStyle="1" w:styleId="Normal14ptRight">
    <w:name w:val="Normal 14 pt Right"/>
    <w:basedOn w:val="Normal"/>
    <w:rsid w:val="00CB675A"/>
    <w:pPr>
      <w:jc w:val="right"/>
    </w:pPr>
    <w:rPr>
      <w:sz w:val="28"/>
    </w:rPr>
  </w:style>
  <w:style w:type="paragraph" w:customStyle="1" w:styleId="NCILogolarge">
    <w:name w:val="NCI Logo large"/>
    <w:basedOn w:val="Normal14ptRight"/>
    <w:rsid w:val="00CB675A"/>
    <w:pPr>
      <w:spacing w:line="240" w:lineRule="atLeast"/>
    </w:pPr>
    <w:rPr>
      <w:b/>
      <w:noProof/>
      <w:sz w:val="24"/>
      <w:szCs w:val="24"/>
    </w:rPr>
  </w:style>
  <w:style w:type="paragraph" w:customStyle="1" w:styleId="NCIlogosmall">
    <w:name w:val="NCI logo small"/>
    <w:basedOn w:val="Normal14ptRight"/>
    <w:rsid w:val="00CB675A"/>
    <w:pPr>
      <w:spacing w:after="120"/>
    </w:pPr>
    <w:rPr>
      <w:noProof/>
    </w:rPr>
  </w:style>
  <w:style w:type="paragraph" w:customStyle="1" w:styleId="CentredFigure">
    <w:name w:val="CentredFigure"/>
    <w:basedOn w:val="PlainText"/>
    <w:rsid w:val="00CB675A"/>
    <w:pPr>
      <w:keepNext/>
      <w:jc w:val="center"/>
    </w:pPr>
    <w:rPr>
      <w:rFonts w:cs="Times New Roman"/>
      <w:szCs w:val="20"/>
    </w:rPr>
  </w:style>
  <w:style w:type="paragraph" w:styleId="Revision">
    <w:name w:val="Revision"/>
    <w:hidden/>
    <w:uiPriority w:val="99"/>
    <w:semiHidden/>
    <w:rsid w:val="00CB675A"/>
    <w:pPr>
      <w:spacing w:after="0" w:line="240" w:lineRule="auto"/>
    </w:pPr>
    <w:rPr>
      <w:rFonts w:ascii="Times New Roman" w:eastAsia="Times New Roman" w:hAnsi="Times New Roman" w:cs="Times New Roman"/>
      <w:sz w:val="20"/>
      <w:szCs w:val="20"/>
      <w:lang w:eastAsia="en-GB"/>
    </w:rPr>
  </w:style>
  <w:style w:type="paragraph" w:styleId="TableofFigures">
    <w:name w:val="table of figures"/>
    <w:basedOn w:val="Normal"/>
    <w:next w:val="Normal"/>
    <w:uiPriority w:val="99"/>
    <w:rsid w:val="00CB675A"/>
    <w:pPr>
      <w:tabs>
        <w:tab w:val="right" w:pos="9628"/>
      </w:tabs>
    </w:pPr>
  </w:style>
  <w:style w:type="paragraph" w:customStyle="1" w:styleId="Annex1">
    <w:name w:val="Annex 1"/>
    <w:basedOn w:val="Heading1"/>
    <w:next w:val="PlainText"/>
    <w:rsid w:val="00CB675A"/>
    <w:pPr>
      <w:numPr>
        <w:numId w:val="12"/>
      </w:numPr>
      <w:tabs>
        <w:tab w:val="left" w:pos="1418"/>
      </w:tabs>
      <w:ind w:left="1418" w:hanging="1418"/>
    </w:pPr>
  </w:style>
  <w:style w:type="paragraph" w:customStyle="1" w:styleId="Annex2">
    <w:name w:val="Annex 2"/>
    <w:basedOn w:val="Annex1"/>
    <w:next w:val="PlainText"/>
    <w:locked/>
    <w:rsid w:val="00CB675A"/>
    <w:pPr>
      <w:numPr>
        <w:ilvl w:val="1"/>
        <w:numId w:val="13"/>
      </w:numPr>
    </w:pPr>
  </w:style>
  <w:style w:type="numbering" w:customStyle="1" w:styleId="AnnexList">
    <w:name w:val="AnnexList"/>
    <w:uiPriority w:val="99"/>
    <w:locked/>
    <w:rsid w:val="00CB675A"/>
    <w:pPr>
      <w:numPr>
        <w:numId w:val="14"/>
      </w:numPr>
    </w:pPr>
  </w:style>
  <w:style w:type="table" w:styleId="TableGrid5">
    <w:name w:val="Table Grid 5"/>
    <w:basedOn w:val="TableNormal"/>
    <w:rsid w:val="00CB675A"/>
    <w:pPr>
      <w:spacing w:after="0" w:line="240" w:lineRule="auto"/>
    </w:pPr>
    <w:rPr>
      <w:rFonts w:ascii="Arial" w:eastAsia="Times New Roman" w:hAnsi="Arial" w:cs="Times New Roman"/>
      <w:sz w:val="20"/>
      <w:szCs w:val="20"/>
      <w:lang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Elegant">
    <w:name w:val="Table Elegant"/>
    <w:basedOn w:val="TableNormal"/>
    <w:rsid w:val="00CB675A"/>
    <w:pPr>
      <w:spacing w:after="0" w:line="240" w:lineRule="auto"/>
    </w:pPr>
    <w:rPr>
      <w:rFonts w:ascii="Arial" w:eastAsia="Times New Roman" w:hAnsi="Arial" w:cs="Times New Roman"/>
      <w:sz w:val="20"/>
      <w:szCs w:val="20"/>
      <w:lang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CB675A"/>
    <w:pPr>
      <w:spacing w:after="0" w:line="240" w:lineRule="auto"/>
    </w:pPr>
    <w:rPr>
      <w:rFonts w:ascii="Arial" w:eastAsia="Times New Roman" w:hAnsi="Arial" w:cs="Times New Roman"/>
      <w:sz w:val="20"/>
      <w:szCs w:val="20"/>
      <w:lang w:eastAsia="en-GB"/>
    </w:rPr>
    <w:tblPr>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jc w:val="center"/>
    </w:trPr>
    <w:tcPr>
      <w:shd w:val="clear" w:color="auto" w:fill="auto"/>
    </w:tcPr>
    <w:tblStylePr w:type="firstRow">
      <w:tblPr/>
      <w:trPr>
        <w:tblHeader/>
      </w:tr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PlainTextItalic">
    <w:name w:val="PlainTextItalic"/>
    <w:basedOn w:val="PlainText"/>
    <w:rsid w:val="00CB675A"/>
    <w:rPr>
      <w:i/>
    </w:rPr>
  </w:style>
  <w:style w:type="character" w:customStyle="1" w:styleId="conf-macro">
    <w:name w:val="conf-macro"/>
    <w:basedOn w:val="DefaultParagraphFont"/>
    <w:rsid w:val="00241D9B"/>
  </w:style>
  <w:style w:type="paragraph" w:styleId="ListParagraph">
    <w:name w:val="List Paragraph"/>
    <w:basedOn w:val="Normal"/>
    <w:uiPriority w:val="34"/>
    <w:qFormat/>
    <w:rsid w:val="00F05158"/>
    <w:pPr>
      <w:ind w:left="720"/>
      <w:contextualSpacing/>
    </w:pPr>
  </w:style>
  <w:style w:type="character" w:customStyle="1" w:styleId="tgc">
    <w:name w:val="_tgc"/>
    <w:basedOn w:val="DefaultParagraphFont"/>
    <w:rsid w:val="004C23D0"/>
  </w:style>
  <w:style w:type="character" w:customStyle="1" w:styleId="ind">
    <w:name w:val="ind"/>
    <w:basedOn w:val="DefaultParagraphFont"/>
    <w:rsid w:val="0081502A"/>
  </w:style>
  <w:style w:type="paragraph" w:customStyle="1" w:styleId="Bullet2round">
    <w:name w:val="Bullet 2 (round)"/>
    <w:basedOn w:val="Normal"/>
    <w:uiPriority w:val="99"/>
    <w:rsid w:val="00FF3380"/>
    <w:pPr>
      <w:numPr>
        <w:numId w:val="20"/>
      </w:numPr>
      <w:spacing w:after="80"/>
    </w:pPr>
    <w:rPr>
      <w:sz w:val="22"/>
      <w:szCs w:val="22"/>
      <w:lang w:val="en-US" w:eastAsia="en-US" w:bidi="he-IL"/>
    </w:rPr>
  </w:style>
  <w:style w:type="paragraph" w:styleId="BodyText">
    <w:name w:val="Body Text"/>
    <w:basedOn w:val="Normal"/>
    <w:link w:val="BodyTextChar"/>
    <w:uiPriority w:val="99"/>
    <w:unhideWhenUsed/>
    <w:rsid w:val="004E0F64"/>
    <w:pPr>
      <w:spacing w:after="120"/>
    </w:pPr>
    <w:rPr>
      <w:sz w:val="24"/>
      <w:szCs w:val="24"/>
    </w:rPr>
  </w:style>
  <w:style w:type="character" w:customStyle="1" w:styleId="BodyTextChar">
    <w:name w:val="Body Text Char"/>
    <w:basedOn w:val="DefaultParagraphFont"/>
    <w:link w:val="BodyText"/>
    <w:uiPriority w:val="99"/>
    <w:rsid w:val="004E0F64"/>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5868">
      <w:bodyDiv w:val="1"/>
      <w:marLeft w:val="0"/>
      <w:marRight w:val="0"/>
      <w:marTop w:val="0"/>
      <w:marBottom w:val="0"/>
      <w:divBdr>
        <w:top w:val="none" w:sz="0" w:space="0" w:color="auto"/>
        <w:left w:val="none" w:sz="0" w:space="0" w:color="auto"/>
        <w:bottom w:val="none" w:sz="0" w:space="0" w:color="auto"/>
        <w:right w:val="none" w:sz="0" w:space="0" w:color="auto"/>
      </w:divBdr>
    </w:div>
    <w:div w:id="88938282">
      <w:bodyDiv w:val="1"/>
      <w:marLeft w:val="0"/>
      <w:marRight w:val="0"/>
      <w:marTop w:val="0"/>
      <w:marBottom w:val="0"/>
      <w:divBdr>
        <w:top w:val="none" w:sz="0" w:space="0" w:color="auto"/>
        <w:left w:val="none" w:sz="0" w:space="0" w:color="auto"/>
        <w:bottom w:val="none" w:sz="0" w:space="0" w:color="auto"/>
        <w:right w:val="none" w:sz="0" w:space="0" w:color="auto"/>
      </w:divBdr>
    </w:div>
    <w:div w:id="106854827">
      <w:bodyDiv w:val="1"/>
      <w:marLeft w:val="0"/>
      <w:marRight w:val="0"/>
      <w:marTop w:val="0"/>
      <w:marBottom w:val="0"/>
      <w:divBdr>
        <w:top w:val="none" w:sz="0" w:space="0" w:color="auto"/>
        <w:left w:val="none" w:sz="0" w:space="0" w:color="auto"/>
        <w:bottom w:val="none" w:sz="0" w:space="0" w:color="auto"/>
        <w:right w:val="none" w:sz="0" w:space="0" w:color="auto"/>
      </w:divBdr>
    </w:div>
    <w:div w:id="136606644">
      <w:bodyDiv w:val="1"/>
      <w:marLeft w:val="0"/>
      <w:marRight w:val="0"/>
      <w:marTop w:val="0"/>
      <w:marBottom w:val="0"/>
      <w:divBdr>
        <w:top w:val="none" w:sz="0" w:space="0" w:color="auto"/>
        <w:left w:val="none" w:sz="0" w:space="0" w:color="auto"/>
        <w:bottom w:val="none" w:sz="0" w:space="0" w:color="auto"/>
        <w:right w:val="none" w:sz="0" w:space="0" w:color="auto"/>
      </w:divBdr>
    </w:div>
    <w:div w:id="157425785">
      <w:bodyDiv w:val="1"/>
      <w:marLeft w:val="0"/>
      <w:marRight w:val="0"/>
      <w:marTop w:val="0"/>
      <w:marBottom w:val="0"/>
      <w:divBdr>
        <w:top w:val="none" w:sz="0" w:space="0" w:color="auto"/>
        <w:left w:val="none" w:sz="0" w:space="0" w:color="auto"/>
        <w:bottom w:val="none" w:sz="0" w:space="0" w:color="auto"/>
        <w:right w:val="none" w:sz="0" w:space="0" w:color="auto"/>
      </w:divBdr>
    </w:div>
    <w:div w:id="189537516">
      <w:bodyDiv w:val="1"/>
      <w:marLeft w:val="0"/>
      <w:marRight w:val="0"/>
      <w:marTop w:val="0"/>
      <w:marBottom w:val="0"/>
      <w:divBdr>
        <w:top w:val="none" w:sz="0" w:space="0" w:color="auto"/>
        <w:left w:val="none" w:sz="0" w:space="0" w:color="auto"/>
        <w:bottom w:val="none" w:sz="0" w:space="0" w:color="auto"/>
        <w:right w:val="none" w:sz="0" w:space="0" w:color="auto"/>
      </w:divBdr>
    </w:div>
    <w:div w:id="262690408">
      <w:bodyDiv w:val="1"/>
      <w:marLeft w:val="0"/>
      <w:marRight w:val="0"/>
      <w:marTop w:val="0"/>
      <w:marBottom w:val="0"/>
      <w:divBdr>
        <w:top w:val="none" w:sz="0" w:space="0" w:color="auto"/>
        <w:left w:val="none" w:sz="0" w:space="0" w:color="auto"/>
        <w:bottom w:val="none" w:sz="0" w:space="0" w:color="auto"/>
        <w:right w:val="none" w:sz="0" w:space="0" w:color="auto"/>
      </w:divBdr>
    </w:div>
    <w:div w:id="343823601">
      <w:bodyDiv w:val="1"/>
      <w:marLeft w:val="0"/>
      <w:marRight w:val="0"/>
      <w:marTop w:val="0"/>
      <w:marBottom w:val="0"/>
      <w:divBdr>
        <w:top w:val="none" w:sz="0" w:space="0" w:color="auto"/>
        <w:left w:val="none" w:sz="0" w:space="0" w:color="auto"/>
        <w:bottom w:val="none" w:sz="0" w:space="0" w:color="auto"/>
        <w:right w:val="none" w:sz="0" w:space="0" w:color="auto"/>
      </w:divBdr>
    </w:div>
    <w:div w:id="371735095">
      <w:bodyDiv w:val="1"/>
      <w:marLeft w:val="0"/>
      <w:marRight w:val="0"/>
      <w:marTop w:val="0"/>
      <w:marBottom w:val="0"/>
      <w:divBdr>
        <w:top w:val="none" w:sz="0" w:space="0" w:color="auto"/>
        <w:left w:val="none" w:sz="0" w:space="0" w:color="auto"/>
        <w:bottom w:val="none" w:sz="0" w:space="0" w:color="auto"/>
        <w:right w:val="none" w:sz="0" w:space="0" w:color="auto"/>
      </w:divBdr>
    </w:div>
    <w:div w:id="422654003">
      <w:bodyDiv w:val="1"/>
      <w:marLeft w:val="0"/>
      <w:marRight w:val="0"/>
      <w:marTop w:val="0"/>
      <w:marBottom w:val="0"/>
      <w:divBdr>
        <w:top w:val="none" w:sz="0" w:space="0" w:color="auto"/>
        <w:left w:val="none" w:sz="0" w:space="0" w:color="auto"/>
        <w:bottom w:val="none" w:sz="0" w:space="0" w:color="auto"/>
        <w:right w:val="none" w:sz="0" w:space="0" w:color="auto"/>
      </w:divBdr>
    </w:div>
    <w:div w:id="424230115">
      <w:bodyDiv w:val="1"/>
      <w:marLeft w:val="0"/>
      <w:marRight w:val="0"/>
      <w:marTop w:val="0"/>
      <w:marBottom w:val="0"/>
      <w:divBdr>
        <w:top w:val="none" w:sz="0" w:space="0" w:color="auto"/>
        <w:left w:val="none" w:sz="0" w:space="0" w:color="auto"/>
        <w:bottom w:val="none" w:sz="0" w:space="0" w:color="auto"/>
        <w:right w:val="none" w:sz="0" w:space="0" w:color="auto"/>
      </w:divBdr>
    </w:div>
    <w:div w:id="598292546">
      <w:bodyDiv w:val="1"/>
      <w:marLeft w:val="0"/>
      <w:marRight w:val="0"/>
      <w:marTop w:val="0"/>
      <w:marBottom w:val="0"/>
      <w:divBdr>
        <w:top w:val="none" w:sz="0" w:space="0" w:color="auto"/>
        <w:left w:val="none" w:sz="0" w:space="0" w:color="auto"/>
        <w:bottom w:val="none" w:sz="0" w:space="0" w:color="auto"/>
        <w:right w:val="none" w:sz="0" w:space="0" w:color="auto"/>
      </w:divBdr>
    </w:div>
    <w:div w:id="614748504">
      <w:bodyDiv w:val="1"/>
      <w:marLeft w:val="0"/>
      <w:marRight w:val="0"/>
      <w:marTop w:val="0"/>
      <w:marBottom w:val="0"/>
      <w:divBdr>
        <w:top w:val="none" w:sz="0" w:space="0" w:color="auto"/>
        <w:left w:val="none" w:sz="0" w:space="0" w:color="auto"/>
        <w:bottom w:val="none" w:sz="0" w:space="0" w:color="auto"/>
        <w:right w:val="none" w:sz="0" w:space="0" w:color="auto"/>
      </w:divBdr>
    </w:div>
    <w:div w:id="630675255">
      <w:bodyDiv w:val="1"/>
      <w:marLeft w:val="0"/>
      <w:marRight w:val="0"/>
      <w:marTop w:val="0"/>
      <w:marBottom w:val="0"/>
      <w:divBdr>
        <w:top w:val="none" w:sz="0" w:space="0" w:color="auto"/>
        <w:left w:val="none" w:sz="0" w:space="0" w:color="auto"/>
        <w:bottom w:val="none" w:sz="0" w:space="0" w:color="auto"/>
        <w:right w:val="none" w:sz="0" w:space="0" w:color="auto"/>
      </w:divBdr>
    </w:div>
    <w:div w:id="1140535222">
      <w:bodyDiv w:val="1"/>
      <w:marLeft w:val="0"/>
      <w:marRight w:val="0"/>
      <w:marTop w:val="0"/>
      <w:marBottom w:val="0"/>
      <w:divBdr>
        <w:top w:val="none" w:sz="0" w:space="0" w:color="auto"/>
        <w:left w:val="none" w:sz="0" w:space="0" w:color="auto"/>
        <w:bottom w:val="none" w:sz="0" w:space="0" w:color="auto"/>
        <w:right w:val="none" w:sz="0" w:space="0" w:color="auto"/>
      </w:divBdr>
    </w:div>
    <w:div w:id="1240866905">
      <w:bodyDiv w:val="1"/>
      <w:marLeft w:val="0"/>
      <w:marRight w:val="0"/>
      <w:marTop w:val="0"/>
      <w:marBottom w:val="0"/>
      <w:divBdr>
        <w:top w:val="none" w:sz="0" w:space="0" w:color="auto"/>
        <w:left w:val="none" w:sz="0" w:space="0" w:color="auto"/>
        <w:bottom w:val="none" w:sz="0" w:space="0" w:color="auto"/>
        <w:right w:val="none" w:sz="0" w:space="0" w:color="auto"/>
      </w:divBdr>
    </w:div>
    <w:div w:id="1289970151">
      <w:bodyDiv w:val="1"/>
      <w:marLeft w:val="0"/>
      <w:marRight w:val="0"/>
      <w:marTop w:val="0"/>
      <w:marBottom w:val="0"/>
      <w:divBdr>
        <w:top w:val="none" w:sz="0" w:space="0" w:color="auto"/>
        <w:left w:val="none" w:sz="0" w:space="0" w:color="auto"/>
        <w:bottom w:val="none" w:sz="0" w:space="0" w:color="auto"/>
        <w:right w:val="none" w:sz="0" w:space="0" w:color="auto"/>
      </w:divBdr>
    </w:div>
    <w:div w:id="1310747889">
      <w:bodyDiv w:val="1"/>
      <w:marLeft w:val="0"/>
      <w:marRight w:val="0"/>
      <w:marTop w:val="0"/>
      <w:marBottom w:val="0"/>
      <w:divBdr>
        <w:top w:val="none" w:sz="0" w:space="0" w:color="auto"/>
        <w:left w:val="none" w:sz="0" w:space="0" w:color="auto"/>
        <w:bottom w:val="none" w:sz="0" w:space="0" w:color="auto"/>
        <w:right w:val="none" w:sz="0" w:space="0" w:color="auto"/>
      </w:divBdr>
    </w:div>
    <w:div w:id="1324965299">
      <w:bodyDiv w:val="1"/>
      <w:marLeft w:val="0"/>
      <w:marRight w:val="0"/>
      <w:marTop w:val="0"/>
      <w:marBottom w:val="0"/>
      <w:divBdr>
        <w:top w:val="none" w:sz="0" w:space="0" w:color="auto"/>
        <w:left w:val="none" w:sz="0" w:space="0" w:color="auto"/>
        <w:bottom w:val="none" w:sz="0" w:space="0" w:color="auto"/>
        <w:right w:val="none" w:sz="0" w:space="0" w:color="auto"/>
      </w:divBdr>
    </w:div>
    <w:div w:id="1373188253">
      <w:bodyDiv w:val="1"/>
      <w:marLeft w:val="0"/>
      <w:marRight w:val="0"/>
      <w:marTop w:val="0"/>
      <w:marBottom w:val="0"/>
      <w:divBdr>
        <w:top w:val="none" w:sz="0" w:space="0" w:color="auto"/>
        <w:left w:val="none" w:sz="0" w:space="0" w:color="auto"/>
        <w:bottom w:val="none" w:sz="0" w:space="0" w:color="auto"/>
        <w:right w:val="none" w:sz="0" w:space="0" w:color="auto"/>
      </w:divBdr>
    </w:div>
    <w:div w:id="1388072689">
      <w:bodyDiv w:val="1"/>
      <w:marLeft w:val="0"/>
      <w:marRight w:val="0"/>
      <w:marTop w:val="0"/>
      <w:marBottom w:val="0"/>
      <w:divBdr>
        <w:top w:val="none" w:sz="0" w:space="0" w:color="auto"/>
        <w:left w:val="none" w:sz="0" w:space="0" w:color="auto"/>
        <w:bottom w:val="none" w:sz="0" w:space="0" w:color="auto"/>
        <w:right w:val="none" w:sz="0" w:space="0" w:color="auto"/>
      </w:divBdr>
    </w:div>
    <w:div w:id="1636135681">
      <w:bodyDiv w:val="1"/>
      <w:marLeft w:val="0"/>
      <w:marRight w:val="0"/>
      <w:marTop w:val="0"/>
      <w:marBottom w:val="0"/>
      <w:divBdr>
        <w:top w:val="none" w:sz="0" w:space="0" w:color="auto"/>
        <w:left w:val="none" w:sz="0" w:space="0" w:color="auto"/>
        <w:bottom w:val="none" w:sz="0" w:space="0" w:color="auto"/>
        <w:right w:val="none" w:sz="0" w:space="0" w:color="auto"/>
      </w:divBdr>
    </w:div>
    <w:div w:id="1637488597">
      <w:bodyDiv w:val="1"/>
      <w:marLeft w:val="0"/>
      <w:marRight w:val="0"/>
      <w:marTop w:val="0"/>
      <w:marBottom w:val="0"/>
      <w:divBdr>
        <w:top w:val="none" w:sz="0" w:space="0" w:color="auto"/>
        <w:left w:val="none" w:sz="0" w:space="0" w:color="auto"/>
        <w:bottom w:val="none" w:sz="0" w:space="0" w:color="auto"/>
        <w:right w:val="none" w:sz="0" w:space="0" w:color="auto"/>
      </w:divBdr>
    </w:div>
    <w:div w:id="1721198922">
      <w:bodyDiv w:val="1"/>
      <w:marLeft w:val="0"/>
      <w:marRight w:val="0"/>
      <w:marTop w:val="0"/>
      <w:marBottom w:val="0"/>
      <w:divBdr>
        <w:top w:val="none" w:sz="0" w:space="0" w:color="auto"/>
        <w:left w:val="none" w:sz="0" w:space="0" w:color="auto"/>
        <w:bottom w:val="none" w:sz="0" w:space="0" w:color="auto"/>
        <w:right w:val="none" w:sz="0" w:space="0" w:color="auto"/>
      </w:divBdr>
    </w:div>
    <w:div w:id="1726222786">
      <w:bodyDiv w:val="1"/>
      <w:marLeft w:val="0"/>
      <w:marRight w:val="0"/>
      <w:marTop w:val="0"/>
      <w:marBottom w:val="0"/>
      <w:divBdr>
        <w:top w:val="none" w:sz="0" w:space="0" w:color="auto"/>
        <w:left w:val="none" w:sz="0" w:space="0" w:color="auto"/>
        <w:bottom w:val="none" w:sz="0" w:space="0" w:color="auto"/>
        <w:right w:val="none" w:sz="0" w:space="0" w:color="auto"/>
      </w:divBdr>
    </w:div>
    <w:div w:id="1942948728">
      <w:bodyDiv w:val="1"/>
      <w:marLeft w:val="0"/>
      <w:marRight w:val="0"/>
      <w:marTop w:val="0"/>
      <w:marBottom w:val="0"/>
      <w:divBdr>
        <w:top w:val="none" w:sz="0" w:space="0" w:color="auto"/>
        <w:left w:val="none" w:sz="0" w:space="0" w:color="auto"/>
        <w:bottom w:val="none" w:sz="0" w:space="0" w:color="auto"/>
        <w:right w:val="none" w:sz="0" w:space="0" w:color="auto"/>
      </w:divBdr>
    </w:div>
    <w:div w:id="1957446484">
      <w:bodyDiv w:val="1"/>
      <w:marLeft w:val="0"/>
      <w:marRight w:val="0"/>
      <w:marTop w:val="0"/>
      <w:marBottom w:val="0"/>
      <w:divBdr>
        <w:top w:val="none" w:sz="0" w:space="0" w:color="auto"/>
        <w:left w:val="none" w:sz="0" w:space="0" w:color="auto"/>
        <w:bottom w:val="none" w:sz="0" w:space="0" w:color="auto"/>
        <w:right w:val="none" w:sz="0" w:space="0" w:color="auto"/>
      </w:divBdr>
    </w:div>
    <w:div w:id="1978991788">
      <w:bodyDiv w:val="1"/>
      <w:marLeft w:val="0"/>
      <w:marRight w:val="0"/>
      <w:marTop w:val="0"/>
      <w:marBottom w:val="0"/>
      <w:divBdr>
        <w:top w:val="none" w:sz="0" w:space="0" w:color="auto"/>
        <w:left w:val="none" w:sz="0" w:space="0" w:color="auto"/>
        <w:bottom w:val="none" w:sz="0" w:space="0" w:color="auto"/>
        <w:right w:val="none" w:sz="0" w:space="0" w:color="auto"/>
      </w:divBdr>
    </w:div>
    <w:div w:id="2008510131">
      <w:bodyDiv w:val="1"/>
      <w:marLeft w:val="0"/>
      <w:marRight w:val="0"/>
      <w:marTop w:val="0"/>
      <w:marBottom w:val="0"/>
      <w:divBdr>
        <w:top w:val="none" w:sz="0" w:space="0" w:color="auto"/>
        <w:left w:val="none" w:sz="0" w:space="0" w:color="auto"/>
        <w:bottom w:val="none" w:sz="0" w:space="0" w:color="auto"/>
        <w:right w:val="none" w:sz="0" w:space="0" w:color="auto"/>
      </w:divBdr>
    </w:div>
    <w:div w:id="2055998697">
      <w:bodyDiv w:val="1"/>
      <w:marLeft w:val="0"/>
      <w:marRight w:val="0"/>
      <w:marTop w:val="0"/>
      <w:marBottom w:val="0"/>
      <w:divBdr>
        <w:top w:val="none" w:sz="0" w:space="0" w:color="auto"/>
        <w:left w:val="none" w:sz="0" w:space="0" w:color="auto"/>
        <w:bottom w:val="none" w:sz="0" w:space="0" w:color="auto"/>
        <w:right w:val="none" w:sz="0" w:space="0" w:color="auto"/>
      </w:divBdr>
    </w:div>
    <w:div w:id="206729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36B65F-11A2-4CA2-9DED-BD836F476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1783</TotalTime>
  <Pages>15</Pages>
  <Words>5569</Words>
  <Characters>31747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Configuration Management Review of Travis Perkins</vt:lpstr>
    </vt:vector>
  </TitlesOfParts>
  <Manager>Stuart Mackey</Manager>
  <Company>Travis Perkins</Company>
  <LinksUpToDate>false</LinksUpToDate>
  <CharactersWithSpaces>37242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Review of Travis Perkins</dc:title>
  <dc:subject>High Level Review of Configuration Management within Travis Perkins and Momentum</dc:subject>
  <dc:creator>Jamie Martin</dc:creator>
  <cp:lastModifiedBy>Jamie Martin</cp:lastModifiedBy>
  <cp:revision>18</cp:revision>
  <cp:lastPrinted>2016-11-20T09:07:00Z</cp:lastPrinted>
  <dcterms:created xsi:type="dcterms:W3CDTF">2018-02-22T09:31:00Z</dcterms:created>
  <dcterms:modified xsi:type="dcterms:W3CDTF">2018-02-26T11:48:00Z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Doc Ref</vt:lpwstr>
  </property>
  <property fmtid="{D5CDD505-2E9C-101B-9397-08002B2CF9AE}" pid="3" name="Owner">
    <vt:lpwstr>Project Management</vt:lpwstr>
  </property>
  <property fmtid="{D5CDD505-2E9C-101B-9397-08002B2CF9AE}" pid="4" name="Status">
    <vt:lpwstr>Draft</vt:lpwstr>
  </property>
  <property fmtid="{D5CDD505-2E9C-101B-9397-08002B2CF9AE}" pid="5" name="Version">
    <vt:lpwstr>0.1</vt:lpwstr>
  </property>
  <property fmtid="{D5CDD505-2E9C-101B-9397-08002B2CF9AE}" pid="6" name="Source">
    <vt:lpwstr>Owning Process or Requirement</vt:lpwstr>
  </property>
  <property fmtid="{D5CDD505-2E9C-101B-9397-08002B2CF9AE}" pid="7" name="Reference">
    <vt:lpwstr>Doc Management Reference</vt:lpwstr>
  </property>
  <property fmtid="{D5CDD505-2E9C-101B-9397-08002B2CF9AE}" pid="8" name="TBC">
    <vt:lpwstr>Doc Ref</vt:lpwstr>
  </property>
</Properties>
</file>