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98" w:type="dxa"/>
        <w:tblLook w:val="04A0" w:firstRow="1" w:lastRow="0" w:firstColumn="1" w:lastColumn="0" w:noHBand="0" w:noVBand="1"/>
      </w:tblPr>
      <w:tblGrid>
        <w:gridCol w:w="1261"/>
        <w:gridCol w:w="5394"/>
        <w:gridCol w:w="3543"/>
      </w:tblGrid>
      <w:tr w:rsidR="00BB31AD" w14:paraId="0A4AE688" w14:textId="77777777" w:rsidTr="004C4114">
        <w:tc>
          <w:tcPr>
            <w:tcW w:w="1261" w:type="dxa"/>
          </w:tcPr>
          <w:p w14:paraId="69A99E37" w14:textId="77777777" w:rsidR="00BB31AD" w:rsidRDefault="00BB31AD" w:rsidP="00BB31AD">
            <w:pPr>
              <w:rPr>
                <w:b/>
              </w:rPr>
            </w:pPr>
          </w:p>
        </w:tc>
        <w:tc>
          <w:tcPr>
            <w:tcW w:w="5394" w:type="dxa"/>
          </w:tcPr>
          <w:p w14:paraId="2B278BAF" w14:textId="00A2DC92" w:rsidR="00BB31AD" w:rsidRDefault="00BB31AD" w:rsidP="00BB31AD">
            <w:pPr>
              <w:rPr>
                <w:b/>
              </w:rPr>
            </w:pPr>
            <w:r w:rsidRPr="00243AD3">
              <w:rPr>
                <w:rFonts w:ascii="Helvetica" w:eastAsia="Times New Roman" w:hAnsi="Helvetica" w:cs="Times New Roman"/>
                <w:color w:val="FF0000"/>
                <w:sz w:val="20"/>
                <w:szCs w:val="20"/>
              </w:rPr>
              <w:t>ENGLISH</w:t>
            </w:r>
          </w:p>
        </w:tc>
        <w:tc>
          <w:tcPr>
            <w:tcW w:w="3543" w:type="dxa"/>
          </w:tcPr>
          <w:p w14:paraId="27267B0A" w14:textId="77777777" w:rsidR="00BB31AD" w:rsidRDefault="00BB31AD" w:rsidP="00BB31AD">
            <w:pPr>
              <w:bidi/>
              <w:rPr>
                <w:b/>
              </w:rPr>
            </w:pPr>
          </w:p>
        </w:tc>
      </w:tr>
      <w:tr w:rsidR="00BB31AD" w14:paraId="2101CE55" w14:textId="77777777" w:rsidTr="004C4114">
        <w:tc>
          <w:tcPr>
            <w:tcW w:w="1261" w:type="dxa"/>
          </w:tcPr>
          <w:p w14:paraId="767AB636" w14:textId="2C6893F3" w:rsidR="00BB31AD" w:rsidRDefault="00BB31AD" w:rsidP="00BB31AD">
            <w:pPr>
              <w:rPr>
                <w:b/>
              </w:rPr>
            </w:pPr>
            <w:r w:rsidRPr="00243AD3">
              <w:rPr>
                <w:rFonts w:ascii="Helvetica" w:eastAsia="Times New Roman" w:hAnsi="Helvetica" w:cs="Times New Roman"/>
                <w:color w:val="FF0000"/>
                <w:sz w:val="20"/>
                <w:szCs w:val="20"/>
              </w:rPr>
              <w:t>Position</w:t>
            </w:r>
          </w:p>
        </w:tc>
        <w:tc>
          <w:tcPr>
            <w:tcW w:w="5394" w:type="dxa"/>
          </w:tcPr>
          <w:p w14:paraId="5CAD2868" w14:textId="151CA09A" w:rsidR="00BB31AD" w:rsidRDefault="00BB31AD" w:rsidP="00BB31AD">
            <w:pPr>
              <w:rPr>
                <w:b/>
              </w:rPr>
            </w:pPr>
            <w:r w:rsidRPr="00E73B08">
              <w:rPr>
                <w:b/>
              </w:rPr>
              <w:t>V Partner</w:t>
            </w:r>
          </w:p>
        </w:tc>
        <w:tc>
          <w:tcPr>
            <w:tcW w:w="3543" w:type="dxa"/>
          </w:tcPr>
          <w:p w14:paraId="79F4021B" w14:textId="5B4EA021" w:rsidR="00BB31AD" w:rsidRDefault="00BB31AD" w:rsidP="00BB31AD">
            <w:pPr>
              <w:bidi/>
              <w:rPr>
                <w:b/>
              </w:rPr>
            </w:pPr>
            <w:r>
              <w:rPr>
                <w:rFonts w:hint="cs"/>
                <w:b/>
                <w:rtl/>
              </w:rPr>
              <w:t>شريكة الفي</w:t>
            </w:r>
          </w:p>
        </w:tc>
      </w:tr>
      <w:tr w:rsidR="00BB31AD" w14:paraId="39A82E83" w14:textId="77777777" w:rsidTr="004C4114">
        <w:tc>
          <w:tcPr>
            <w:tcW w:w="1261" w:type="dxa"/>
          </w:tcPr>
          <w:p w14:paraId="5D55448E" w14:textId="4300A413" w:rsidR="00BB31AD" w:rsidRDefault="00BB31AD" w:rsidP="00BB31AD">
            <w:pPr>
              <w:rPr>
                <w:b/>
              </w:rPr>
            </w:pPr>
            <w:r w:rsidRPr="00243AD3">
              <w:rPr>
                <w:rFonts w:ascii="Helvetica" w:eastAsia="Times New Roman" w:hAnsi="Helvetica" w:cs="Times New Roman"/>
                <w:color w:val="FF0000"/>
                <w:sz w:val="20"/>
                <w:szCs w:val="20"/>
              </w:rPr>
              <w:t>Name</w:t>
            </w:r>
          </w:p>
        </w:tc>
        <w:tc>
          <w:tcPr>
            <w:tcW w:w="5394" w:type="dxa"/>
          </w:tcPr>
          <w:p w14:paraId="2B33E5D6" w14:textId="594B80F2" w:rsidR="00BB31AD" w:rsidRDefault="00BB31AD" w:rsidP="00BB31AD">
            <w:pPr>
              <w:rPr>
                <w:b/>
              </w:rPr>
            </w:pPr>
            <w:r w:rsidRPr="00E73B08">
              <w:rPr>
                <w:b/>
              </w:rPr>
              <w:t xml:space="preserve">Donna Marie </w:t>
            </w:r>
            <w:proofErr w:type="spellStart"/>
            <w:r w:rsidRPr="00E73B08">
              <w:rPr>
                <w:b/>
              </w:rPr>
              <w:t>Imson-Lecaroz</w:t>
            </w:r>
            <w:proofErr w:type="spellEnd"/>
          </w:p>
        </w:tc>
        <w:tc>
          <w:tcPr>
            <w:tcW w:w="3543" w:type="dxa"/>
          </w:tcPr>
          <w:p w14:paraId="01050BF4" w14:textId="6A5D39BD" w:rsidR="00BB31AD" w:rsidRDefault="00BB31AD" w:rsidP="00BB31AD">
            <w:pPr>
              <w:bidi/>
              <w:rPr>
                <w:b/>
              </w:rPr>
            </w:pPr>
            <w:r>
              <w:rPr>
                <w:rFonts w:hint="cs"/>
                <w:b/>
                <w:rtl/>
              </w:rPr>
              <w:t xml:space="preserve">دونا ماري امسون </w:t>
            </w:r>
            <w:proofErr w:type="spellStart"/>
            <w:r>
              <w:rPr>
                <w:rFonts w:hint="cs"/>
                <w:b/>
                <w:rtl/>
              </w:rPr>
              <w:t>ليكاروز</w:t>
            </w:r>
            <w:proofErr w:type="spellEnd"/>
          </w:p>
        </w:tc>
      </w:tr>
      <w:tr w:rsidR="00E9397C" w14:paraId="52DAB30F" w14:textId="77777777" w:rsidTr="004C4114">
        <w:tc>
          <w:tcPr>
            <w:tcW w:w="1261" w:type="dxa"/>
          </w:tcPr>
          <w:p w14:paraId="0F06AFFD" w14:textId="6BE7514B" w:rsidR="00E9397C" w:rsidRPr="00243AD3" w:rsidRDefault="00E9397C" w:rsidP="00BB31AD">
            <w:pPr>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Introduction</w:t>
            </w:r>
          </w:p>
        </w:tc>
        <w:tc>
          <w:tcPr>
            <w:tcW w:w="5394" w:type="dxa"/>
          </w:tcPr>
          <w:p w14:paraId="42D600EC" w14:textId="77777777" w:rsidR="00E9397C" w:rsidRDefault="00E9397C" w:rsidP="00E9397C">
            <w:pPr>
              <w:rPr>
                <w:b/>
                <w:lang w:val="en-US"/>
              </w:rPr>
            </w:pPr>
            <w:r w:rsidRPr="00ED2C5D">
              <w:rPr>
                <w:b/>
                <w:lang w:val="en-US"/>
              </w:rPr>
              <w:t xml:space="preserve">V Partner Donna Marie </w:t>
            </w:r>
            <w:proofErr w:type="spellStart"/>
            <w:r w:rsidRPr="00ED2C5D">
              <w:rPr>
                <w:b/>
                <w:lang w:val="en-US"/>
              </w:rPr>
              <w:t>Imson-Lecaroz</w:t>
            </w:r>
            <w:proofErr w:type="spellEnd"/>
            <w:r w:rsidRPr="00ED2C5D">
              <w:rPr>
                <w:b/>
                <w:lang w:val="en-US"/>
              </w:rPr>
              <w:t xml:space="preserve"> is one of those people who naturally stand out in a crowd not only because of their striking beauty and quiet grace, but because of the way they naturally exude joie de vivre.” VP Donna loves life and it is evident in the many roles that she portrays: a socially conscious powerhouse in network marketing, entrepreneurship and corporate management, an </w:t>
            </w:r>
            <w:proofErr w:type="gramStart"/>
            <w:r w:rsidRPr="00ED2C5D">
              <w:rPr>
                <w:b/>
                <w:lang w:val="en-US"/>
              </w:rPr>
              <w:t>influential  speaker</w:t>
            </w:r>
            <w:proofErr w:type="gramEnd"/>
            <w:r w:rsidRPr="00ED2C5D">
              <w:rPr>
                <w:b/>
                <w:lang w:val="en-US"/>
              </w:rPr>
              <w:t>, intrepid traveler, student of life, loving mother, and most of all, a devoted wife.</w:t>
            </w:r>
          </w:p>
          <w:p w14:paraId="0E9A30C4" w14:textId="77777777" w:rsidR="00E9397C" w:rsidRPr="00E73B08" w:rsidRDefault="00E9397C" w:rsidP="00BB31AD">
            <w:pPr>
              <w:rPr>
                <w:b/>
              </w:rPr>
            </w:pPr>
          </w:p>
        </w:tc>
        <w:tc>
          <w:tcPr>
            <w:tcW w:w="3543" w:type="dxa"/>
          </w:tcPr>
          <w:p w14:paraId="00D7F5DC" w14:textId="77777777" w:rsidR="00E9397C" w:rsidRDefault="00E9397C" w:rsidP="00E9397C">
            <w:pPr>
              <w:bidi/>
            </w:pPr>
            <w:r>
              <w:rPr>
                <w:rFonts w:hint="cs"/>
                <w:rtl/>
              </w:rPr>
              <w:t xml:space="preserve">شريكة الفي دونا ماري امسون </w:t>
            </w:r>
            <w:proofErr w:type="spellStart"/>
            <w:r>
              <w:rPr>
                <w:rFonts w:hint="cs"/>
                <w:rtl/>
              </w:rPr>
              <w:t>ليكاروز</w:t>
            </w:r>
            <w:proofErr w:type="spellEnd"/>
            <w:r>
              <w:rPr>
                <w:rFonts w:hint="cs"/>
                <w:rtl/>
              </w:rPr>
              <w:t xml:space="preserve"> هي أحد الأشخاص الذين يبرزون من بين الحشود ليس فقط بسبب جمالها الملفت للنظر ورقتها الهادئة، بل بسبب طريقتها الطبيعية في ابهاجنا. شريكة الفي دونا تحب الحياة ويتضح ذلك في الأدوار العديدة التي تلعبها: قوة واعية اجتماعياً في التسويق الشبكي، وريادة وإدارة الأعمال، ومتحدثة ذات تأثير، ومسافرة جريئة، وتلميذة الحياة، والأم المحبة، والأهم من لك كله الزوجة المخلصة.</w:t>
            </w:r>
          </w:p>
          <w:p w14:paraId="4C4D76FD" w14:textId="77777777" w:rsidR="00E9397C" w:rsidRDefault="00E9397C" w:rsidP="00BB31AD">
            <w:pPr>
              <w:bidi/>
              <w:rPr>
                <w:rFonts w:hint="cs"/>
                <w:b/>
                <w:rtl/>
              </w:rPr>
            </w:pPr>
          </w:p>
        </w:tc>
      </w:tr>
      <w:tr w:rsidR="00E9397C" w14:paraId="1527F31B" w14:textId="77777777" w:rsidTr="004C4114">
        <w:tc>
          <w:tcPr>
            <w:tcW w:w="1261" w:type="dxa"/>
          </w:tcPr>
          <w:p w14:paraId="14AF2A80" w14:textId="77777777" w:rsidR="00E9397C" w:rsidRPr="00243AD3" w:rsidRDefault="00E9397C" w:rsidP="00E9397C">
            <w:pPr>
              <w:rPr>
                <w:rFonts w:ascii="Helvetica" w:eastAsia="Times New Roman" w:hAnsi="Helvetica" w:cs="Times New Roman"/>
                <w:color w:val="FF0000"/>
                <w:sz w:val="20"/>
                <w:szCs w:val="20"/>
              </w:rPr>
            </w:pPr>
            <w:bookmarkStart w:id="0" w:name="_GoBack" w:colFirst="1" w:colLast="1"/>
          </w:p>
        </w:tc>
        <w:tc>
          <w:tcPr>
            <w:tcW w:w="5394" w:type="dxa"/>
          </w:tcPr>
          <w:p w14:paraId="1EFE2613" w14:textId="6AC36149" w:rsidR="00E9397C" w:rsidRPr="00E73B08" w:rsidRDefault="00E9397C" w:rsidP="00E9397C">
            <w:pPr>
              <w:rPr>
                <w:b/>
              </w:rPr>
            </w:pPr>
            <w:r w:rsidRPr="00243AD3">
              <w:rPr>
                <w:rFonts w:ascii="Helvetica" w:eastAsia="Times New Roman" w:hAnsi="Helvetica" w:cs="Times New Roman"/>
                <w:sz w:val="20"/>
                <w:szCs w:val="20"/>
              </w:rPr>
              <w:t>Read</w:t>
            </w:r>
            <w:r>
              <w:rPr>
                <w:rFonts w:ascii="Helvetica" w:eastAsia="Times New Roman" w:hAnsi="Helvetica" w:cs="Times New Roman"/>
                <w:sz w:val="20"/>
                <w:szCs w:val="20"/>
              </w:rPr>
              <w:t xml:space="preserve"> more</w:t>
            </w:r>
          </w:p>
        </w:tc>
        <w:tc>
          <w:tcPr>
            <w:tcW w:w="3543" w:type="dxa"/>
          </w:tcPr>
          <w:p w14:paraId="17077BE0" w14:textId="64781B5D" w:rsidR="00E9397C" w:rsidRDefault="00E9397C" w:rsidP="00E9397C">
            <w:pPr>
              <w:bidi/>
              <w:rPr>
                <w:rFonts w:hint="cs"/>
                <w:b/>
                <w:rtl/>
              </w:rPr>
            </w:pPr>
            <w:r>
              <w:rPr>
                <w:rFonts w:ascii="Helvetica" w:eastAsia="Times New Roman" w:hAnsi="Helvetica" w:cs="Times New Roman" w:hint="cs"/>
                <w:b/>
                <w:sz w:val="20"/>
                <w:szCs w:val="20"/>
                <w:rtl/>
                <w:lang w:val="en-US"/>
              </w:rPr>
              <w:t>اقرأ المزيد</w:t>
            </w:r>
          </w:p>
        </w:tc>
      </w:tr>
      <w:bookmarkEnd w:id="0"/>
      <w:tr w:rsidR="00E9397C" w14:paraId="21776116" w14:textId="77777777" w:rsidTr="004C4114">
        <w:tc>
          <w:tcPr>
            <w:tcW w:w="1261" w:type="dxa"/>
          </w:tcPr>
          <w:p w14:paraId="3BF7B869" w14:textId="77777777" w:rsidR="00E9397C" w:rsidRPr="00243AD3" w:rsidRDefault="00E9397C" w:rsidP="00E9397C">
            <w:pPr>
              <w:rPr>
                <w:rFonts w:ascii="Helvetica" w:eastAsia="Times New Roman" w:hAnsi="Helvetica" w:cs="Times New Roman"/>
                <w:color w:val="FF0000"/>
                <w:sz w:val="20"/>
                <w:szCs w:val="20"/>
              </w:rPr>
            </w:pPr>
          </w:p>
        </w:tc>
        <w:tc>
          <w:tcPr>
            <w:tcW w:w="5394" w:type="dxa"/>
          </w:tcPr>
          <w:p w14:paraId="296A7807" w14:textId="6EBEA390" w:rsidR="00E9397C" w:rsidRPr="00E73B08" w:rsidRDefault="00E9397C" w:rsidP="00E9397C">
            <w:pPr>
              <w:rPr>
                <w:b/>
              </w:rPr>
            </w:pPr>
            <w:r w:rsidRPr="00243AD3">
              <w:rPr>
                <w:rFonts w:ascii="Helvetica" w:eastAsia="Times New Roman" w:hAnsi="Helvetica" w:cs="Times New Roman"/>
                <w:sz w:val="20"/>
                <w:szCs w:val="20"/>
              </w:rPr>
              <w:t>Follow Me</w:t>
            </w:r>
          </w:p>
        </w:tc>
        <w:tc>
          <w:tcPr>
            <w:tcW w:w="3543" w:type="dxa"/>
          </w:tcPr>
          <w:p w14:paraId="748B5CE3" w14:textId="2295B0EB" w:rsidR="00E9397C" w:rsidRDefault="00E9397C" w:rsidP="00E9397C">
            <w:pPr>
              <w:bidi/>
              <w:rPr>
                <w:rFonts w:hint="cs"/>
                <w:b/>
                <w:rtl/>
              </w:rPr>
            </w:pPr>
            <w:r>
              <w:rPr>
                <w:rFonts w:ascii="Helvetica" w:eastAsia="Times New Roman" w:hAnsi="Helvetica" w:cs="Times New Roman" w:hint="cs"/>
                <w:b/>
                <w:sz w:val="20"/>
                <w:szCs w:val="20"/>
                <w:rtl/>
                <w:lang w:val="en-US"/>
              </w:rPr>
              <w:t>اتبعني</w:t>
            </w:r>
          </w:p>
        </w:tc>
      </w:tr>
      <w:tr w:rsidR="00E9397C" w14:paraId="09019684" w14:textId="77777777" w:rsidTr="004C4114">
        <w:tc>
          <w:tcPr>
            <w:tcW w:w="1261" w:type="dxa"/>
          </w:tcPr>
          <w:p w14:paraId="6BAE9642" w14:textId="2C76FD7C" w:rsidR="00E9397C" w:rsidRDefault="00E9397C" w:rsidP="00E9397C">
            <w:pPr>
              <w:rPr>
                <w:b/>
              </w:rPr>
            </w:pPr>
          </w:p>
        </w:tc>
        <w:tc>
          <w:tcPr>
            <w:tcW w:w="5394" w:type="dxa"/>
          </w:tcPr>
          <w:p w14:paraId="31519641" w14:textId="53CB1AA5" w:rsidR="00E9397C" w:rsidRDefault="00E9397C" w:rsidP="00E9397C">
            <w:pPr>
              <w:rPr>
                <w:b/>
                <w:lang w:val="en-US"/>
              </w:rPr>
            </w:pPr>
            <w:r w:rsidRPr="00ED2C5D">
              <w:rPr>
                <w:b/>
                <w:lang w:val="en-US"/>
              </w:rPr>
              <w:t xml:space="preserve">V Partner Donna Marie </w:t>
            </w:r>
            <w:proofErr w:type="spellStart"/>
            <w:r w:rsidRPr="00ED2C5D">
              <w:rPr>
                <w:b/>
                <w:lang w:val="en-US"/>
              </w:rPr>
              <w:t>Imson-Lecaroz</w:t>
            </w:r>
            <w:proofErr w:type="spellEnd"/>
            <w:r w:rsidRPr="00ED2C5D">
              <w:rPr>
                <w:b/>
                <w:lang w:val="en-US"/>
              </w:rPr>
              <w:t xml:space="preserve"> is one of those people who naturally stand out in a crowd not only because of their striking beauty and quiet grace, but because of the way they naturally exude joie de vivre.” VP Donna loves life and it is evident in the many roles that she portrays: a socially conscious powerhouse in network marketing, entrepreneurship and corporate management, an </w:t>
            </w:r>
            <w:proofErr w:type="gramStart"/>
            <w:r w:rsidRPr="00ED2C5D">
              <w:rPr>
                <w:b/>
                <w:lang w:val="en-US"/>
              </w:rPr>
              <w:t>influential  speaker</w:t>
            </w:r>
            <w:proofErr w:type="gramEnd"/>
            <w:r w:rsidRPr="00ED2C5D">
              <w:rPr>
                <w:b/>
                <w:lang w:val="en-US"/>
              </w:rPr>
              <w:t>, intrepid traveler, student of life, loving mother, and most of all, a devoted wife.</w:t>
            </w:r>
          </w:p>
          <w:p w14:paraId="31CA027C" w14:textId="77777777" w:rsidR="00E9397C" w:rsidRDefault="00E9397C" w:rsidP="00E9397C">
            <w:pPr>
              <w:rPr>
                <w:b/>
                <w:lang w:val="en-US"/>
              </w:rPr>
            </w:pPr>
          </w:p>
          <w:p w14:paraId="2B00C25E" w14:textId="485A2A94" w:rsidR="00E9397C" w:rsidRDefault="00E9397C" w:rsidP="00E9397C">
            <w:pPr>
              <w:rPr>
                <w:b/>
                <w:lang w:val="en-US"/>
              </w:rPr>
            </w:pPr>
            <w:r w:rsidRPr="004C4114">
              <w:rPr>
                <w:b/>
                <w:lang w:val="en-US"/>
              </w:rPr>
              <w:t xml:space="preserve">She was one of the pioneer partners when The V </w:t>
            </w:r>
            <w:proofErr w:type="gramStart"/>
            <w:r w:rsidRPr="004C4114">
              <w:rPr>
                <w:b/>
                <w:lang w:val="en-US"/>
              </w:rPr>
              <w:t>was formed</w:t>
            </w:r>
            <w:proofErr w:type="gramEnd"/>
            <w:r w:rsidRPr="004C4114">
              <w:rPr>
                <w:b/>
                <w:lang w:val="en-US"/>
              </w:rPr>
              <w:t xml:space="preserve"> in 1998. Since then, she has evolved with the company and held various roles in the QI group as a founding director until she retired two years ago. With her incredible success in network marketing, it is of little wonder that VP Donna </w:t>
            </w:r>
            <w:proofErr w:type="gramStart"/>
            <w:r w:rsidRPr="004C4114">
              <w:rPr>
                <w:b/>
                <w:lang w:val="en-US"/>
              </w:rPr>
              <w:t>is considered</w:t>
            </w:r>
            <w:proofErr w:type="gramEnd"/>
            <w:r w:rsidRPr="004C4114">
              <w:rPr>
                <w:b/>
                <w:lang w:val="en-US"/>
              </w:rPr>
              <w:t xml:space="preserve"> among the major pillars of The V.</w:t>
            </w:r>
          </w:p>
          <w:p w14:paraId="46203C44" w14:textId="77777777" w:rsidR="00E9397C" w:rsidRDefault="00E9397C" w:rsidP="00E9397C">
            <w:pPr>
              <w:rPr>
                <w:b/>
                <w:lang w:val="en-US"/>
              </w:rPr>
            </w:pPr>
          </w:p>
          <w:p w14:paraId="0035260A" w14:textId="77777777" w:rsidR="00E9397C" w:rsidRDefault="00E9397C" w:rsidP="00E9397C">
            <w:pPr>
              <w:rPr>
                <w:b/>
                <w:lang w:val="en-US"/>
              </w:rPr>
            </w:pPr>
            <w:r w:rsidRPr="004C4114">
              <w:rPr>
                <w:b/>
                <w:lang w:val="en-US"/>
              </w:rPr>
              <w:t>Sharing the failings and learnings, struggles and successes she experienced in over 24 years of doing the business, VP Donna always gets a rousing reception from her audience anywhere in the world. A picture of authenticity, empowerment and vitality, VP Donna serves as an inspiration to thousands of men and women in the ever-growing V Family across the globe.</w:t>
            </w:r>
          </w:p>
          <w:p w14:paraId="0A8D7686" w14:textId="77777777" w:rsidR="00E9397C" w:rsidRDefault="00E9397C" w:rsidP="00E9397C">
            <w:pPr>
              <w:rPr>
                <w:b/>
                <w:lang w:val="en-US"/>
              </w:rPr>
            </w:pPr>
          </w:p>
          <w:p w14:paraId="0457EA6E" w14:textId="77777777" w:rsidR="00E9397C" w:rsidRDefault="00E9397C" w:rsidP="00E9397C">
            <w:pPr>
              <w:rPr>
                <w:b/>
                <w:lang w:val="en-US"/>
              </w:rPr>
            </w:pPr>
            <w:r w:rsidRPr="004C4114">
              <w:rPr>
                <w:b/>
                <w:lang w:val="en-US"/>
              </w:rPr>
              <w:t xml:space="preserve">She firmly believes that mindfulness, selflessness and servant leadership will lead The V into the </w:t>
            </w:r>
            <w:proofErr w:type="spellStart"/>
            <w:r w:rsidRPr="004C4114">
              <w:rPr>
                <w:b/>
                <w:lang w:val="en-US"/>
              </w:rPr>
              <w:t>realisation</w:t>
            </w:r>
            <w:proofErr w:type="spellEnd"/>
            <w:r w:rsidRPr="004C4114">
              <w:rPr>
                <w:b/>
                <w:lang w:val="en-US"/>
              </w:rPr>
              <w:t xml:space="preserve"> of its vision.</w:t>
            </w:r>
          </w:p>
          <w:p w14:paraId="2FF06D91" w14:textId="77777777" w:rsidR="00E9397C" w:rsidRDefault="00E9397C" w:rsidP="00E9397C">
            <w:pPr>
              <w:rPr>
                <w:b/>
                <w:lang w:val="en-US"/>
              </w:rPr>
            </w:pPr>
          </w:p>
          <w:p w14:paraId="23C74170" w14:textId="5E0091C1" w:rsidR="00E9397C" w:rsidRPr="00BB31AD" w:rsidRDefault="00E9397C" w:rsidP="00E9397C">
            <w:pPr>
              <w:rPr>
                <w:b/>
                <w:lang w:val="en-US"/>
              </w:rPr>
            </w:pPr>
            <w:proofErr w:type="gramStart"/>
            <w:r w:rsidRPr="004C4114">
              <w:rPr>
                <w:b/>
                <w:lang w:val="en-US"/>
              </w:rPr>
              <w:t xml:space="preserve">Her wisdom, guidance, and support combined with the individual attributes of the other V Partners, direct and sustain the </w:t>
            </w:r>
            <w:proofErr w:type="spellStart"/>
            <w:r w:rsidRPr="004C4114">
              <w:rPr>
                <w:b/>
                <w:lang w:val="en-US"/>
              </w:rPr>
              <w:t>The</w:t>
            </w:r>
            <w:proofErr w:type="spellEnd"/>
            <w:r w:rsidRPr="004C4114">
              <w:rPr>
                <w:b/>
                <w:lang w:val="en-US"/>
              </w:rPr>
              <w:t xml:space="preserve"> V’s mission to provide opportunities for change, growth, and development for those who seek it.</w:t>
            </w:r>
            <w:proofErr w:type="gramEnd"/>
          </w:p>
        </w:tc>
        <w:tc>
          <w:tcPr>
            <w:tcW w:w="3543" w:type="dxa"/>
          </w:tcPr>
          <w:p w14:paraId="0A40825A" w14:textId="77777777" w:rsidR="00E9397C" w:rsidRDefault="00E9397C" w:rsidP="00E9397C">
            <w:pPr>
              <w:bidi/>
            </w:pPr>
            <w:r>
              <w:rPr>
                <w:rFonts w:hint="cs"/>
                <w:rtl/>
              </w:rPr>
              <w:t xml:space="preserve">شريكة الفي دونا ماري امسون </w:t>
            </w:r>
            <w:proofErr w:type="spellStart"/>
            <w:r>
              <w:rPr>
                <w:rFonts w:hint="cs"/>
                <w:rtl/>
              </w:rPr>
              <w:t>ليكاروز</w:t>
            </w:r>
            <w:proofErr w:type="spellEnd"/>
            <w:r>
              <w:rPr>
                <w:rFonts w:hint="cs"/>
                <w:rtl/>
              </w:rPr>
              <w:t xml:space="preserve"> هي أحد الأشخاص الذين يبرزون من بين الحشود ليس فقط بسبب جمالها الملفت للنظر ورقتها الهادئة، بل بسبب طريقتها الطبيعية في ابهاجنا. شريكة الفي دونا تحب الحياة ويتضح ذلك في الأدوار العديدة التي تلعبها: قوة واعية اجتماعياً في التسويق الشبكي، وريادة وإدارة الأعمال، ومتحدثة ذات تأثير، ومسافرة جريئة، وتلميذة الحياة، والأم المحبة، والأهم من لك كله الزوجة المخلصة.</w:t>
            </w:r>
          </w:p>
          <w:p w14:paraId="67D577CE" w14:textId="6502C269" w:rsidR="00E9397C" w:rsidRDefault="00E9397C" w:rsidP="00E9397C">
            <w:pPr>
              <w:bidi/>
            </w:pPr>
          </w:p>
          <w:p w14:paraId="35E93599" w14:textId="4EBA074C" w:rsidR="00E9397C" w:rsidRDefault="00E9397C" w:rsidP="00E9397C">
            <w:pPr>
              <w:bidi/>
            </w:pPr>
          </w:p>
          <w:p w14:paraId="51B6CAD8" w14:textId="77777777" w:rsidR="00E9397C" w:rsidRDefault="00E9397C" w:rsidP="00E9397C">
            <w:pPr>
              <w:bidi/>
            </w:pPr>
          </w:p>
          <w:p w14:paraId="0362141F" w14:textId="77777777" w:rsidR="00E9397C" w:rsidRDefault="00E9397C" w:rsidP="00E9397C">
            <w:pPr>
              <w:bidi/>
              <w:rPr>
                <w:rtl/>
              </w:rPr>
            </w:pPr>
            <w:r>
              <w:rPr>
                <w:rFonts w:hint="cs"/>
                <w:rtl/>
              </w:rPr>
              <w:t>كانت أحد أوائل شركاء الفي عندما أؤسس الفي عام 1998. منذ ذلك الحين، تطورت مع الشركة وشغلت العديد من الأدوار في مجموعة كيو أي كمديرة مؤسسة حتى تقاعدت منذ سنتين. مع نجحها الباهر في التسويق الشبكي، لا شك أن شريكة الفي دونا تعتبر من أعمدة الفي الأساسية.</w:t>
            </w:r>
          </w:p>
          <w:p w14:paraId="64AAAD85" w14:textId="6C90B14F" w:rsidR="00E9397C" w:rsidRDefault="00E9397C" w:rsidP="00E9397C">
            <w:pPr>
              <w:bidi/>
            </w:pPr>
          </w:p>
          <w:p w14:paraId="05EF12AC" w14:textId="77777777" w:rsidR="00E9397C" w:rsidRDefault="00E9397C" w:rsidP="00E9397C">
            <w:pPr>
              <w:bidi/>
            </w:pPr>
          </w:p>
          <w:p w14:paraId="02CFB35E" w14:textId="77777777" w:rsidR="00E9397C" w:rsidRDefault="00E9397C" w:rsidP="00E9397C">
            <w:pPr>
              <w:bidi/>
            </w:pPr>
            <w:r>
              <w:rPr>
                <w:rFonts w:hint="cs"/>
                <w:rtl/>
              </w:rPr>
              <w:t>تشارك الفشل والدروس المستفادة، والكفاح والنجاح التي عاشته خلال الـ 24 عاماً من العمل، شريكة الفي دونا دائماً ما تحصل على استقبال حافل من جمهورها في أي مكان في العالم. صورة من صور الأصالة والتمكين والنشاط، شريكة الفي دونا هي بمثابة مصدر الهام الألاف من الرجال والنساء في أسرة الفي المتنامية عبر العالم.</w:t>
            </w:r>
          </w:p>
          <w:p w14:paraId="7520CDC6" w14:textId="56E47161" w:rsidR="00E9397C" w:rsidRDefault="00E9397C" w:rsidP="00E9397C">
            <w:pPr>
              <w:bidi/>
            </w:pPr>
          </w:p>
          <w:p w14:paraId="14DE6F08" w14:textId="77777777" w:rsidR="00E9397C" w:rsidRDefault="00E9397C" w:rsidP="00E9397C">
            <w:pPr>
              <w:bidi/>
            </w:pPr>
          </w:p>
          <w:p w14:paraId="068320B8" w14:textId="77777777" w:rsidR="00E9397C" w:rsidRDefault="00E9397C" w:rsidP="00E9397C">
            <w:pPr>
              <w:bidi/>
              <w:rPr>
                <w:rtl/>
              </w:rPr>
            </w:pPr>
            <w:r>
              <w:rPr>
                <w:rFonts w:hint="cs"/>
                <w:rtl/>
              </w:rPr>
              <w:t>هي تعتقد اعتقاداً راسخاً أن اليقظة، ونكران الذات، والقيادة الخادمة سوف تقود الفي لتحقيق رؤيته.</w:t>
            </w:r>
          </w:p>
          <w:p w14:paraId="6F8AD9BB" w14:textId="345642C0" w:rsidR="00E9397C" w:rsidRDefault="00E9397C" w:rsidP="00E9397C">
            <w:pPr>
              <w:bidi/>
            </w:pPr>
          </w:p>
          <w:p w14:paraId="6C4B861B" w14:textId="77777777" w:rsidR="00E9397C" w:rsidRDefault="00E9397C" w:rsidP="00E9397C">
            <w:pPr>
              <w:bidi/>
            </w:pPr>
          </w:p>
          <w:p w14:paraId="2E26290D" w14:textId="3CCFBF30" w:rsidR="00E9397C" w:rsidRDefault="00E9397C" w:rsidP="00E9397C">
            <w:pPr>
              <w:bidi/>
              <w:rPr>
                <w:b/>
              </w:rPr>
            </w:pPr>
            <w:r>
              <w:rPr>
                <w:rFonts w:hint="cs"/>
                <w:rtl/>
              </w:rPr>
              <w:t>حكمتها، وتوجيهها، ودعمها مضافة مع اسهامات شركاء الفي الاخرين الفردية، توجه وتحافظ على مهمة الفي في توفير الفرص للتغيير، النمو والتطور لأولئك الذين يبحثون عنها.</w:t>
            </w:r>
          </w:p>
        </w:tc>
      </w:tr>
    </w:tbl>
    <w:p w14:paraId="263CEE59" w14:textId="77777777" w:rsidR="00BB31AD" w:rsidRDefault="00BB31AD" w:rsidP="00E73B08">
      <w:pPr>
        <w:rPr>
          <w:b/>
          <w:rtl/>
        </w:rPr>
      </w:pPr>
    </w:p>
    <w:p w14:paraId="74166837" w14:textId="7E8BEE8D" w:rsidR="00E73B08" w:rsidRDefault="00E73B08" w:rsidP="00E73B08">
      <w:pPr>
        <w:rPr>
          <w:b/>
          <w:rtl/>
        </w:rPr>
      </w:pPr>
    </w:p>
    <w:p w14:paraId="1BA26F7E" w14:textId="77777777" w:rsidR="00E73B08" w:rsidRDefault="00E73B08" w:rsidP="00E73B08"/>
    <w:p w14:paraId="661C8AA9" w14:textId="3DD75E11" w:rsidR="00714226" w:rsidRPr="00EF21AF" w:rsidRDefault="00714226" w:rsidP="00BB31AD">
      <w:pPr>
        <w:bidi/>
      </w:pPr>
    </w:p>
    <w:sectPr w:rsidR="00714226" w:rsidRPr="00EF21AF"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AF"/>
    <w:rsid w:val="000D0F6B"/>
    <w:rsid w:val="001C23D5"/>
    <w:rsid w:val="004C4114"/>
    <w:rsid w:val="006A3D94"/>
    <w:rsid w:val="006B2854"/>
    <w:rsid w:val="00714226"/>
    <w:rsid w:val="00B53EC7"/>
    <w:rsid w:val="00BB31AD"/>
    <w:rsid w:val="00DF2FD5"/>
    <w:rsid w:val="00E73B08"/>
    <w:rsid w:val="00E9397C"/>
    <w:rsid w:val="00ED2C5D"/>
    <w:rsid w:val="00ED5DD3"/>
    <w:rsid w:val="00EF21A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25A2F"/>
  <w14:defaultImageDpi w14:val="300"/>
  <w15:docId w15:val="{8872B95D-E8A0-4A17-BE61-75191DCD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21A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1AF"/>
    <w:rPr>
      <w:rFonts w:ascii="Times" w:hAnsi="Times"/>
      <w:b/>
      <w:bCs/>
      <w:sz w:val="36"/>
      <w:szCs w:val="36"/>
    </w:rPr>
  </w:style>
  <w:style w:type="paragraph" w:styleId="NormalWeb">
    <w:name w:val="Normal (Web)"/>
    <w:basedOn w:val="Normal"/>
    <w:uiPriority w:val="99"/>
    <w:semiHidden/>
    <w:unhideWhenUsed/>
    <w:rsid w:val="00EF21A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F2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1AF"/>
    <w:rPr>
      <w:rFonts w:ascii="Lucida Grande" w:hAnsi="Lucida Grande" w:cs="Lucida Grande"/>
      <w:sz w:val="18"/>
      <w:szCs w:val="18"/>
    </w:rPr>
  </w:style>
  <w:style w:type="table" w:styleId="TableGrid">
    <w:name w:val="Table Grid"/>
    <w:basedOn w:val="TableNormal"/>
    <w:uiPriority w:val="59"/>
    <w:rsid w:val="00BB3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562">
      <w:bodyDiv w:val="1"/>
      <w:marLeft w:val="0"/>
      <w:marRight w:val="0"/>
      <w:marTop w:val="0"/>
      <w:marBottom w:val="0"/>
      <w:divBdr>
        <w:top w:val="none" w:sz="0" w:space="0" w:color="auto"/>
        <w:left w:val="none" w:sz="0" w:space="0" w:color="auto"/>
        <w:bottom w:val="none" w:sz="0" w:space="0" w:color="auto"/>
        <w:right w:val="none" w:sz="0" w:space="0" w:color="auto"/>
      </w:divBdr>
      <w:divsChild>
        <w:div w:id="1121340455">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4</cp:revision>
  <dcterms:created xsi:type="dcterms:W3CDTF">2017-02-23T04:02:00Z</dcterms:created>
  <dcterms:modified xsi:type="dcterms:W3CDTF">2017-02-23T04:09:00Z</dcterms:modified>
</cp:coreProperties>
</file>