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902"/>
        <w:gridCol w:w="2851"/>
      </w:tblGrid>
      <w:tr w:rsidR="00301233" w:rsidRPr="00301233" w14:paraId="0DD86B39" w14:textId="77777777" w:rsidTr="00301233">
        <w:tc>
          <w:tcPr>
            <w:tcW w:w="2952" w:type="dxa"/>
          </w:tcPr>
          <w:p w14:paraId="1EFE1F4D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6038C11" w14:textId="171F1AAF" w:rsidR="00301233" w:rsidRPr="00301233" w:rsidRDefault="00556FD0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TÜRKÇE</w:t>
            </w:r>
          </w:p>
        </w:tc>
        <w:tc>
          <w:tcPr>
            <w:tcW w:w="2952" w:type="dxa"/>
          </w:tcPr>
          <w:p w14:paraId="21211968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301233" w:rsidRPr="00301233" w14:paraId="0FD75B6C" w14:textId="77777777" w:rsidTr="00301233">
        <w:tc>
          <w:tcPr>
            <w:tcW w:w="2952" w:type="dxa"/>
          </w:tcPr>
          <w:p w14:paraId="42962546" w14:textId="4FEF26F9" w:rsidR="00301233" w:rsidRPr="00301233" w:rsidRDefault="00B7617B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Görevi</w:t>
            </w:r>
            <w:proofErr w:type="spellEnd"/>
          </w:p>
        </w:tc>
        <w:tc>
          <w:tcPr>
            <w:tcW w:w="2952" w:type="dxa"/>
          </w:tcPr>
          <w:p w14:paraId="1520D7C8" w14:textId="7411EB0C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01233"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2952" w:type="dxa"/>
          </w:tcPr>
          <w:p w14:paraId="2802D5F8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301233" w:rsidRPr="00301233" w14:paraId="6C5F06F4" w14:textId="77777777" w:rsidTr="00301233">
        <w:tc>
          <w:tcPr>
            <w:tcW w:w="2952" w:type="dxa"/>
          </w:tcPr>
          <w:p w14:paraId="53DAE6EB" w14:textId="64C8F6DD" w:rsidR="00301233" w:rsidRPr="00301233" w:rsidRDefault="00B7617B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Adı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0FD9B76A" w14:textId="439E2176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 w:rsidRPr="00301233">
              <w:rPr>
                <w:rFonts w:ascii="Helvetica" w:eastAsia="Times New Roman" w:hAnsi="Helvetica" w:cs="Times New Roman"/>
                <w:sz w:val="20"/>
                <w:szCs w:val="20"/>
              </w:rPr>
              <w:t>Mahendra</w:t>
            </w:r>
            <w:proofErr w:type="spellEnd"/>
            <w:r w:rsidRPr="00301233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Kumar</w:t>
            </w:r>
          </w:p>
        </w:tc>
        <w:tc>
          <w:tcPr>
            <w:tcW w:w="2952" w:type="dxa"/>
          </w:tcPr>
          <w:p w14:paraId="2E5E2285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301233" w:rsidRPr="00301233" w14:paraId="01F2504E" w14:textId="77777777" w:rsidTr="00301233">
        <w:tc>
          <w:tcPr>
            <w:tcW w:w="2952" w:type="dxa"/>
          </w:tcPr>
          <w:p w14:paraId="149AB927" w14:textId="55910D67" w:rsidR="00301233" w:rsidRPr="00301233" w:rsidRDefault="00B7617B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Giriş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0EBDC00C" w14:textId="680D5F4C" w:rsidR="00301233" w:rsidRPr="00F30626" w:rsidRDefault="004263D8" w:rsidP="00F30626">
            <w:pPr>
              <w:spacing w:before="150" w:line="276" w:lineRule="auto"/>
              <w:textAlignment w:val="baseline"/>
              <w:outlineLvl w:val="1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r>
              <w:br/>
            </w:r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Bahreyn'de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büyük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ölçüde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başarılı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çokuluslu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fi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rmada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çalışan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dokuz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yıl</w:t>
            </w:r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dan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sonra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V Partner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Mahendra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Kumar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hayatında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başarısız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kaldı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böylece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kendi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işine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başlama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fırsatı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buldu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Yeni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korku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şüphe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,</w:t>
            </w:r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kural</w:t>
            </w:r>
            <w:r w:rsidR="00402C9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ları</w:t>
            </w:r>
            <w:proofErr w:type="spellEnd"/>
            <w:r w:rsidR="00402C9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02C9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yeniden</w:t>
            </w:r>
            <w:proofErr w:type="spellEnd"/>
            <w:r w:rsidR="00402C9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02C9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başlayarak</w:t>
            </w:r>
            <w:proofErr w:type="spellEnd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263D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kararını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oluşturdu</w:t>
            </w:r>
            <w:proofErr w:type="spellEnd"/>
            <w:r w:rsidR="00402C9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.”</w:t>
            </w:r>
          </w:p>
        </w:tc>
        <w:tc>
          <w:tcPr>
            <w:tcW w:w="2952" w:type="dxa"/>
          </w:tcPr>
          <w:p w14:paraId="207D4CA6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301233" w:rsidRPr="00301233" w14:paraId="05665F6D" w14:textId="77777777" w:rsidTr="00301233">
        <w:tc>
          <w:tcPr>
            <w:tcW w:w="2952" w:type="dxa"/>
          </w:tcPr>
          <w:p w14:paraId="47FF6533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BDA3D75" w14:textId="68D92CFA" w:rsidR="00301233" w:rsidRPr="00301233" w:rsidRDefault="00B7617B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Daha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fazla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oku</w:t>
            </w:r>
            <w:proofErr w:type="spellEnd"/>
          </w:p>
        </w:tc>
        <w:tc>
          <w:tcPr>
            <w:tcW w:w="2952" w:type="dxa"/>
          </w:tcPr>
          <w:p w14:paraId="6E747982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301233" w:rsidRPr="00301233" w14:paraId="745361D0" w14:textId="77777777" w:rsidTr="00301233">
        <w:tc>
          <w:tcPr>
            <w:tcW w:w="2952" w:type="dxa"/>
          </w:tcPr>
          <w:p w14:paraId="43677AFD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73E6240F" w14:textId="4286FA9A" w:rsidR="00301233" w:rsidRPr="00033A60" w:rsidRDefault="00B7617B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 w:rsidRPr="00033A60">
              <w:rPr>
                <w:rFonts w:ascii="Helvetica" w:eastAsia="Times New Roman" w:hAnsi="Helvetica" w:cs="Helvetica"/>
                <w:sz w:val="20"/>
                <w:szCs w:val="20"/>
              </w:rPr>
              <w:t>Beni</w:t>
            </w:r>
            <w:proofErr w:type="spellEnd"/>
            <w:r w:rsidRPr="00033A60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033A60">
              <w:rPr>
                <w:rFonts w:ascii="Helvetica" w:eastAsia="Times New Roman" w:hAnsi="Helvetica" w:cs="Helvetica"/>
                <w:sz w:val="20"/>
                <w:szCs w:val="20"/>
              </w:rPr>
              <w:t>takip</w:t>
            </w:r>
            <w:proofErr w:type="spellEnd"/>
            <w:r w:rsidRPr="00033A60">
              <w:rPr>
                <w:rFonts w:ascii="Helvetica" w:eastAsia="Times New Roman" w:hAnsi="Helvetica" w:cs="Helvetica"/>
                <w:sz w:val="20"/>
                <w:szCs w:val="20"/>
              </w:rPr>
              <w:t xml:space="preserve"> et</w:t>
            </w:r>
          </w:p>
        </w:tc>
        <w:tc>
          <w:tcPr>
            <w:tcW w:w="2952" w:type="dxa"/>
          </w:tcPr>
          <w:p w14:paraId="5F023FB8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301233" w:rsidRPr="00301233" w14:paraId="3B4AAC05" w14:textId="77777777" w:rsidTr="00301233">
        <w:tc>
          <w:tcPr>
            <w:tcW w:w="2952" w:type="dxa"/>
          </w:tcPr>
          <w:p w14:paraId="250F3207" w14:textId="0FAAAB8E" w:rsidR="00301233" w:rsidRPr="00301233" w:rsidRDefault="004263D8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Devamı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060C4622" w14:textId="1DC7B765" w:rsidR="00301233" w:rsidRPr="00033A60" w:rsidRDefault="00ED4BCC" w:rsidP="00301233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Ancak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kaderinde</w:t>
            </w:r>
            <w:proofErr w:type="spellEnd"/>
            <w:r w:rsidR="00327F4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27F4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olduğu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gibi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QNET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fırsatı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2000'de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Dubai'deki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yakın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arkadaşı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tarafından</w:t>
            </w:r>
            <w:proofErr w:type="spellEnd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sunuldu</w:t>
            </w:r>
            <w:proofErr w:type="spellEnd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Mahendra</w:t>
            </w:r>
            <w:proofErr w:type="spellEnd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, network</w:t>
            </w:r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bilgisinden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çok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az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bilgi</w:t>
            </w:r>
            <w:proofErr w:type="spellEnd"/>
            <w:r w:rsidR="00CD4FC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D4FC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sahibi</w:t>
            </w:r>
            <w:proofErr w:type="spellEnd"/>
            <w:r w:rsidR="00CD4FC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olarak</w:t>
            </w:r>
            <w:proofErr w:type="spellEnd"/>
            <w:r w:rsid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inanç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sıçraması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yaptı</w:t>
            </w:r>
            <w:proofErr w:type="spellEnd"/>
            <w:r w:rsidR="00033A60" w:rsidRPr="00033A6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5457B98F" w14:textId="791E46E8" w:rsidR="007F3566" w:rsidRPr="007F3566" w:rsidRDefault="007F3566" w:rsidP="00301233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Neyse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ki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V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Kurucu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su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Joseph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Bismark'ın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aynı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yıl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Bahreyn'de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eğitim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düzenlediği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kısa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sürede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QNET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V'nin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mekaniğini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anlamaya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başladı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lastRenderedPageBreak/>
              <w:t>Mahendra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mahkumiyetinin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parçası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olarak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, RYTHM (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İnsanlığa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Yardım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İçin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Yüksel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adlı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bayrak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altında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nihayetinde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onun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çağrıda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bulduğunu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hissetti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Yeni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pazarlar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inşa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tmek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</w:t>
            </w:r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nları</w:t>
            </w:r>
            <w:proofErr w:type="spellEnd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dünyaya</w:t>
            </w:r>
            <w:proofErr w:type="spellEnd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kazandırmak</w:t>
            </w:r>
            <w:proofErr w:type="spellEnd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="0056012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V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omuz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omuza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çalışmaya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karar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verdi</w:t>
            </w:r>
            <w:proofErr w:type="spellEnd"/>
            <w:r w:rsidRPr="007F356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0C5801A3" w14:textId="77777777" w:rsidR="00560122" w:rsidRDefault="00560122" w:rsidP="00560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hAnsi="Helvetica" w:cs="Helvetica"/>
                <w:color w:val="363636"/>
                <w:sz w:val="20"/>
                <w:szCs w:val="20"/>
              </w:rPr>
            </w:pPr>
          </w:p>
          <w:p w14:paraId="5A45097B" w14:textId="77777777" w:rsidR="00D421EB" w:rsidRDefault="00D421EB" w:rsidP="00560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hAnsi="Helvetica" w:cs="Helvetica"/>
                <w:color w:val="363636"/>
                <w:sz w:val="20"/>
                <w:szCs w:val="20"/>
              </w:rPr>
            </w:pPr>
          </w:p>
          <w:p w14:paraId="258995C4" w14:textId="77777777" w:rsidR="00D421EB" w:rsidRDefault="00D421EB" w:rsidP="00560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hAnsi="Helvetica" w:cs="Helvetica"/>
                <w:color w:val="363636"/>
                <w:sz w:val="20"/>
                <w:szCs w:val="20"/>
              </w:rPr>
            </w:pPr>
          </w:p>
          <w:p w14:paraId="636491A2" w14:textId="17E916AA" w:rsidR="000A0985" w:rsidRPr="00560122" w:rsidRDefault="00560122" w:rsidP="005601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56012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Ortadoğu'da rahat bir konuma sahip olmasına rağmen, başlangıçtaki niha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i hedefi ailesinin anavatanı olan </w:t>
            </w:r>
            <w:r w:rsidRPr="0056012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Hindistan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’da</w:t>
            </w:r>
            <w:r w:rsidRPr="0056012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iyi bir ev yapmaktı. </w:t>
            </w:r>
            <w:r w:rsidRPr="0056012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Buna paralel olarak, o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rada güçlü bir network</w:t>
            </w:r>
            <w:r w:rsidRPr="0056012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kurmayı taahhüt etti. Ona göre, bugüne kadarki en zorlu tecrübes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i, dünyanın farklı yerlerinde network</w:t>
            </w:r>
            <w:r w:rsidRPr="0056012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endüstrisine yönelik çeşitli yanlış anlamalar ve engellerdi. Çoğu kez dehşet vericidir, ancak onun için bu zorluklar kaçınılmazdır ve yakında geçer. Ve sıkı çalışmayla sonsuz ödüllendirici sonuçlar üretebilirler!</w:t>
            </w:r>
          </w:p>
          <w:p w14:paraId="7A6E4DD5" w14:textId="77777777" w:rsidR="00D421EB" w:rsidRDefault="00D421EB" w:rsidP="00301233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</w:p>
          <w:p w14:paraId="74ACE182" w14:textId="77777777" w:rsidR="00D421EB" w:rsidRDefault="00D421EB" w:rsidP="00301233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</w:p>
          <w:p w14:paraId="35AB484C" w14:textId="60AA2585" w:rsidR="00BC06E8" w:rsidRPr="00D421EB" w:rsidRDefault="00BC06E8" w:rsidP="00301233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Şimdi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onun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gururlu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başarıs</w:t>
            </w:r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ı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nihayetinde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13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yıllık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çalışan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statüsünden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ayrılıp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ailesinin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devamını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sağlayacak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endi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hayatını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yaşayacak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vakti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ile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tam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zamanlı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Bağımsız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Temsilci</w:t>
            </w:r>
            <w:proofErr w:type="spellEnd"/>
            <w:r w:rsidRPr="00BC06E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haline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geldiği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zamandır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640DC218" w14:textId="77777777" w:rsidR="00997B04" w:rsidRDefault="00997B04" w:rsidP="00B4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233B4763" w14:textId="77777777" w:rsidR="00B451BE" w:rsidRDefault="00BC06E8" w:rsidP="00B4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  <w:bookmarkStart w:id="0" w:name="_GoBack"/>
            <w:bookmarkEnd w:id="0"/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Mahendra, </w:t>
            </w:r>
            <w:r w:rsidRPr="00BC06E8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başarısını yalnızca hedefine dikkat ederek kazandı ve değişmeyen iradesi ve yorulmayan ruhu ile mali özgürlüğünü ve ayrıca her tecrübeden öğrenme isteğini kazandı. Bu nitelikler V olaylarıyla destek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lendi; Ateşi yakmalarına ve </w:t>
            </w:r>
            <w:r w:rsidRPr="00BC06E8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kapanmalarını önlemelerine yardım ettiler!</w:t>
            </w:r>
          </w:p>
          <w:p w14:paraId="27541F41" w14:textId="77777777" w:rsidR="00D421EB" w:rsidRDefault="00D421EB" w:rsidP="00B4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613FD129" w14:textId="77777777" w:rsidR="00D421EB" w:rsidRDefault="00D421EB" w:rsidP="00B4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</w:p>
          <w:p w14:paraId="72DCE887" w14:textId="77777777" w:rsidR="00B451BE" w:rsidRDefault="00B451BE" w:rsidP="00B4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</w:p>
          <w:p w14:paraId="5FC2D90A" w14:textId="342E64C7" w:rsidR="00B21429" w:rsidRPr="00B451BE" w:rsidRDefault="00B21429" w:rsidP="00B4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En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yeni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V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Partnerimiz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şu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slogan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ile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yaşıyor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Başkalarının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nehri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geçmesine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yardım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edersem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aynı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zamanda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ben de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nehri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geçeceğim</w:t>
            </w:r>
            <w:proofErr w:type="spellEnd"/>
            <w:r w:rsidRPr="00B21429">
              <w:rPr>
                <w:rFonts w:ascii="Helvetica" w:hAnsi="Helvetica" w:cs="Helvetica"/>
                <w:i/>
                <w:color w:val="212121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der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onun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herkes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eşit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şekilde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doğar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Sadece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koşullar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inisiyatifler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bizi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birbirimizden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ayırır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Bu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nedenle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başkası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pabilirse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yapmışsa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lastRenderedPageBreak/>
              <w:t>onun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da %100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imkânı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olduğuna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inanmış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demektir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! V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Kurucularımıza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hiçkimse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kişileri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birilerine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dönüştürmeyi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başararan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bu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iş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sonsuz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müteşekkirdir</w:t>
            </w:r>
            <w:proofErr w:type="spellEnd"/>
            <w:r w:rsidRPr="00B2142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26A20928" w14:textId="77777777" w:rsidR="00BA5D6B" w:rsidRDefault="00BA5D6B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6847F5D9" w14:textId="77777777" w:rsidR="00D421EB" w:rsidRDefault="00D421EB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2BAF6B83" w14:textId="77777777" w:rsidR="00D421EB" w:rsidRDefault="00D421EB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6927EF5D" w14:textId="41BCFEE7" w:rsidR="009854A2" w:rsidRPr="009854A2" w:rsidRDefault="009854A2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9854A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Tam zamanlı bir Makine Mühendisi olduktan sonra Mahendra Kumar, güzel karısı Chandrika'ya tam zamanlı bir koca ve güzel çocukları Abishek ve Harini'ye tam zamanlı bir baba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oldu. Yürekte bir maceraperest olarak </w:t>
            </w:r>
            <w:r w:rsidRPr="009854A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tüm dünyayı dolaşmayı sever.</w:t>
            </w:r>
          </w:p>
          <w:p w14:paraId="757D75FC" w14:textId="77777777" w:rsidR="009854A2" w:rsidRDefault="009854A2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03BC46BA" w14:textId="77777777" w:rsidR="00D421EB" w:rsidRDefault="00D421EB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68F201A5" w14:textId="77777777" w:rsidR="00D421EB" w:rsidRDefault="00D421EB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52FF0B79" w14:textId="193DF450" w:rsidR="00301233" w:rsidRPr="009854A2" w:rsidRDefault="009854A2" w:rsidP="00985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Şimdi, V Partnerleri saflarında, </w:t>
            </w:r>
            <w:r w:rsidRPr="009854A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her kesimden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insanlara kendilerini yükseltmeleri</w:t>
            </w:r>
            <w:r w:rsidRPr="009854A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için hayatı güçlendiren küresel bir misyonun parçası olmaktan gurur duyuyor!</w:t>
            </w:r>
          </w:p>
        </w:tc>
        <w:tc>
          <w:tcPr>
            <w:tcW w:w="2952" w:type="dxa"/>
          </w:tcPr>
          <w:p w14:paraId="1D6809BF" w14:textId="77777777" w:rsidR="00301233" w:rsidRPr="00301233" w:rsidRDefault="00301233" w:rsidP="001B714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14:paraId="2E430E11" w14:textId="77777777" w:rsidR="00301233" w:rsidRPr="00301233" w:rsidRDefault="00301233" w:rsidP="001B7147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5D7F683B" w14:textId="77777777" w:rsidR="00301233" w:rsidRPr="00301233" w:rsidRDefault="00301233" w:rsidP="001B7147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7BCE9943" w14:textId="77777777" w:rsidR="00301233" w:rsidRPr="00301233" w:rsidRDefault="00301233" w:rsidP="001B7147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55559B8B" w14:textId="77777777" w:rsidR="001B7147" w:rsidRPr="00301233" w:rsidRDefault="001B7147" w:rsidP="001B7147">
      <w:pPr>
        <w:rPr>
          <w:rFonts w:ascii="Times" w:eastAsia="Times New Roman" w:hAnsi="Times" w:cs="Times New Roman"/>
          <w:sz w:val="20"/>
          <w:szCs w:val="20"/>
        </w:rPr>
      </w:pPr>
    </w:p>
    <w:p w14:paraId="32C4885F" w14:textId="77777777" w:rsidR="00B53EC7" w:rsidRPr="00301233" w:rsidRDefault="00B53EC7">
      <w:pPr>
        <w:rPr>
          <w:sz w:val="20"/>
          <w:szCs w:val="20"/>
        </w:rPr>
      </w:pPr>
    </w:p>
    <w:sectPr w:rsidR="00B53EC7" w:rsidRPr="00301233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47"/>
    <w:rsid w:val="00033A60"/>
    <w:rsid w:val="000A0985"/>
    <w:rsid w:val="001B7147"/>
    <w:rsid w:val="00301233"/>
    <w:rsid w:val="00327F46"/>
    <w:rsid w:val="00402C98"/>
    <w:rsid w:val="004263D8"/>
    <w:rsid w:val="00556FD0"/>
    <w:rsid w:val="00560122"/>
    <w:rsid w:val="007F3566"/>
    <w:rsid w:val="008023DF"/>
    <w:rsid w:val="008159D2"/>
    <w:rsid w:val="00915143"/>
    <w:rsid w:val="009854A2"/>
    <w:rsid w:val="00997B04"/>
    <w:rsid w:val="00B21429"/>
    <w:rsid w:val="00B44A74"/>
    <w:rsid w:val="00B451BE"/>
    <w:rsid w:val="00B53EC7"/>
    <w:rsid w:val="00B7617B"/>
    <w:rsid w:val="00BA5D6B"/>
    <w:rsid w:val="00BC06E8"/>
    <w:rsid w:val="00CD4FC8"/>
    <w:rsid w:val="00D421EB"/>
    <w:rsid w:val="00ED4BCC"/>
    <w:rsid w:val="00F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2E392"/>
  <w14:defaultImageDpi w14:val="300"/>
  <w15:docId w15:val="{146299B1-37A4-46CD-B398-F7F11A9F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14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14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71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B7147"/>
  </w:style>
  <w:style w:type="character" w:styleId="Emphasis">
    <w:name w:val="Emphasis"/>
    <w:basedOn w:val="DefaultParagraphFont"/>
    <w:uiPriority w:val="20"/>
    <w:qFormat/>
    <w:rsid w:val="001B71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1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4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0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12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2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6</cp:revision>
  <dcterms:created xsi:type="dcterms:W3CDTF">2017-02-22T17:18:00Z</dcterms:created>
  <dcterms:modified xsi:type="dcterms:W3CDTF">2017-02-22T18:31:00Z</dcterms:modified>
</cp:coreProperties>
</file>