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55.png" ContentType="image/png"/>
  <Override PartName="/word/media/rId42.png" ContentType="image/png"/>
  <Override PartName="/word/media/rId22.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V3:</w:t>
      </w:r>
      <w:r>
        <w:t xml:space="preserve"> </w:t>
      </w:r>
      <w:r>
        <w:t xml:space="preserve">Secondary</w:t>
      </w:r>
      <w:r>
        <w:t xml:space="preserve"> </w:t>
      </w:r>
      <w:r>
        <w:t xml:space="preserve">Aims</w:t>
      </w:r>
      <w:r>
        <w:t xml:space="preserve"> </w:t>
      </w:r>
      <w:r>
        <w:t xml:space="preserve">Analysis</w:t>
      </w:r>
    </w:p>
    <w:p>
      <w:pPr>
        <w:pStyle w:val="Subtitle"/>
      </w:pPr>
      <w:r>
        <w:t xml:space="preserve">Using</w:t>
      </w:r>
      <w:r>
        <w:t xml:space="preserve"> </w:t>
      </w:r>
      <w:r>
        <w:t xml:space="preserve">moderators</w:t>
      </w:r>
      <w:r>
        <w:t xml:space="preserve"> </w:t>
      </w:r>
      <w:r>
        <w:t xml:space="preserve">and</w:t>
      </w:r>
      <w:r>
        <w:t xml:space="preserve"> </w:t>
      </w:r>
      <w:r>
        <w:t xml:space="preserve">Q-learning</w:t>
      </w:r>
      <w:r>
        <w:t xml:space="preserve"> </w:t>
      </w:r>
      <w:r>
        <w:t xml:space="preserve">to</w:t>
      </w:r>
      <w:r>
        <w:t xml:space="preserve"> </w:t>
      </w:r>
      <w:r>
        <w:t xml:space="preserve">construct</w:t>
      </w:r>
      <w:r>
        <w:t xml:space="preserve"> </w:t>
      </w:r>
      <w:r>
        <w:t xml:space="preserve">more</w:t>
      </w:r>
      <w:r>
        <w:t xml:space="preserve"> </w:t>
      </w:r>
      <w:r>
        <w:t xml:space="preserve">deeply-tailored</w:t>
      </w:r>
      <w:r>
        <w:t xml:space="preserve"> </w:t>
      </w:r>
      <w:r>
        <w:t xml:space="preserve">Adaptive</w:t>
      </w:r>
      <w:r>
        <w:t xml:space="preserve"> </w:t>
      </w:r>
      <w:r>
        <w:t xml:space="preserve">Interventions</w:t>
      </w:r>
    </w:p>
    <w:p>
      <w:pPr>
        <w:pStyle w:val="Author"/>
      </w:pPr>
      <w:r>
        <w:t xml:space="preserve">Mason</w:t>
      </w:r>
      <w:r>
        <w:t xml:space="preserve"> </w:t>
      </w:r>
      <w:r>
        <w:t xml:space="preserve">Ferlic</w:t>
      </w:r>
    </w:p>
    <w:p>
      <w:pPr>
        <w:pStyle w:val="Author"/>
      </w:pPr>
      <w:r>
        <w:t xml:space="preserve">Jamie</w:t>
      </w:r>
      <w:r>
        <w:t xml:space="preserve"> </w:t>
      </w:r>
      <w:r>
        <w:t xml:space="preserve">Yap</w:t>
      </w:r>
    </w:p>
    <w:p>
      <w:pPr>
        <w:pStyle w:val="Author"/>
      </w:pPr>
      <w:r>
        <w:t xml:space="preserve">John</w:t>
      </w:r>
      <w:r>
        <w:t xml:space="preserve"> </w:t>
      </w:r>
      <w:r>
        <w:t xml:space="preserve">J.</w:t>
      </w:r>
      <w:r>
        <w:t xml:space="preserve"> </w:t>
      </w:r>
      <w:r>
        <w:t xml:space="preserve">Dziak</w:t>
      </w:r>
    </w:p>
    <w:p>
      <w:pPr>
        <w:pStyle w:val="Author"/>
      </w:pPr>
      <w:r>
        <w:t xml:space="preserve">Daniel</w:t>
      </w:r>
      <w:r>
        <w:t xml:space="preserve"> </w:t>
      </w:r>
      <w:r>
        <w:t xml:space="preserve">Almirall</w:t>
      </w:r>
    </w:p>
    <w:bookmarkStart w:id="20" w:name="learning-goals"/>
    <w:p>
      <w:pPr>
        <w:pStyle w:val="Heading1"/>
      </w:pPr>
      <w:r>
        <w:t xml:space="preserve">Learning Goals</w:t>
      </w:r>
    </w:p>
    <w:p>
      <w:pPr>
        <w:pStyle w:val="FirstParagraph"/>
      </w:pPr>
      <w:r>
        <w:t xml:space="preserve">Typical secondary aims analysis involves using data from a SMART to learn a set of decision rules for a more deeply-tailored adaptive intervention that leads to better outcomes. In this workbook, we will use a subset of candidate moderators to test which variables are useful for tailoring first and second-stage intervention options in a 2-stage SMART.</w:t>
      </w:r>
    </w:p>
    <w:p>
      <w:pPr>
        <w:pStyle w:val="BodyText"/>
      </w:pPr>
      <w:r>
        <w:t xml:space="preserve">To learn an optimal decision rule in a 2-arm RCT we could simply fit a moderated regression to determine if baseline covariates are useful for tailoring treatment assignment. In a prototypical SMART we have two stages of treatment assignment and you may be thinking, can’t we just fit moderated regressions for first and second-stage, and taken together, we have a proposal for a more deeply-tailored AI? The answer is no! These separate regressions don’t</w:t>
      </w:r>
      <w:r>
        <w:t xml:space="preserve"> </w:t>
      </w:r>
      <w:r>
        <w:t xml:space="preserve">“</w:t>
      </w:r>
      <w:r>
        <w:t xml:space="preserve">talk</w:t>
      </w:r>
      <w:r>
        <w:t xml:space="preserve">”</w:t>
      </w:r>
      <w:r>
        <w:t xml:space="preserve"> </w:t>
      </w:r>
      <w:r>
        <w:t xml:space="preserve">to each other. That is, we want to make the optimal first-stage decision accounting for the fact that, in the future, we will be making an optimal second-stage decision.</w:t>
      </w:r>
    </w:p>
    <w:p>
      <w:pPr>
        <w:pStyle w:val="BodyText"/>
      </w:pPr>
      <w:r>
        <w:t xml:space="preserve">In this workbook we will:</w:t>
      </w:r>
    </w:p>
    <w:p>
      <w:pPr>
        <w:numPr>
          <w:ilvl w:val="0"/>
          <w:numId w:val="1001"/>
        </w:numPr>
        <w:pStyle w:val="Compact"/>
      </w:pPr>
      <w:r>
        <w:t xml:space="preserve">Learn how moderators of first and second-stage treatment effects can be used to construct optimal adaptive interventions</w:t>
      </w:r>
    </w:p>
    <w:p>
      <w:pPr>
        <w:numPr>
          <w:ilvl w:val="1"/>
          <w:numId w:val="1002"/>
        </w:numPr>
        <w:pStyle w:val="Compact"/>
      </w:pPr>
      <w:r>
        <w:t xml:space="preserve">Fit moderated regression models</w:t>
      </w:r>
    </w:p>
    <w:p>
      <w:pPr>
        <w:numPr>
          <w:ilvl w:val="1"/>
          <w:numId w:val="1002"/>
        </w:numPr>
        <w:pStyle w:val="Compact"/>
      </w:pPr>
      <w:r>
        <w:t xml:space="preserve">Test contrasts and generate interaction plots</w:t>
      </w:r>
    </w:p>
    <w:p>
      <w:pPr>
        <w:numPr>
          <w:ilvl w:val="0"/>
          <w:numId w:val="1003"/>
        </w:numPr>
        <w:pStyle w:val="Compact"/>
      </w:pPr>
      <w:r>
        <w:t xml:space="preserve">Learn how Q-learning is used to estimate the effect of a more-deeply tailored AI.</w:t>
      </w:r>
    </w:p>
    <w:p>
      <w:pPr>
        <w:numPr>
          <w:ilvl w:val="1"/>
          <w:numId w:val="1004"/>
        </w:numPr>
        <w:pStyle w:val="Compact"/>
      </w:pPr>
      <w:r>
        <w:t xml:space="preserve">Implement using the R Package</w:t>
      </w:r>
      <w:r>
        <w:t xml:space="preserve"> </w:t>
      </w:r>
      <w:r>
        <w:rPr>
          <w:rStyle w:val="VerbatimChar"/>
        </w:rPr>
        <w:t xml:space="preserve">qlaci</w:t>
      </w:r>
    </w:p>
    <w:bookmarkEnd w:id="20"/>
    <w:bookmarkStart w:id="21" w:name="setup"/>
    <w:p>
      <w:pPr>
        <w:pStyle w:val="Heading1"/>
      </w:pPr>
      <w:r>
        <w:t xml:space="preserve">Setup</w:t>
      </w:r>
    </w:p>
    <w:p>
      <w:pPr>
        <w:pStyle w:val="FirstParagraph"/>
      </w:pPr>
      <w:r>
        <w:t xml:space="preserve">Load required packages</w:t>
      </w:r>
    </w:p>
    <w:p>
      <w:pPr>
        <w:pStyle w:val="SourceCode"/>
      </w:pPr>
      <w:r>
        <w:rPr>
          <w:rStyle w:val="FunctionTok"/>
        </w:rPr>
        <w:t xml:space="preserve">library</w:t>
      </w:r>
      <w:r>
        <w:rPr>
          <w:rStyle w:val="NormalTok"/>
        </w:rPr>
        <w:t xml:space="preserve">(geepack)</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(emmeans)</w:t>
      </w:r>
      <w:r>
        <w:br/>
      </w:r>
      <w:r>
        <w:rPr>
          <w:rStyle w:val="FunctionTok"/>
        </w:rPr>
        <w:t xml:space="preserve">library</w:t>
      </w:r>
      <w:r>
        <w:rPr>
          <w:rStyle w:val="NormalTok"/>
        </w:rPr>
        <w:t xml:space="preserve">(qlaci)</w:t>
      </w:r>
    </w:p>
    <w:bookmarkEnd w:id="21"/>
    <w:bookmarkStart w:id="27" w:name="load-data"/>
    <w:p>
      <w:pPr>
        <w:pStyle w:val="Heading1"/>
      </w:pPr>
      <w:r>
        <w:t xml:space="preserve">Load data</w:t>
      </w:r>
    </w:p>
    <w:p>
      <w:pPr>
        <w:pStyle w:val="FirstParagraph"/>
      </w:pPr>
      <w:r>
        <w:t xml:space="preserve">This is data that was</w:t>
      </w:r>
      <w:r>
        <w:t xml:space="preserve"> </w:t>
      </w:r>
      <w:r>
        <w:rPr>
          <w:iCs/>
          <w:i/>
        </w:rPr>
        <w:t xml:space="preserve">simulated</w:t>
      </w:r>
      <w:r>
        <w:t xml:space="preserve"> </w:t>
      </w:r>
      <w:r>
        <w:t xml:space="preserve">to mimic data arising from the ADHD SMART study (PI: William Pelham). An accompanying handout (</w:t>
      </w:r>
      <w:r>
        <w:t xml:space="preserve">“</w:t>
      </w:r>
      <w:r>
        <w:t xml:space="preserve">ADHD_SMART_handout.pdf</w:t>
      </w:r>
      <w:r>
        <w:t xml:space="preserve">”</w:t>
      </w:r>
      <w:r>
        <w:t xml:space="preserve">) describes the variables in the data set.</w:t>
      </w:r>
    </w:p>
    <w:p>
      <w:pPr>
        <w:pStyle w:val="SourceCode"/>
      </w:pPr>
      <w:r>
        <w:rPr>
          <w:rStyle w:val="CommentTok"/>
        </w:rPr>
        <w:t xml:space="preserve"># Load data</w:t>
      </w:r>
      <w:r>
        <w:br/>
      </w:r>
      <w:r>
        <w:rPr>
          <w:rStyle w:val="NormalTok"/>
        </w:rPr>
        <w:t xml:space="preserve">dat_adhd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"data/adhd-simulated-2023.csv"</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371385"/>
                  <wp:effectExtent b="0" l="0" r="0" t="0"/>
                  <wp:docPr descr="" title="" id="23" name="Picture"/>
                  <a:graphic>
                    <a:graphicData uri="http://schemas.openxmlformats.org/drawingml/2006/picture">
                      <pic:pic>
                        <pic:nvPicPr>
                          <pic:cNvPr descr="assets/adhd_smart.png" id="24" name="Picture"/>
                          <pic:cNvPicPr>
                            <a:picLocks noChangeArrowheads="1" noChangeAspect="1"/>
                          </pic:cNvPicPr>
                        </pic:nvPicPr>
                        <pic:blipFill>
                          <a:blip r:embed="rId22"/>
                          <a:stretch>
                            <a:fillRect/>
                          </a:stretch>
                        </pic:blipFill>
                        <pic:spPr bwMode="auto">
                          <a:xfrm>
                            <a:off x="0" y="0"/>
                            <a:ext cx="5334000" cy="3371385"/>
                          </a:xfrm>
                          <a:prstGeom prst="rect">
                            <a:avLst/>
                          </a:prstGeom>
                          <a:noFill/>
                          <a:ln w="9525">
                            <a:noFill/>
                            <a:headEnd/>
                            <a:tailEnd/>
                          </a:ln>
                        </pic:spPr>
                      </pic:pic>
                    </a:graphicData>
                  </a:graphic>
                </wp:inline>
              </w:drawing>
            </w:r>
          </w:p>
          <w:p>
            <w:pPr>
              <w:jc w:val="center"/>
            </w:pPr>
            <w:pPr>
              <w:jc w:val="start"/>
              <w:spacing w:before="200"/>
              <w:pStyle w:val="ImageCaption"/>
            </w:pPr>
            <w:r>
              <w:t xml:space="preserve">ADHD study prototypical SMART</w:t>
            </w:r>
          </w:p>
        </w:tc>
      </w:tr>
    </w:tbl>
    <w:bookmarkStart w:id="25" w:name="examine-data"/>
    <w:p>
      <w:pPr>
        <w:pStyle w:val="Heading2"/>
      </w:pPr>
      <w:r>
        <w:t xml:space="preserve">Examine data</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FirstParagraph"/>
            </w:pPr>
            <w:pPr>
              <w:spacing w:before="16" w:after="64"/>
            </w:pPr>
            <w:r>
              <w:rPr>
                <w:bCs/>
                <w:b/>
              </w:rPr>
              <w:t xml:space="preserve">ADHD dataset variable descriptions</w:t>
            </w:r>
          </w:p>
          <w:p>
            <w:pPr>
              <w:pStyle w:val="BodyText"/>
            </w:pPr>
            <w:pPr>
              <w:spacing w:before="16"/>
            </w:pPr>
            <w:r>
              <w:rPr>
                <w:bCs/>
                <w:b/>
              </w:rPr>
              <w:t xml:space="preserve">Baseline covariates:</w:t>
            </w:r>
          </w:p>
          <w:p>
            <w:pPr>
              <w:numPr>
                <w:ilvl w:val="0"/>
                <w:numId w:val="1005"/>
              </w:numPr>
            </w:pPr>
            <w:r>
              <w:rPr>
                <w:rStyle w:val="VerbatimChar"/>
              </w:rPr>
              <w:t xml:space="preserve">ID</w:t>
            </w:r>
            <w:r>
              <w:t xml:space="preserve"> </w:t>
            </w:r>
            <w:r>
              <w:t xml:space="preserve">subject identifier</w:t>
            </w:r>
          </w:p>
          <w:p>
            <w:pPr>
              <w:numPr>
                <w:ilvl w:val="0"/>
                <w:numId w:val="1005"/>
              </w:numPr>
            </w:pPr>
            <w:r>
              <w:rPr>
                <w:rStyle w:val="VerbatimChar"/>
              </w:rPr>
              <w:t xml:space="preserve">odd</w:t>
            </w:r>
            <w:r>
              <w:t xml:space="preserve"> </w:t>
            </w:r>
            <w:r>
              <w:t xml:space="preserve">Oppositional Defiant Disorder diagnosis, reflecting whether the child was (coded as 1) or was not (coded as 0) diagnosed with ODD before the first-stage intervention.</w:t>
            </w:r>
          </w:p>
          <w:p>
            <w:pPr>
              <w:numPr>
                <w:ilvl w:val="0"/>
                <w:numId w:val="1005"/>
              </w:numPr>
            </w:pPr>
            <w:r>
              <w:rPr>
                <w:rStyle w:val="VerbatimChar"/>
              </w:rPr>
              <w:t xml:space="preserve">severity</w:t>
            </w:r>
            <w:r>
              <w:t xml:space="preserve"> </w:t>
            </w:r>
            <w:r>
              <w:t xml:space="preserve">ADHD score, reflecting ADHD symptoms at the end of the previous school year (larger values reflect greater symptoms). Range 0-10.</w:t>
            </w:r>
          </w:p>
          <w:p>
            <w:pPr>
              <w:numPr>
                <w:ilvl w:val="0"/>
                <w:numId w:val="1005"/>
              </w:numPr>
            </w:pPr>
            <w:r>
              <w:rPr>
                <w:rStyle w:val="VerbatimChar"/>
              </w:rPr>
              <w:t xml:space="preserve">priormed</w:t>
            </w:r>
            <w:r>
              <w:t xml:space="preserve"> </w:t>
            </w:r>
            <w:r>
              <w:t xml:space="preserve">medication prior to first-stage intervention, reflecting whether the child did (coded as 1) or did not (coded as 0) receive medication during the previous school year.</w:t>
            </w:r>
          </w:p>
          <w:p>
            <w:pPr>
              <w:numPr>
                <w:ilvl w:val="0"/>
                <w:numId w:val="1005"/>
              </w:numPr>
            </w:pPr>
            <w:r>
              <w:rPr>
                <w:rStyle w:val="VerbatimChar"/>
              </w:rPr>
              <w:t xml:space="preserve">race</w:t>
            </w:r>
            <w:r>
              <w:t xml:space="preserve"> </w:t>
            </w:r>
            <w:r>
              <w:t xml:space="preserve">white (coded 1) versus non-white (coded 0).</w:t>
            </w:r>
          </w:p>
          <w:p>
            <w:pPr>
              <w:pStyle w:val="FirstParagraph"/>
            </w:pPr>
            <w:r>
              <w:rPr>
                <w:bCs/>
                <w:b/>
              </w:rPr>
              <w:t xml:space="preserve">Intermediate covariates:</w:t>
            </w:r>
          </w:p>
          <w:p>
            <w:pPr>
              <w:numPr>
                <w:ilvl w:val="0"/>
                <w:numId w:val="1006"/>
              </w:numPr>
            </w:pPr>
            <w:r>
              <w:rPr>
                <w:rStyle w:val="VerbatimChar"/>
              </w:rPr>
              <w:t xml:space="preserve">R</w:t>
            </w:r>
            <w:r>
              <w:t xml:space="preserve"> </w:t>
            </w:r>
            <w:r>
              <w:t xml:space="preserve">response status. R = 0 if child was classified as non-responder to first stage intervention, R= 1 if they were classified as a responder.</w:t>
            </w:r>
          </w:p>
          <w:p>
            <w:pPr>
              <w:numPr>
                <w:ilvl w:val="0"/>
                <w:numId w:val="1006"/>
              </w:numPr>
            </w:pPr>
            <w:r>
              <w:rPr>
                <w:rStyle w:val="VerbatimChar"/>
              </w:rPr>
              <w:t xml:space="preserve">NRtime</w:t>
            </w:r>
            <w:r>
              <w:t xml:space="preserve"> </w:t>
            </w:r>
            <w:r>
              <w:t xml:space="preserve">months at which child was classified as non-responder. Range 2-8. Undefined for responders.</w:t>
            </w:r>
          </w:p>
          <w:p>
            <w:pPr>
              <w:numPr>
                <w:ilvl w:val="0"/>
                <w:numId w:val="1006"/>
              </w:numPr>
            </w:pPr>
            <w:r>
              <w:rPr>
                <w:rStyle w:val="VerbatimChar"/>
              </w:rPr>
              <w:t xml:space="preserve">adherence</w:t>
            </w:r>
            <w:r>
              <w:t xml:space="preserve"> </w:t>
            </w:r>
            <w:r>
              <w:t xml:space="preserve">adherence to the stage 1 intervention. Reflecting whether the child did (coded as 1) or did not (coded as 0) show high adherence to initial treatment.</w:t>
            </w:r>
          </w:p>
          <w:p>
            <w:pPr>
              <w:pStyle w:val="FirstParagraph"/>
            </w:pPr>
            <w:r>
              <w:rPr>
                <w:bCs/>
                <w:b/>
              </w:rPr>
              <w:t xml:space="preserve">Treatments:</w:t>
            </w:r>
          </w:p>
          <w:p>
            <w:pPr>
              <w:pStyle w:val="BodyText"/>
            </w:pPr>
            <w:r>
              <w:t xml:space="preserve">We use effect coding (average to zero) to denote the two levels of treatment assignment. The primary benefit of effect coding is that we get interpretable estimates of both the main effects and interactions.</w:t>
            </w:r>
          </w:p>
          <w:p>
            <w:pPr>
              <w:numPr>
                <w:ilvl w:val="0"/>
                <w:numId w:val="1007"/>
              </w:numPr>
            </w:pPr>
            <w:r>
              <w:rPr>
                <w:rStyle w:val="VerbatimChar"/>
              </w:rPr>
              <w:t xml:space="preserve">A1</w:t>
            </w:r>
            <w:r>
              <w:t xml:space="preserve"> </w:t>
            </w:r>
            <w:r>
              <w:t xml:space="preserve">stage 1 treatment assignment. Randomized with probability</w:t>
            </w:r>
            <w:r>
              <w:t xml:space="preserve"> </w:t>
            </w:r>
            <m:oMath>
              <m:r>
                <m:t>0.5</m:t>
              </m:r>
            </m:oMath>
            <w:r>
              <w:t xml:space="preserve"> </w:t>
            </w:r>
            <w:r>
              <w:t xml:space="preserve">to Medication (MED,</w:t>
            </w:r>
            <w:r>
              <w:t xml:space="preserve"> </w:t>
            </w:r>
            <m:oMath>
              <m:r>
                <m:t>A</m:t>
              </m:r>
              <m:r>
                <m:t>1</m:t>
              </m:r>
              <m:r>
                <m:rPr>
                  <m:sty m:val="p"/>
                </m:rPr>
                <m:t>=</m:t>
              </m:r>
              <m:r>
                <m:rPr>
                  <m:sty m:val="p"/>
                </m:rPr>
                <m:t>−</m:t>
              </m:r>
              <m:r>
                <m:t>1</m:t>
              </m:r>
            </m:oMath>
            <w:r>
              <w:t xml:space="preserve">) or Behavioral Intervention (BMOD,</w:t>
            </w:r>
            <w:r>
              <w:t xml:space="preserve"> </w:t>
            </w:r>
            <m:oMath>
              <m:r>
                <m:t>A</m:t>
              </m:r>
              <m:r>
                <m:t>1</m:t>
              </m:r>
              <m:r>
                <m:rPr>
                  <m:sty m:val="p"/>
                </m:rPr>
                <m:t>=</m:t>
              </m:r>
              <m:r>
                <m:t>1</m:t>
              </m:r>
            </m:oMath>
            <w:r>
              <w:t xml:space="preserve">).</w:t>
            </w:r>
          </w:p>
          <w:p>
            <w:pPr>
              <w:numPr>
                <w:ilvl w:val="0"/>
                <w:numId w:val="1007"/>
              </w:numPr>
            </w:pPr>
            <w:r>
              <w:rPr>
                <w:rStyle w:val="VerbatimChar"/>
              </w:rPr>
              <w:t xml:space="preserve">A2</w:t>
            </w:r>
            <w:r>
              <w:t xml:space="preserve"> </w:t>
            </w:r>
            <w:r>
              <w:t xml:space="preserve">stage 2 treatment assignment for non-responders. Non-responders we randomized with probability</w:t>
            </w:r>
            <w:r>
              <w:t xml:space="preserve"> </w:t>
            </w:r>
            <m:oMath>
              <m:r>
                <m:t>0.5</m:t>
              </m:r>
            </m:oMath>
            <w:r>
              <w:t xml:space="preserve"> </w:t>
            </w:r>
            <w:r>
              <w:t xml:space="preserve">to receive Augmented (AUG,</w:t>
            </w:r>
            <w:r>
              <w:t xml:space="preserve"> </w:t>
            </w:r>
            <m:oMath>
              <m:r>
                <m:t>A</m:t>
              </m:r>
              <m:r>
                <m:t>2</m:t>
              </m:r>
              <m:r>
                <m:rPr>
                  <m:sty m:val="p"/>
                </m:rPr>
                <m:t>=</m:t>
              </m:r>
              <m:r>
                <m:rPr>
                  <m:sty m:val="p"/>
                </m:rPr>
                <m:t>−</m:t>
              </m:r>
              <m:r>
                <m:t>1</m:t>
              </m:r>
            </m:oMath>
            <w:r>
              <w:t xml:space="preserve">) or Intensified (INT,</w:t>
            </w:r>
            <w:r>
              <w:t xml:space="preserve"> </w:t>
            </w:r>
            <m:oMath>
              <m:r>
                <m:t>A</m:t>
              </m:r>
              <m:r>
                <m:t>2</m:t>
              </m:r>
              <m:r>
                <m:rPr>
                  <m:sty m:val="p"/>
                </m:rPr>
                <m:t>=</m:t>
              </m:r>
              <m:r>
                <m:t>1</m:t>
              </m:r>
            </m:oMath>
            <w:r>
              <w:t xml:space="preserve">) care. Undefined for responders.</w:t>
            </w:r>
          </w:p>
          <w:p>
            <w:pPr>
              <w:pStyle w:val="FirstParagraph"/>
            </w:pPr>
            <w:r>
              <w:rPr>
                <w:bCs/>
                <w:b/>
              </w:rPr>
              <w:t xml:space="preserve">Outcomes</w:t>
            </w:r>
          </w:p>
          <w:p>
            <w:pPr>
              <w:numPr>
                <w:ilvl w:val="0"/>
                <w:numId w:val="1008"/>
              </w:numPr>
            </w:pPr>
            <w:r>
              <w:rPr>
                <w:rStyle w:val="VerbatimChar"/>
              </w:rPr>
              <w:t xml:space="preserve">Y0</w:t>
            </w:r>
            <w:r>
              <w:t xml:space="preserve"> </w:t>
            </w:r>
            <w:r>
              <w:t xml:space="preserve">baseline school performance (higher values reflect better performance).</w:t>
            </w:r>
          </w:p>
          <w:p>
            <w:pPr>
              <w:numPr>
                <w:ilvl w:val="0"/>
                <w:numId w:val="1008"/>
              </w:numPr>
            </w:pPr>
            <w:r>
              <w:rPr>
                <w:rStyle w:val="VerbatimChar"/>
              </w:rPr>
              <w:t xml:space="preserve">Y1</w:t>
            </w:r>
            <w:r>
              <w:t xml:space="preserve"> </w:t>
            </w:r>
            <w:r>
              <w:t xml:space="preserve">mid-year school performance.</w:t>
            </w:r>
          </w:p>
          <w:p>
            <w:pPr>
              <w:numPr>
                <w:ilvl w:val="0"/>
                <w:numId w:val="1008"/>
              </w:numPr>
            </w:pPr>
            <w:r>
              <w:rPr>
                <w:rStyle w:val="VerbatimChar"/>
              </w:rPr>
              <w:t xml:space="preserve">Y2</w:t>
            </w:r>
            <w:r>
              <w:t xml:space="preserve"> </w:t>
            </w:r>
            <w:r>
              <w:t xml:space="preserve">end-of-year school performance (primary outcome for analysis)</w:t>
            </w:r>
          </w:p>
        </w:tc>
      </w:tr>
    </w:tbl>
    <w:p>
      <w:pPr>
        <w:pStyle w:val="SourceCode"/>
      </w:pPr>
      <w:r>
        <w:rPr>
          <w:rStyle w:val="FunctionTok"/>
        </w:rPr>
        <w:t xml:space="preserve">head</w:t>
      </w:r>
      <w:r>
        <w:rPr>
          <w:rStyle w:val="NormalTok"/>
        </w:rPr>
        <w:t xml:space="preserve">(dat_adhd, </w:t>
      </w:r>
      <w:r>
        <w:rPr>
          <w:rStyle w:val="Attribut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ID odd severity priormed race   Y0 A1 R NRtime adherence   Y1 A2    Y2</w:t>
      </w:r>
      <w:r>
        <w:br/>
      </w:r>
      <w:r>
        <w:rPr>
          <w:rStyle w:val="VerbatimChar"/>
        </w:rPr>
        <w:t xml:space="preserve">1   1   1     2.88        0    1 2.32 -1 0      4         0 2.79  1 0.598</w:t>
      </w:r>
      <w:r>
        <w:br/>
      </w:r>
      <w:r>
        <w:rPr>
          <w:rStyle w:val="VerbatimChar"/>
        </w:rPr>
        <w:t xml:space="preserve">2   2   0     4.13        0    0 2.07  1 1     NA         1 2.20 NA 4.267</w:t>
      </w:r>
      <w:r>
        <w:br/>
      </w:r>
      <w:r>
        <w:rPr>
          <w:rStyle w:val="VerbatimChar"/>
        </w:rPr>
        <w:t xml:space="preserve">3   3   1     5.57        0    1 1.00 -1 1     NA         0 2.29 NA 1.454</w:t>
      </w:r>
      <w:r>
        <w:br/>
      </w:r>
      <w:r>
        <w:rPr>
          <w:rStyle w:val="VerbatimChar"/>
        </w:rPr>
        <w:t xml:space="preserve">4   4   0     4.93        0    1 3.23  1 0      4         0 3.05 -1 6.762</w:t>
      </w:r>
      <w:r>
        <w:br/>
      </w:r>
      <w:r>
        <w:rPr>
          <w:rStyle w:val="VerbatimChar"/>
        </w:rPr>
        <w:t xml:space="preserve">5   5   1     5.50        0    1 1.48  1 0      6         0 1.73 -1 3.580</w:t>
      </w:r>
      <w:r>
        <w:br/>
      </w:r>
      <w:r>
        <w:rPr>
          <w:rStyle w:val="VerbatimChar"/>
        </w:rPr>
        <w:t xml:space="preserve">6   6   0     5.50        0    1 1.72  1 0      3         0 2.40  1 2.075</w:t>
      </w:r>
      <w:r>
        <w:br/>
      </w:r>
      <w:r>
        <w:rPr>
          <w:rStyle w:val="VerbatimChar"/>
        </w:rPr>
        <w:t xml:space="preserve">7   7   0     6.79        0    1 2.26  1 0      7         0 2.84  1 2.594</w:t>
      </w:r>
      <w:r>
        <w:br/>
      </w:r>
      <w:r>
        <w:rPr>
          <w:rStyle w:val="VerbatimChar"/>
        </w:rPr>
        <w:t xml:space="preserve">8   8   0     4.32        0    1 2.81  1 1     NA         0 2.75 NA 4.051</w:t>
      </w:r>
      <w:r>
        <w:br/>
      </w:r>
      <w:r>
        <w:rPr>
          <w:rStyle w:val="VerbatimChar"/>
        </w:rPr>
        <w:t xml:space="preserve">9   9   1     9.09        1    1 1.90  1 0      6         0 3.59 -1 2.970</w:t>
      </w:r>
      <w:r>
        <w:br/>
      </w:r>
      <w:r>
        <w:rPr>
          <w:rStyle w:val="VerbatimChar"/>
        </w:rPr>
        <w:t xml:space="preserve">10 10   0     6.09        0    1 2.50  1 0      5         1 2.55  1 6.022</w:t>
      </w:r>
    </w:p>
    <w:bookmarkEnd w:id="25"/>
    <w:bookmarkStart w:id="26" w:name="cleantransform-data"/>
    <w:p>
      <w:pPr>
        <w:pStyle w:val="Heading2"/>
      </w:pPr>
      <w:r>
        <w:t xml:space="preserve">Clean/transform data</w:t>
      </w:r>
    </w:p>
    <w:p>
      <w:pPr>
        <w:pStyle w:val="FirstParagraph"/>
      </w:pPr>
      <w:r>
        <w:t xml:space="preserve">Here we grand mean center the baseline covariates. This does not change the point estimates, but is useful when interpreting model coefficients or when hand coding contrasts.</w:t>
      </w:r>
    </w:p>
    <w:p>
      <w:pPr>
        <w:pStyle w:val="SourceCode"/>
      </w:pPr>
      <w:r>
        <w:rPr>
          <w:rStyle w:val="CommentTok"/>
        </w:rPr>
        <w:t xml:space="preserve"># Grand mean center all baseline covariates, append '_c' for centered</w:t>
      </w:r>
      <w:r>
        <w:br/>
      </w:r>
      <w:r>
        <w:rPr>
          <w:rStyle w:val="NormalTok"/>
        </w:rPr>
        <w:t xml:space="preserve">dat_adhd_c </w:t>
      </w:r>
      <w:r>
        <w:rPr>
          <w:rStyle w:val="OtherTok"/>
        </w:rPr>
        <w:t xml:space="preserve">&lt;-</w:t>
      </w:r>
      <w:r>
        <w:rPr>
          <w:rStyle w:val="NormalTok"/>
        </w:rPr>
        <w:t xml:space="preserve"> dat_adhd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odd_c =</w:t>
      </w:r>
      <w:r>
        <w:rPr>
          <w:rStyle w:val="NormalTok"/>
        </w:rPr>
        <w:t xml:space="preserve"> odd </w:t>
      </w:r>
      <w:r>
        <w:rPr>
          <w:rStyle w:val="SpecialCharTok"/>
        </w:rPr>
        <w:t xml:space="preserve">-</w:t>
      </w:r>
      <w:r>
        <w:rPr>
          <w:rStyle w:val="NormalTok"/>
        </w:rPr>
        <w:t xml:space="preserve"> </w:t>
      </w:r>
      <w:r>
        <w:rPr>
          <w:rStyle w:val="FunctionTok"/>
        </w:rPr>
        <w:t xml:space="preserve">mean</w:t>
      </w:r>
      <w:r>
        <w:rPr>
          <w:rStyle w:val="NormalTok"/>
        </w:rPr>
        <w:t xml:space="preserve">(odd),</w:t>
      </w:r>
      <w:r>
        <w:br/>
      </w:r>
      <w:r>
        <w:rPr>
          <w:rStyle w:val="NormalTok"/>
        </w:rPr>
        <w:t xml:space="preserve">                          </w:t>
      </w:r>
      <w:r>
        <w:rPr>
          <w:rStyle w:val="AttributeTok"/>
        </w:rPr>
        <w:t xml:space="preserve">severity_c =</w:t>
      </w:r>
      <w:r>
        <w:rPr>
          <w:rStyle w:val="NormalTok"/>
        </w:rPr>
        <w:t xml:space="preserve"> severity </w:t>
      </w:r>
      <w:r>
        <w:rPr>
          <w:rStyle w:val="SpecialCharTok"/>
        </w:rPr>
        <w:t xml:space="preserve">-</w:t>
      </w:r>
      <w:r>
        <w:rPr>
          <w:rStyle w:val="NormalTok"/>
        </w:rPr>
        <w:t xml:space="preserve"> </w:t>
      </w:r>
      <w:r>
        <w:rPr>
          <w:rStyle w:val="FunctionTok"/>
        </w:rPr>
        <w:t xml:space="preserve">mean</w:t>
      </w:r>
      <w:r>
        <w:rPr>
          <w:rStyle w:val="NormalTok"/>
        </w:rPr>
        <w:t xml:space="preserve">(severity),</w:t>
      </w:r>
      <w:r>
        <w:br/>
      </w:r>
      <w:r>
        <w:rPr>
          <w:rStyle w:val="NormalTok"/>
        </w:rPr>
        <w:t xml:space="preserve">                          </w:t>
      </w:r>
      <w:r>
        <w:rPr>
          <w:rStyle w:val="AttributeTok"/>
        </w:rPr>
        <w:t xml:space="preserve">priormed_c =</w:t>
      </w:r>
      <w:r>
        <w:rPr>
          <w:rStyle w:val="NormalTok"/>
        </w:rPr>
        <w:t xml:space="preserve"> priormed </w:t>
      </w:r>
      <w:r>
        <w:rPr>
          <w:rStyle w:val="SpecialCharTok"/>
        </w:rPr>
        <w:t xml:space="preserve">-</w:t>
      </w:r>
      <w:r>
        <w:rPr>
          <w:rStyle w:val="NormalTok"/>
        </w:rPr>
        <w:t xml:space="preserve"> </w:t>
      </w:r>
      <w:r>
        <w:rPr>
          <w:rStyle w:val="FunctionTok"/>
        </w:rPr>
        <w:t xml:space="preserve">mean</w:t>
      </w:r>
      <w:r>
        <w:rPr>
          <w:rStyle w:val="NormalTok"/>
        </w:rPr>
        <w:t xml:space="preserve">(priormed),</w:t>
      </w:r>
      <w:r>
        <w:br/>
      </w:r>
      <w:r>
        <w:rPr>
          <w:rStyle w:val="NormalTok"/>
        </w:rPr>
        <w:t xml:space="preserve">                          </w:t>
      </w:r>
      <w:r>
        <w:rPr>
          <w:rStyle w:val="AttributeTok"/>
        </w:rPr>
        <w:t xml:space="preserve">race_c =</w:t>
      </w:r>
      <w:r>
        <w:rPr>
          <w:rStyle w:val="NormalTok"/>
        </w:rPr>
        <w:t xml:space="preserve"> race </w:t>
      </w:r>
      <w:r>
        <w:rPr>
          <w:rStyle w:val="SpecialCharTok"/>
        </w:rPr>
        <w:t xml:space="preserve">-</w:t>
      </w:r>
      <w:r>
        <w:rPr>
          <w:rStyle w:val="NormalTok"/>
        </w:rPr>
        <w:t xml:space="preserve"> </w:t>
      </w:r>
      <w:r>
        <w:rPr>
          <w:rStyle w:val="FunctionTok"/>
        </w:rPr>
        <w:t xml:space="preserve">mean</w:t>
      </w:r>
      <w:r>
        <w:rPr>
          <w:rStyle w:val="NormalTok"/>
        </w:rPr>
        <w:t xml:space="preserve">(race))</w:t>
      </w:r>
    </w:p>
    <w:p>
      <w:r>
        <w:pict>
          <v:rect style="width:0;height:1.5pt" o:hralign="center" o:hrstd="t" o:hr="t"/>
        </w:pict>
      </w:r>
    </w:p>
    <w:bookmarkEnd w:id="26"/>
    <w:bookmarkEnd w:id="27"/>
    <w:bookmarkStart w:id="67" w:name="q-learning"/>
    <w:p>
      <w:pPr>
        <w:pStyle w:val="Heading1"/>
      </w:pPr>
      <w:r>
        <w:t xml:space="preserve">Q-learning</w:t>
      </w:r>
    </w:p>
    <w:p>
      <w:pPr>
        <w:pStyle w:val="FirstParagraph"/>
      </w:pPr>
      <w:r>
        <w:t xml:space="preserve">We use Q-learning to learn a set of decision rules for a more deeply-tailored adaptive intervention which combines optimal tactics at each stage.</w:t>
      </w:r>
    </w:p>
    <w:p>
      <w:pPr>
        <w:pStyle w:val="BodyText"/>
      </w:pPr>
      <w:r>
        <w:t xml:space="preserve">Q-learning has three steps:</w:t>
      </w:r>
    </w:p>
    <w:p>
      <w:pPr>
        <w:numPr>
          <w:ilvl w:val="0"/>
          <w:numId w:val="1009"/>
        </w:numPr>
        <w:pStyle w:val="Compact"/>
      </w:pPr>
      <w:r>
        <w:t xml:space="preserve">Fit a stage 2 moderated regression</w:t>
      </w:r>
    </w:p>
    <w:p>
      <w:pPr>
        <w:numPr>
          <w:ilvl w:val="0"/>
          <w:numId w:val="1009"/>
        </w:numPr>
        <w:pStyle w:val="Compact"/>
      </w:pPr>
      <w:r>
        <w:t xml:space="preserve">Predict the stage 2 outcome under the optimal decision rule:</w:t>
      </w:r>
      <w:r>
        <w:t xml:space="preserve"> </w:t>
      </w:r>
      <m:oMath>
        <m:sSubSup>
          <m:e>
            <m:acc>
              <m:accPr>
                <m:chr m:val="̂"/>
              </m:accPr>
              <m:e>
                <m:r>
                  <m:t>Y</m:t>
                </m:r>
              </m:e>
            </m:acc>
          </m:e>
          <m:sub>
            <m:r>
              <m:t>i</m:t>
            </m:r>
          </m:sub>
          <m:sup>
            <m:r>
              <m:t>o</m:t>
            </m:r>
            <m:r>
              <m:t>p</m:t>
            </m:r>
            <m:r>
              <m:t>t</m:t>
            </m:r>
          </m:sup>
        </m:sSubSup>
      </m:oMath>
    </w:p>
    <w:p>
      <w:pPr>
        <w:numPr>
          <w:ilvl w:val="0"/>
          <w:numId w:val="1009"/>
        </w:numPr>
        <w:pStyle w:val="Compact"/>
      </w:pPr>
      <w:r>
        <w:t xml:space="preserve">Fit a stage 1 moderated regression on</w:t>
      </w:r>
      <w:r>
        <w:t xml:space="preserve"> </w:t>
      </w:r>
      <m:oMath>
        <m:sSubSup>
          <m:e>
            <m:acc>
              <m:accPr>
                <m:chr m:val="̂"/>
              </m:accPr>
              <m:e>
                <m:r>
                  <m:t>Y</m:t>
                </m:r>
              </m:e>
            </m:acc>
          </m:e>
          <m:sub>
            <m:r>
              <m:t>i</m:t>
            </m:r>
          </m:sub>
          <m:sup>
            <m:r>
              <m:t>o</m:t>
            </m:r>
            <m:r>
              <m:t>p</m:t>
            </m:r>
            <m:r>
              <m:t>t</m:t>
            </m:r>
          </m:sup>
        </m:sSubSup>
      </m:oMath>
    </w:p>
    <w:bookmarkStart w:id="49" w:name="step-1-moderators-of-stage-2-treatment"/>
    <w:p>
      <w:pPr>
        <w:pStyle w:val="Heading2"/>
      </w:pPr>
      <w:r>
        <w:t xml:space="preserve">Step 1: moderators of stage 2 treatment</w:t>
      </w:r>
    </w:p>
    <w:p>
      <w:pPr>
        <w:pStyle w:val="FirstParagraph"/>
      </w:pPr>
      <w:r>
        <w:t xml:space="preserve">A common secondary aim is to learn whether we can use baseline or intermediate covariates to select an optimal second-stage tactic for</w:t>
      </w:r>
      <w:r>
        <w:t xml:space="preserve"> </w:t>
      </w:r>
      <w:r>
        <w:rPr>
          <w:bCs/>
          <w:b/>
        </w:rPr>
        <w:t xml:space="preserve">non-responders.</w:t>
      </w:r>
      <w:r>
        <w:t xml:space="preserve"> </w:t>
      </w:r>
      <w:r>
        <w:t xml:space="preserve">For example, whether covariates such as the initial treatment</w:t>
      </w:r>
      <w:r>
        <w:t xml:space="preserve"> </w:t>
      </w:r>
      <m:oMath>
        <m:sSub>
          <m:e>
            <m:r>
              <m:t>A</m:t>
            </m:r>
          </m:e>
          <m:sub>
            <m:r>
              <m:t>1</m:t>
            </m:r>
          </m:sub>
        </m:sSub>
      </m:oMath>
      <w:r>
        <w:t xml:space="preserve"> </w:t>
      </w:r>
      <w:r>
        <w:t xml:space="preserve">and adherence to initial treatment</w:t>
      </w:r>
      <w:r>
        <w:t xml:space="preserve"> </w:t>
      </w:r>
      <w:r>
        <w:rPr>
          <w:rStyle w:val="VerbatimChar"/>
        </w:rPr>
        <w:t xml:space="preserve">adherence</w:t>
      </w:r>
      <w:r>
        <w:t xml:space="preserve"> </w:t>
      </w:r>
      <w:r>
        <w:t xml:space="preserve">moderate the effect of</w:t>
      </w:r>
      <w:r>
        <w:t xml:space="preserve"> </w:t>
      </w:r>
      <m:oMath>
        <m:r>
          <m:t>A</m:t>
        </m:r>
        <m:r>
          <m:t>2</m:t>
        </m:r>
      </m:oMath>
      <w:r>
        <w:t xml:space="preserve">.</w:t>
      </w:r>
    </w:p>
    <w:p>
      <w:pPr>
        <w:pStyle w:val="BlockText"/>
      </w:pPr>
      <w:r>
        <w:t xml:space="preserve">We hypothesize that for children who are non-adherent to first-stage treatment it will be better to AUGment (</w:t>
      </w:r>
      <m:oMath>
        <m:r>
          <m:t>A</m:t>
        </m:r>
        <m:r>
          <m:t>2</m:t>
        </m:r>
        <m:r>
          <m:rPr>
            <m:sty m:val="p"/>
          </m:rPr>
          <m:t>=</m:t>
        </m:r>
        <m:r>
          <m:rPr>
            <m:sty m:val="p"/>
          </m:rPr>
          <m:t>−</m:t>
        </m:r>
        <m:r>
          <m:t>1</m:t>
        </m:r>
      </m:oMath>
      <w:r>
        <w:t xml:space="preserve">) with the alternative treatment as opposed to INTensifying (</w:t>
      </w:r>
      <m:oMath>
        <m:r>
          <m:t>A</m:t>
        </m:r>
        <m:r>
          <m:t>2</m:t>
        </m:r>
        <m:r>
          <m:rPr>
            <m:sty m:val="p"/>
          </m:rPr>
          <m:t>=</m:t>
        </m:r>
        <m:r>
          <m:t>1</m:t>
        </m:r>
      </m:oMath>
      <w:r>
        <w:t xml:space="preserve">) the current treatment.</w:t>
      </w:r>
    </w:p>
    <w:bookmarkStart w:id="35" w:name="regression-model"/>
    <w:p>
      <w:pPr>
        <w:pStyle w:val="Heading3"/>
      </w:pPr>
      <w:r>
        <w:t xml:space="preserve">Regression model</w:t>
      </w:r>
    </w:p>
    <w:p>
      <w:pPr>
        <w:pStyle w:val="FirstParagraph"/>
      </w:pPr>
      <w:r>
        <w:t xml:space="preserve">We test this secondary aim by fitting a</w:t>
      </w:r>
      <w:r>
        <w:t xml:space="preserve"> </w:t>
      </w:r>
      <w:r>
        <w:rPr>
          <w:bCs/>
          <w:b/>
        </w:rPr>
        <w:t xml:space="preserve">moderated regression model</w:t>
      </w:r>
      <w:r>
        <w:t xml:space="preserve"> </w:t>
      </w:r>
      <w:r>
        <w:t xml:space="preserve">using data from non-responders. This model examines whether binary intermediate outcome variable</w:t>
      </w:r>
      <w:r>
        <w:t xml:space="preserve"> </w:t>
      </w:r>
      <w:r>
        <w:rPr>
          <w:rStyle w:val="VerbatimChar"/>
        </w:rPr>
        <w:t xml:space="preserve">adherence</w:t>
      </w:r>
      <w:r>
        <w:t xml:space="preserve">, and first-stage treatment</w:t>
      </w:r>
      <w:r>
        <w:t xml:space="preserve"> </w:t>
      </w:r>
      <m:oMath>
        <m:sSub>
          <m:e>
            <m:r>
              <m:t>A</m:t>
            </m:r>
          </m:e>
          <m:sub>
            <m:r>
              <m:t>1</m:t>
            </m:r>
          </m:sub>
        </m:sSub>
      </m:oMath>
      <w:r>
        <w:t xml:space="preserve">, moderate the effect of second-stage treatment</w:t>
      </w:r>
      <w:r>
        <w:t xml:space="preserve"> </w:t>
      </w:r>
      <m:oMath>
        <m:sSub>
          <m:e>
            <m:r>
              <m:t>A</m:t>
            </m:r>
          </m:e>
          <m:sub>
            <m:r>
              <m:t>2</m:t>
            </m:r>
          </m:sub>
        </m:sSub>
      </m:oMath>
      <w:r>
        <w:t xml:space="preserve"> </w:t>
      </w:r>
      <w:r>
        <w:t xml:space="preserve">on end-of-year outcome</w:t>
      </w:r>
      <w:r>
        <w:t xml:space="preserve"> </w:t>
      </w:r>
      <m:oMath>
        <m:sSub>
          <m:e>
            <m:r>
              <m:t>Y</m:t>
            </m:r>
          </m:e>
          <m:sub>
            <m:r>
              <m:t>2</m:t>
            </m:r>
          </m:sub>
        </m:sSub>
      </m:oMath>
      <w:r>
        <w:t xml:space="preserve">, controlling for other baseline covariates</w:t>
      </w:r>
      <w:r>
        <w:t xml:space="preserve"> </w:t>
      </w:r>
      <m:oMath>
        <m:r>
          <m:rPr>
            <m:sty m:val="b"/>
          </m:rPr>
          <m:t>X</m:t>
        </m:r>
      </m:oMath>
      <w:r>
        <w:t xml:space="preserve">. The model is as follows:</w:t>
      </w:r>
    </w:p>
    <w:p>
      <w:pPr>
        <w:pStyle w:val="BodyText"/>
      </w:pPr>
      <w:bookmarkStart w:id="28" w:name="eq-mod2"/>
      <m:oMathPara>
        <m:oMathParaPr>
          <m:jc m:val="center"/>
        </m:oMathParaPr>
        <m:oMath>
          <m:m>
            <m:mPr>
              <m:baseJc m:val="center"/>
              <m:plcHide m:val="1"/>
              <m:mcs>
                <m:mc>
                  <m:mcPr>
                    <m:mcJc m:val="center"/>
                    <m:count m:val="1"/>
                  </m:mcPr>
                </m:mc>
              </m:mcs>
            </m:mPr>
            <m:mr>
              <m:e>
                <m:r>
                  <m:t>E</m:t>
                </m:r>
                <m:d>
                  <m:dPr>
                    <m:begChr m:val="["/>
                    <m:endChr m:val="]"/>
                    <m:sepChr m:val=""/>
                    <m:grow/>
                  </m:dPr>
                  <m:e>
                    <m:r>
                      <m:t>Y</m:t>
                    </m:r>
                    <m:r>
                      <m:rPr>
                        <m:sty m:val="p"/>
                      </m:rPr>
                      <m:t>∣</m:t>
                    </m:r>
                    <m:r>
                      <m:rPr>
                        <m:sty m:val="b"/>
                      </m:rPr>
                      <m:t>X</m:t>
                    </m:r>
                    <m:r>
                      <m:rPr>
                        <m:sty m:val="p"/>
                      </m:rPr>
                      <m:t>,</m:t>
                    </m:r>
                    <m:sSub>
                      <m:e>
                        <m:r>
                          <m:t>A</m:t>
                        </m:r>
                      </m:e>
                      <m:sub>
                        <m:r>
                          <m:t>1</m:t>
                        </m:r>
                      </m:sub>
                    </m:sSub>
                    <m:r>
                      <m:rPr>
                        <m:sty m:val="p"/>
                      </m:rPr>
                      <m:t>,</m:t>
                    </m:r>
                    <m:r>
                      <m:rPr>
                        <m:nor/>
                        <m:sty m:val="p"/>
                      </m:rPr>
                      <m:t>adherence</m:t>
                    </m:r>
                    <m:r>
                      <m:rPr>
                        <m:sty m:val="p"/>
                      </m:rPr>
                      <m:t>,</m:t>
                    </m:r>
                    <m:sSub>
                      <m:e>
                        <m:r>
                          <m:t>A</m:t>
                        </m:r>
                      </m:e>
                      <m:sub>
                        <m:r>
                          <m:t>2</m:t>
                        </m:r>
                      </m:sub>
                    </m:sSub>
                    <m:r>
                      <m:rPr>
                        <m:sty m:val="p"/>
                      </m:rPr>
                      <m:t>,</m:t>
                    </m:r>
                    <m:r>
                      <m:t>R</m:t>
                    </m:r>
                    <m:r>
                      <m:rPr>
                        <m:sty m:val="p"/>
                      </m:rPr>
                      <m:t>=</m:t>
                    </m:r>
                    <m:r>
                      <m:t>0</m:t>
                    </m:r>
                  </m:e>
                </m:d>
                <m:r>
                  <m:rPr>
                    <m:sty m:val="p"/>
                  </m:rPr>
                  <m:t>=</m:t>
                </m:r>
                <m:sSub>
                  <m:e>
                    <m:r>
                      <m:t>η</m:t>
                    </m:r>
                  </m:e>
                  <m:sub>
                    <m:r>
                      <m:t>0</m:t>
                    </m:r>
                  </m:sub>
                </m:sSub>
                <m:r>
                  <m:rPr>
                    <m:sty m:val="p"/>
                  </m:rPr>
                  <m:t>+</m:t>
                </m:r>
                <m:sSup>
                  <m:e>
                    <m:r>
                      <m:t>η</m:t>
                    </m:r>
                  </m:e>
                  <m:sup>
                    <m:r>
                      <m:t>T</m:t>
                    </m:r>
                  </m:sup>
                </m:sSup>
                <m:r>
                  <m:rPr>
                    <m:sty m:val="b"/>
                  </m:rPr>
                  <m:t>X</m:t>
                </m:r>
                <m:r>
                  <m:rPr>
                    <m:sty m:val="p"/>
                  </m:rPr>
                  <m:t>+</m:t>
                </m:r>
                <m:sSub>
                  <m:e>
                    <m:r>
                      <m:t>η</m:t>
                    </m:r>
                  </m:e>
                  <m:sub>
                    <m:r>
                      <m:t>1</m:t>
                    </m:r>
                  </m:sub>
                </m:sSub>
                <m:sSub>
                  <m:e>
                    <m:r>
                      <m:t>A</m:t>
                    </m:r>
                  </m:e>
                  <m:sub>
                    <m:r>
                      <m:t>1</m:t>
                    </m:r>
                  </m:sub>
                </m:sSub>
                <m:r>
                  <m:rPr>
                    <m:sty m:val="p"/>
                  </m:rPr>
                  <m:t>+</m:t>
                </m:r>
                <m:sSub>
                  <m:e>
                    <m:r>
                      <m:t>η</m:t>
                    </m:r>
                  </m:e>
                  <m:sub>
                    <m:r>
                      <m:t>2</m:t>
                    </m:r>
                  </m:sub>
                </m:sSub>
                <m:r>
                  <m:rPr>
                    <m:nor/>
                    <m:sty m:val="p"/>
                  </m:rPr>
                  <m:t>adherence</m:t>
                </m:r>
                <m:r>
                  <m:rPr>
                    <m:sty m:val="p"/>
                  </m:rPr>
                  <m:t>+</m:t>
                </m:r>
                <m:sSub>
                  <m:e>
                    <m:r>
                      <m:t>β</m:t>
                    </m:r>
                  </m:e>
                  <m:sub>
                    <m:r>
                      <m:t>1</m:t>
                    </m:r>
                  </m:sub>
                </m:sSub>
                <m:sSub>
                  <m:e>
                    <m:r>
                      <m:t>A</m:t>
                    </m:r>
                  </m:e>
                  <m:sub>
                    <m:r>
                      <m:t>2</m:t>
                    </m:r>
                  </m:sub>
                </m:sSub>
                <m:r>
                  <m:rPr>
                    <m:sty m:val="p"/>
                  </m:rPr>
                  <m:t>+</m:t>
                </m:r>
              </m:e>
            </m:mr>
            <m:mr>
              <m:e>
                <m:sSub>
                  <m:e>
                    <m:r>
                      <m:t>β</m:t>
                    </m:r>
                  </m:e>
                  <m:sub>
                    <m:r>
                      <m:t>2</m:t>
                    </m:r>
                  </m:sub>
                </m:sSub>
                <m:d>
                  <m:dPr>
                    <m:begChr m:val="("/>
                    <m:endChr m:val=")"/>
                    <m:sepChr m:val=""/>
                    <m:grow/>
                  </m:dPr>
                  <m:e>
                    <m:sSub>
                      <m:e>
                        <m:r>
                          <m:t>A</m:t>
                        </m:r>
                      </m:e>
                      <m:sub>
                        <m:r>
                          <m:t>2</m:t>
                        </m:r>
                      </m:sub>
                    </m:sSub>
                    <m:r>
                      <m:rPr>
                        <m:sty m:val="p"/>
                      </m:rPr>
                      <m:t>×</m:t>
                    </m:r>
                    <m:sSub>
                      <m:e>
                        <m:r>
                          <m:t>A</m:t>
                        </m:r>
                      </m:e>
                      <m:sub>
                        <m:r>
                          <m:t>1</m:t>
                        </m:r>
                      </m:sub>
                    </m:sSub>
                  </m:e>
                </m:d>
                <m:r>
                  <m:rPr>
                    <m:sty m:val="p"/>
                  </m:rPr>
                  <m:t>+</m:t>
                </m:r>
                <m:sSub>
                  <m:e>
                    <m:r>
                      <m:t>β</m:t>
                    </m:r>
                  </m:e>
                  <m:sub>
                    <m:r>
                      <m:t>3</m:t>
                    </m:r>
                  </m:sub>
                </m:sSub>
                <m:d>
                  <m:dPr>
                    <m:begChr m:val="("/>
                    <m:endChr m:val=")"/>
                    <m:sepChr m:val=""/>
                    <m:grow/>
                  </m:dPr>
                  <m:e>
                    <m:sSub>
                      <m:e>
                        <m:r>
                          <m:t>A</m:t>
                        </m:r>
                      </m:e>
                      <m:sub>
                        <m:r>
                          <m:t>2</m:t>
                        </m:r>
                      </m:sub>
                    </m:sSub>
                    <m:r>
                      <m:rPr>
                        <m:sty m:val="p"/>
                      </m:rPr>
                      <m:t>×</m:t>
                    </m:r>
                    <m:r>
                      <m:rPr>
                        <m:nor/>
                        <m:sty m:val="p"/>
                      </m:rPr>
                      <m:t>adherence</m:t>
                    </m:r>
                  </m:e>
                </m:d>
              </m:e>
            </m:mr>
          </m:m>
          <m:r>
            <m:t>  </m:t>
          </m:r>
          <m:d>
            <m:dPr>
              <m:begChr m:val="("/>
              <m:endChr m:val=")"/>
              <m:sepChr m:val=""/>
              <m:grow/>
            </m:dPr>
            <m:e>
              <m:r>
                <m:t>1</m:t>
              </m:r>
            </m:e>
          </m:d>
        </m:oMath>
      </m:oMathPara>
      <w:bookmarkEnd w:id="28"/>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Applications/quarto/share/formats/docx/note.png" id="31"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We interact</w:t>
            </w:r>
            <w:r>
              <w:t xml:space="preserve"> </w:t>
            </w:r>
            <m:oMath>
              <m:sSub>
                <m:e>
                  <m:r>
                    <m:t>A</m:t>
                  </m:r>
                </m:e>
                <m:sub>
                  <m:r>
                    <m:t>2</m:t>
                  </m:r>
                </m:sub>
              </m:sSub>
            </m:oMath>
            <w:r>
              <w:t xml:space="preserve"> </w:t>
            </w:r>
            <w:r>
              <w:t xml:space="preserve">with the uncentered variable</w:t>
            </w:r>
            <w:r>
              <w:t xml:space="preserve"> </w:t>
            </w:r>
            <w:r>
              <w:rPr>
                <w:rStyle w:val="VerbatimChar"/>
              </w:rPr>
              <w:t xml:space="preserve">adherence</w:t>
            </w:r>
            <w:r>
              <w:t xml:space="preserve"> </w:t>
            </w:r>
            <w:r>
              <w:t xml:space="preserve">since we are interested in the effect of</w:t>
            </w:r>
            <w:r>
              <w:t xml:space="preserve"> </w:t>
            </w:r>
            <m:oMath>
              <m:r>
                <m:t>A</m:t>
              </m:r>
              <m:r>
                <m:t>2</m:t>
              </m:r>
            </m:oMath>
            <w:r>
              <w:t xml:space="preserve"> </w:t>
            </w:r>
            <w:r>
              <w:t xml:space="preserve">at the each of the two levels: adherent (0) and non-adherent (1).</w:t>
            </w:r>
          </w:p>
        </w:tc>
      </w:tr>
    </w:tbl>
    <w:p>
      <w:pPr>
        <w:pStyle w:val="BodyText"/>
      </w:pPr>
      <w:r>
        <w:t xml:space="preserve">First, subset data.frame to non-responders</w:t>
      </w:r>
      <w:r>
        <w:t xml:space="preserve"> </w:t>
      </w:r>
      <m:oMath>
        <m:d>
          <m:dPr>
            <m:begChr m:val="("/>
            <m:endChr m:val=")"/>
            <m:sepChr m:val=""/>
            <m:grow/>
          </m:dPr>
          <m:e>
            <m:r>
              <m:t>R</m:t>
            </m:r>
            <m:r>
              <m:rPr>
                <m:sty m:val="p"/>
              </m:rPr>
              <m:t>=</m:t>
            </m:r>
            <m:r>
              <m:t>0</m:t>
            </m:r>
          </m:e>
        </m:d>
      </m:oMath>
    </w:p>
    <w:p>
      <w:pPr>
        <w:pStyle w:val="SourceCode"/>
      </w:pPr>
      <w:r>
        <w:rPr>
          <w:rStyle w:val="NormalTok"/>
        </w:rPr>
        <w:t xml:space="preserve">dat_adhd_nr </w:t>
      </w:r>
      <w:r>
        <w:rPr>
          <w:rStyle w:val="OtherTok"/>
        </w:rPr>
        <w:t xml:space="preserve">&lt;-</w:t>
      </w:r>
      <w:r>
        <w:rPr>
          <w:rStyle w:val="NormalTok"/>
        </w:rPr>
        <w:t xml:space="preserve"> </w:t>
      </w:r>
      <w:r>
        <w:rPr>
          <w:rStyle w:val="FunctionTok"/>
        </w:rPr>
        <w:t xml:space="preserve">subset</w:t>
      </w:r>
      <w:r>
        <w:rPr>
          <w:rStyle w:val="NormalTok"/>
        </w:rPr>
        <w:t xml:space="preserve">(dat_adhd, R </w:t>
      </w:r>
      <w:r>
        <w:rPr>
          <w:rStyle w:val="SpecialCharTok"/>
        </w:rPr>
        <w:t xml:space="preserve">==</w:t>
      </w:r>
      <w:r>
        <w:rPr>
          <w:rStyle w:val="NormalTok"/>
        </w:rPr>
        <w:t xml:space="preserve"> </w:t>
      </w:r>
      <w:r>
        <w:rPr>
          <w:rStyle w:val="DecValTok"/>
        </w:rPr>
        <w:t xml:space="preserve">0</w:t>
      </w:r>
      <w:r>
        <w:rPr>
          <w:rStyle w:val="NormalTok"/>
        </w:rPr>
        <w:t xml:space="preserve">) </w:t>
      </w:r>
      <w:r>
        <w:rPr>
          <w:rStyle w:val="CommentTok"/>
        </w:rPr>
        <w:t xml:space="preserve"># subset data.frame to non-responders</w:t>
      </w:r>
      <w:r>
        <w:br/>
      </w:r>
      <w:r>
        <w:br/>
      </w:r>
      <w:r>
        <w:rPr>
          <w:rStyle w:val="FunctionTok"/>
        </w:rPr>
        <w:t xml:space="preserve">head</w:t>
      </w:r>
      <w:r>
        <w:rPr>
          <w:rStyle w:val="NormalTok"/>
        </w:rPr>
        <w:t xml:space="preserve">(dat_adhd_nr) </w:t>
      </w:r>
      <w:r>
        <w:rPr>
          <w:rStyle w:val="CommentTok"/>
        </w:rPr>
        <w:t xml:space="preserve"># view top 6 rows</w:t>
      </w:r>
    </w:p>
    <w:p>
      <w:pPr>
        <w:pStyle w:val="SourceCode"/>
      </w:pPr>
      <w:r>
        <w:rPr>
          <w:rStyle w:val="VerbatimChar"/>
        </w:rPr>
        <w:t xml:space="preserve">  ID odd severity priormed race   Y0 A1 R NRtime adherence   Y1 A2    Y2</w:t>
      </w:r>
      <w:r>
        <w:br/>
      </w:r>
      <w:r>
        <w:rPr>
          <w:rStyle w:val="VerbatimChar"/>
        </w:rPr>
        <w:t xml:space="preserve">1  1   1     2.88        0    1 2.32 -1 0      4         0 2.79  1 0.598</w:t>
      </w:r>
      <w:r>
        <w:br/>
      </w:r>
      <w:r>
        <w:rPr>
          <w:rStyle w:val="VerbatimChar"/>
        </w:rPr>
        <w:t xml:space="preserve">4  4   0     4.93        0    1 3.23  1 0      4         0 3.05 -1 6.762</w:t>
      </w:r>
      <w:r>
        <w:br/>
      </w:r>
      <w:r>
        <w:rPr>
          <w:rStyle w:val="VerbatimChar"/>
        </w:rPr>
        <w:t xml:space="preserve">5  5   1     5.50        0    1 1.48  1 0      6         0 1.73 -1 3.580</w:t>
      </w:r>
      <w:r>
        <w:br/>
      </w:r>
      <w:r>
        <w:rPr>
          <w:rStyle w:val="VerbatimChar"/>
        </w:rPr>
        <w:t xml:space="preserve">6  6   0     5.50        0    1 1.72  1 0      3         0 2.40  1 2.075</w:t>
      </w:r>
      <w:r>
        <w:br/>
      </w:r>
      <w:r>
        <w:rPr>
          <w:rStyle w:val="VerbatimChar"/>
        </w:rPr>
        <w:t xml:space="preserve">7  7   0     6.79        0    1 2.26  1 0      7         0 2.84  1 2.594</w:t>
      </w:r>
      <w:r>
        <w:br/>
      </w:r>
      <w:r>
        <w:rPr>
          <w:rStyle w:val="VerbatimChar"/>
        </w:rPr>
        <w:t xml:space="preserve">9  9   1     9.09        1    1 1.90  1 0      6         0 3.59 -1 2.970</w:t>
      </w:r>
    </w:p>
    <w:p>
      <w:pPr>
        <w:pStyle w:val="FirstParagraph"/>
      </w:pPr>
      <w:r>
        <w:t xml:space="preserve">Next, fit a moderated regression to the subset of non-responders. Interact</w:t>
      </w:r>
      <w:r>
        <w:t xml:space="preserve"> </w:t>
      </w:r>
      <m:oMath>
        <m:sSub>
          <m:e>
            <m:r>
              <m:t>A</m:t>
            </m:r>
          </m:e>
          <m:sub>
            <m:r>
              <m:t>2</m:t>
            </m:r>
          </m:sub>
        </m:sSub>
      </m:oMath>
      <w:r>
        <w:t xml:space="preserve"> </w:t>
      </w:r>
      <w:r>
        <w:t xml:space="preserve">with</w:t>
      </w:r>
      <w:r>
        <w:t xml:space="preserve"> </w:t>
      </w:r>
      <m:oMath>
        <m:sSub>
          <m:e>
            <m:r>
              <m:t>A</m:t>
            </m:r>
          </m:e>
          <m:sub>
            <m:r>
              <m:t>1</m:t>
            </m:r>
          </m:sub>
        </m:sSub>
      </m:oMath>
      <w:r>
        <w:t xml:space="preserve"> </w:t>
      </w:r>
      <w:r>
        <w:t xml:space="preserve">and</w:t>
      </w:r>
      <w:r>
        <w:t xml:space="preserve"> </w:t>
      </w:r>
      <w:r>
        <w:rPr>
          <w:rStyle w:val="VerbatimChar"/>
        </w:rPr>
        <w:t xml:space="preserve">adherence</w:t>
      </w:r>
    </w:p>
    <w:p>
      <w:pPr>
        <w:pStyle w:val="SourceCode"/>
      </w:pPr>
      <w:r>
        <w:rPr>
          <w:rStyle w:val="CommentTok"/>
        </w:rPr>
        <w:t xml:space="preserve"># geeglm fits a Generalize Estimating Equation. Similar to lm(), but gives us robust standard errors.</w:t>
      </w:r>
      <w:r>
        <w:br/>
      </w:r>
      <w:r>
        <w:rPr>
          <w:rStyle w:val="NormalTok"/>
        </w:rPr>
        <w:t xml:space="preserve">mod2 </w:t>
      </w:r>
      <w:r>
        <w:rPr>
          <w:rStyle w:val="OtherTok"/>
        </w:rPr>
        <w:t xml:space="preserve">&lt;-</w:t>
      </w:r>
      <w:r>
        <w:rPr>
          <w:rStyle w:val="NormalTok"/>
        </w:rPr>
        <w:t xml:space="preserve"> geepack</w:t>
      </w:r>
      <w:r>
        <w:rPr>
          <w:rStyle w:val="SpecialCharTok"/>
        </w:rPr>
        <w:t xml:space="preserve">::</w:t>
      </w:r>
      <w:r>
        <w:rPr>
          <w:rStyle w:val="FunctionTok"/>
        </w:rPr>
        <w:t xml:space="preserve">geeglm</w:t>
      </w:r>
      <w:r>
        <w:rPr>
          <w:rStyle w:val="NormalTok"/>
        </w:rPr>
        <w:t xml:space="preserve">(Y2 </w:t>
      </w:r>
      <w:r>
        <w:rPr>
          <w:rStyle w:val="SpecialCharTok"/>
        </w:rPr>
        <w:t xml:space="preserve">~</w:t>
      </w:r>
      <w:r>
        <w:rPr>
          <w:rStyle w:val="NormalTok"/>
        </w:rPr>
        <w:t xml:space="preserve"> odd </w:t>
      </w:r>
      <w:r>
        <w:rPr>
          <w:rStyle w:val="SpecialCharTok"/>
        </w:rPr>
        <w:t xml:space="preserve">+</w:t>
      </w:r>
      <w:r>
        <w:rPr>
          <w:rStyle w:val="NormalTok"/>
        </w:rPr>
        <w:t xml:space="preserve"> severity </w:t>
      </w:r>
      <w:r>
        <w:rPr>
          <w:rStyle w:val="SpecialCharTok"/>
        </w:rPr>
        <w:t xml:space="preserve">+</w:t>
      </w:r>
      <w:r>
        <w:rPr>
          <w:rStyle w:val="NormalTok"/>
        </w:rPr>
        <w:t xml:space="preserve"> priormed </w:t>
      </w:r>
      <w:r>
        <w:rPr>
          <w:rStyle w:val="SpecialCharTok"/>
        </w:rPr>
        <w:t xml:space="preserve">+</w:t>
      </w:r>
      <w:r>
        <w:rPr>
          <w:rStyle w:val="NormalTok"/>
        </w:rPr>
        <w:t xml:space="preserve"> race </w:t>
      </w:r>
      <w:r>
        <w:rPr>
          <w:rStyle w:val="SpecialCharTok"/>
        </w:rPr>
        <w:t xml:space="preserve">+</w:t>
      </w:r>
      <w:r>
        <w:rPr>
          <w:rStyle w:val="NormalTok"/>
        </w:rPr>
        <w:t xml:space="preserve"> adherence </w:t>
      </w:r>
      <w:r>
        <w:rPr>
          <w:rStyle w:val="SpecialCharTok"/>
        </w:rPr>
        <w:t xml:space="preserve">+</w:t>
      </w:r>
      <w:r>
        <w:rPr>
          <w:rStyle w:val="NormalTok"/>
        </w:rPr>
        <w:t xml:space="preserve"> A1 </w:t>
      </w:r>
      <w:r>
        <w:rPr>
          <w:rStyle w:val="SpecialCharTok"/>
        </w:rPr>
        <w:t xml:space="preserve">+</w:t>
      </w:r>
      <w:r>
        <w:rPr>
          <w:rStyle w:val="NormalTok"/>
        </w:rPr>
        <w:t xml:space="preserve"> A2 </w:t>
      </w:r>
      <w:r>
        <w:rPr>
          <w:rStyle w:val="SpecialCharTok"/>
        </w:rPr>
        <w:t xml:space="preserve">+</w:t>
      </w:r>
      <w:r>
        <w:rPr>
          <w:rStyle w:val="NormalTok"/>
        </w:rPr>
        <w:t xml:space="preserve"> A1</w:t>
      </w:r>
      <w:r>
        <w:rPr>
          <w:rStyle w:val="SpecialCharTok"/>
        </w:rPr>
        <w:t xml:space="preserve">:</w:t>
      </w:r>
      <w:r>
        <w:rPr>
          <w:rStyle w:val="NormalTok"/>
        </w:rPr>
        <w:t xml:space="preserve">A2 </w:t>
      </w:r>
      <w:r>
        <w:rPr>
          <w:rStyle w:val="SpecialCharTok"/>
        </w:rPr>
        <w:t xml:space="preserve">+</w:t>
      </w:r>
      <w:r>
        <w:rPr>
          <w:rStyle w:val="NormalTok"/>
        </w:rPr>
        <w:t xml:space="preserve"> adherence</w:t>
      </w:r>
      <w:r>
        <w:rPr>
          <w:rStyle w:val="SpecialCharTok"/>
        </w:rPr>
        <w:t xml:space="preserve">:</w:t>
      </w:r>
      <w:r>
        <w:rPr>
          <w:rStyle w:val="NormalTok"/>
        </w:rPr>
        <w:t xml:space="preserve">A2, </w:t>
      </w:r>
      <w:r>
        <w:br/>
      </w:r>
      <w:r>
        <w:rPr>
          <w:rStyle w:val="NormalTok"/>
        </w:rPr>
        <w:t xml:space="preserve">                        </w:t>
      </w:r>
      <w:r>
        <w:rPr>
          <w:rStyle w:val="AttributeTok"/>
        </w:rPr>
        <w:t xml:space="preserve">id =</w:t>
      </w:r>
      <w:r>
        <w:rPr>
          <w:rStyle w:val="NormalTok"/>
        </w:rPr>
        <w:t xml:space="preserve"> ID, </w:t>
      </w:r>
      <w:r>
        <w:rPr>
          <w:rStyle w:val="CommentTok"/>
        </w:rPr>
        <w:t xml:space="preserve"># a subject identifier is required for geeglm()</w:t>
      </w:r>
      <w:r>
        <w:br/>
      </w:r>
      <w:r>
        <w:rPr>
          <w:rStyle w:val="NormalTok"/>
        </w:rPr>
        <w:t xml:space="preserve">                        </w:t>
      </w:r>
      <w:r>
        <w:rPr>
          <w:rStyle w:val="AttributeTok"/>
        </w:rPr>
        <w:t xml:space="preserve">data =</w:t>
      </w:r>
      <w:r>
        <w:rPr>
          <w:rStyle w:val="NormalTok"/>
        </w:rPr>
        <w:t xml:space="preserve"> dat_adhd_nr)</w:t>
      </w:r>
      <w:r>
        <w:br/>
      </w:r>
      <w:r>
        <w:br/>
      </w:r>
      <w:r>
        <w:rPr>
          <w:rStyle w:val="FunctionTok"/>
        </w:rPr>
        <w:t xml:space="preserve">summary</w:t>
      </w:r>
      <w:r>
        <w:rPr>
          <w:rStyle w:val="NormalTok"/>
        </w:rPr>
        <w:t xml:space="preserve">(mod2)</w:t>
      </w:r>
    </w:p>
    <w:p>
      <w:pPr>
        <w:pStyle w:val="SourceCode"/>
      </w:pPr>
      <w:r>
        <w:br/>
      </w:r>
      <w:r>
        <w:rPr>
          <w:rStyle w:val="VerbatimChar"/>
        </w:rPr>
        <w:t xml:space="preserve">Call:</w:t>
      </w:r>
      <w:r>
        <w:br/>
      </w:r>
      <w:r>
        <w:rPr>
          <w:rStyle w:val="VerbatimChar"/>
        </w:rPr>
        <w:t xml:space="preserve">geepack::geeglm(formula = Y2 ~ odd + severity + priormed + race + </w:t>
      </w:r>
      <w:r>
        <w:br/>
      </w:r>
      <w:r>
        <w:rPr>
          <w:rStyle w:val="VerbatimChar"/>
        </w:rPr>
        <w:t xml:space="preserve">    adherence + A1 + A2 + A1:A2 + adherence:A2, data = dat_adhd_nr, </w:t>
      </w:r>
      <w:r>
        <w:br/>
      </w:r>
      <w:r>
        <w:rPr>
          <w:rStyle w:val="VerbatimChar"/>
        </w:rPr>
        <w:t xml:space="preserve">    id = ID)</w:t>
      </w:r>
      <w:r>
        <w:br/>
      </w:r>
      <w:r>
        <w:br/>
      </w:r>
      <w:r>
        <w:rPr>
          <w:rStyle w:val="VerbatimChar"/>
        </w:rPr>
        <w:t xml:space="preserve"> Coefficients:</w:t>
      </w:r>
      <w:r>
        <w:br/>
      </w:r>
      <w:r>
        <w:rPr>
          <w:rStyle w:val="VerbatimChar"/>
        </w:rPr>
        <w:t xml:space="preserve">             Estimate Std.err  Wald Pr(&gt;|W|)    </w:t>
      </w:r>
      <w:r>
        <w:br/>
      </w:r>
      <w:r>
        <w:rPr>
          <w:rStyle w:val="VerbatimChar"/>
        </w:rPr>
        <w:t xml:space="preserve">(Intercept)    2.7939  0.4905 32.44  1.2e-08 ***</w:t>
      </w:r>
      <w:r>
        <w:br/>
      </w:r>
      <w:r>
        <w:rPr>
          <w:rStyle w:val="VerbatimChar"/>
        </w:rPr>
        <w:t xml:space="preserve">odd           -0.6239  0.2748  5.16  0.02316 *  </w:t>
      </w:r>
      <w:r>
        <w:br/>
      </w:r>
      <w:r>
        <w:rPr>
          <w:rStyle w:val="VerbatimChar"/>
        </w:rPr>
        <w:t xml:space="preserve">severity      -0.0496  0.0684  0.53  0.46821    </w:t>
      </w:r>
      <w:r>
        <w:br/>
      </w:r>
      <w:r>
        <w:rPr>
          <w:rStyle w:val="VerbatimChar"/>
        </w:rPr>
        <w:t xml:space="preserve">priormed      -0.5773  0.3348  2.97  0.08464 .  </w:t>
      </w:r>
      <w:r>
        <w:br/>
      </w:r>
      <w:r>
        <w:rPr>
          <w:rStyle w:val="VerbatimChar"/>
        </w:rPr>
        <w:t xml:space="preserve">race           0.2627  0.4170  0.40  0.52873    </w:t>
      </w:r>
      <w:r>
        <w:br/>
      </w:r>
      <w:r>
        <w:rPr>
          <w:rStyle w:val="VerbatimChar"/>
        </w:rPr>
        <w:t xml:space="preserve">adherence      0.9272  0.2561 13.11  0.00029 ***</w:t>
      </w:r>
      <w:r>
        <w:br/>
      </w:r>
      <w:r>
        <w:rPr>
          <w:rStyle w:val="VerbatimChar"/>
        </w:rPr>
        <w:t xml:space="preserve">A1             0.4249  0.1518  7.83  0.00513 ** </w:t>
      </w:r>
      <w:r>
        <w:br/>
      </w:r>
      <w:r>
        <w:rPr>
          <w:rStyle w:val="VerbatimChar"/>
        </w:rPr>
        <w:t xml:space="preserve">A2            -1.1725  0.1675 49.01  2.6e-12 ***</w:t>
      </w:r>
      <w:r>
        <w:br/>
      </w:r>
      <w:r>
        <w:rPr>
          <w:rStyle w:val="VerbatimChar"/>
        </w:rPr>
        <w:t xml:space="preserve">A1:A2         -0.1523  0.1245  1.50  0.22120    </w:t>
      </w:r>
      <w:r>
        <w:br/>
      </w:r>
      <w:r>
        <w:rPr>
          <w:rStyle w:val="VerbatimChar"/>
        </w:rPr>
        <w:t xml:space="preserve">adherence:A2   1.7331  0.2553 46.08  1.1e-11 ***</w:t>
      </w:r>
      <w:r>
        <w:br/>
      </w:r>
      <w:r>
        <w:rPr>
          <w:rStyle w:val="VerbatimChar"/>
        </w:rPr>
        <w:t xml:space="preserve">---</w:t>
      </w:r>
      <w:r>
        <w:br/>
      </w:r>
      <w:r>
        <w:rPr>
          <w:rStyle w:val="VerbatimChar"/>
        </w:rPr>
        <w:t xml:space="preserve">Signif. codes:  0 '***' 0.001 '**' 0.01 '*' 0.05 '.' 0.1 ' ' 1</w:t>
      </w:r>
      <w:r>
        <w:br/>
      </w:r>
      <w:r>
        <w:br/>
      </w:r>
      <w:r>
        <w:rPr>
          <w:rStyle w:val="VerbatimChar"/>
        </w:rPr>
        <w:t xml:space="preserve">Correlation structure = independence </w:t>
      </w:r>
      <w:r>
        <w:br/>
      </w:r>
      <w:r>
        <w:rPr>
          <w:rStyle w:val="VerbatimChar"/>
        </w:rPr>
        <w:t xml:space="preserve">Estimated Scale Parameters:</w:t>
      </w:r>
      <w:r>
        <w:br/>
      </w:r>
      <w:r>
        <w:br/>
      </w:r>
      <w:r>
        <w:rPr>
          <w:rStyle w:val="VerbatimChar"/>
        </w:rPr>
        <w:t xml:space="preserve">            Estimate Std.err</w:t>
      </w:r>
      <w:r>
        <w:br/>
      </w:r>
      <w:r>
        <w:rPr>
          <w:rStyle w:val="VerbatimChar"/>
        </w:rPr>
        <w:t xml:space="preserve">(Intercept)      1.6   0.203</w:t>
      </w:r>
      <w:r>
        <w:br/>
      </w:r>
      <w:r>
        <w:rPr>
          <w:rStyle w:val="VerbatimChar"/>
        </w:rPr>
        <w:t xml:space="preserve">Number of clusters:   101  Maximum cluster size: 1 </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Applications/quarto/share/formats/docx/warning.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Only the second-stage coefficients</w:t>
            </w:r>
            <w:r>
              <w:t xml:space="preserve"> </w:t>
            </w:r>
            <m:oMath>
              <m:r>
                <m:t>β</m:t>
              </m:r>
            </m:oMath>
            <w:r>
              <w:t xml:space="preserve"> </w:t>
            </w:r>
            <w:r>
              <w:t xml:space="preserve">from the moderated regression in</w:t>
            </w:r>
            <w:r>
              <w:t xml:space="preserve"> </w:t>
            </w:r>
            <w:hyperlink w:anchor="eq-mod2">
              <w:r>
                <w:rPr>
                  <w:rStyle w:val="Hyperlink"/>
                </w:rPr>
                <w:t xml:space="preserve">Equation 1</w:t>
              </w:r>
            </w:hyperlink>
            <w:r>
              <w:t xml:space="preserve"> </w:t>
            </w:r>
            <w:r>
              <w:t xml:space="preserve">are causal. The first-stage coefficients</w:t>
            </w:r>
            <w:r>
              <w:t xml:space="preserve"> </w:t>
            </w:r>
            <m:oMath>
              <m:r>
                <m:t>η</m:t>
              </m:r>
            </m:oMath>
            <w:r>
              <w:t xml:space="preserve"> </w:t>
            </w:r>
            <w:r>
              <w:t xml:space="preserve">are biased as a result of sub-setting to non-responders.</w:t>
            </w:r>
          </w:p>
        </w:tc>
      </w:tr>
    </w:tbl>
    <w:p>
      <w:pPr>
        <w:pStyle w:val="BodyText"/>
      </w:pPr>
      <w:r>
        <w:br/>
      </w:r>
      <w:r>
        <w:t xml:space="preserve">The regression model from</w:t>
      </w:r>
      <w:r>
        <w:t xml:space="preserve"> </w:t>
      </w:r>
      <w:hyperlink w:anchor="eq-mod2">
        <w:r>
          <w:rPr>
            <w:rStyle w:val="Hyperlink"/>
          </w:rPr>
          <w:t xml:space="preserve">Equation 1</w:t>
        </w:r>
      </w:hyperlink>
      <w:r>
        <w:t xml:space="preserve"> </w:t>
      </w:r>
      <w:r>
        <w:t xml:space="preserve">gives us the effect of</w:t>
      </w:r>
      <w:r>
        <w:t xml:space="preserve"> </w:t>
      </w:r>
      <m:oMath>
        <m:r>
          <m:t>A</m:t>
        </m:r>
        <m:r>
          <m:t>2</m:t>
        </m:r>
      </m:oMath>
      <w:r>
        <w:t xml:space="preserve"> </w:t>
      </w:r>
      <w:r>
        <w:t xml:space="preserve">among non-responders. Looking at the output we find that</w:t>
      </w:r>
      <w:r>
        <w:t xml:space="preserve"> </w:t>
      </w:r>
      <w:r>
        <w:rPr>
          <w:rStyle w:val="VerbatimChar"/>
        </w:rPr>
        <w:t xml:space="preserve">adherence</w:t>
      </w:r>
      <w:r>
        <w:t xml:space="preserve"> </w:t>
      </w:r>
      <w:r>
        <w:t xml:space="preserve">is a significant moderator of stage 2 treatment, but</w:t>
      </w:r>
      <w:r>
        <w:t xml:space="preserve"> </w:t>
      </w:r>
      <m:oMath>
        <m:sSub>
          <m:e>
            <m:r>
              <m:t>A</m:t>
            </m:r>
          </m:e>
          <m:sub>
            <m:r>
              <m:t>1</m:t>
            </m:r>
          </m:sub>
        </m:sSub>
      </m:oMath>
      <w:r>
        <w:t xml:space="preserve"> </w:t>
      </w:r>
      <w:r>
        <w:t xml:space="preserve">is not.</w:t>
      </w:r>
    </w:p>
    <w:bookmarkEnd w:id="35"/>
    <w:bookmarkStart w:id="38" w:name="knowledge-check-1"/>
    <w:p>
      <w:pPr>
        <w:pStyle w:val="Heading3"/>
      </w:pPr>
      <w:r>
        <w:t xml:space="preserve">Knowledge check #1</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Applications/quarto/share/formats/docx/note.png" id="37"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Questions</w:t>
            </w:r>
          </w:p>
        </w:tc>
      </w:tr>
      <w:tr>
        <w:trPr>
          <w:cantSplit/>
        </w:trPr>
        <w:tc>
          <w:tcPr>
            <w:tcMar>
              <w:top w:w="108" w:type="dxa"/>
              <w:bottom w:w="108" w:type="dxa"/>
            </w:tcMar>
          </w:tcPr>
          <w:p>
            <w:pPr>
              <w:numPr>
                <w:ilvl w:val="0"/>
                <w:numId w:val="1010"/>
              </w:numPr>
            </w:pPr>
            <w:r>
              <w:t xml:space="preserve">Why do we subset to non-responders when fitting a second-stage moderated regression?</w:t>
            </w:r>
          </w:p>
          <w:p>
            <w:pPr>
              <w:numPr>
                <w:ilvl w:val="0"/>
                <w:numId w:val="1010"/>
              </w:numPr>
            </w:pPr>
            <w:r>
              <w:t xml:space="preserve">What does this regression tell us about the use of</w:t>
            </w:r>
            <w:r>
              <w:t xml:space="preserve"> </w:t>
            </w:r>
            <m:oMath>
              <m:r>
                <m:t>A</m:t>
              </m:r>
              <m:r>
                <m:t>1</m:t>
              </m:r>
            </m:oMath>
            <w:r>
              <w:t xml:space="preserve"> </w:t>
            </w:r>
            <w:r>
              <w:t xml:space="preserve">as a tailoring variable?</w:t>
            </w:r>
          </w:p>
        </w:tc>
      </w:tr>
    </w:tbl>
    <w:bookmarkEnd w:id="38"/>
    <w:bookmarkStart w:id="41" w:name="marginal-means-of-stage-2"/>
    <w:p>
      <w:pPr>
        <w:pStyle w:val="Heading3"/>
      </w:pPr>
      <w:r>
        <w:t xml:space="preserve">Marginal means of stage 2</w:t>
      </w:r>
    </w:p>
    <w:p>
      <w:pPr>
        <w:pStyle w:val="FirstParagraph"/>
      </w:pPr>
      <w:r>
        <w:t xml:space="preserve">We will use a very powerful package called</w:t>
      </w:r>
      <w:r>
        <w:t xml:space="preserve"> </w:t>
      </w:r>
      <w:r>
        <w:rPr>
          <w:rStyle w:val="VerbatimChar"/>
        </w:rPr>
        <w:t xml:space="preserve">emmeans</w:t>
      </w:r>
      <w:r>
        <w:t xml:space="preserve"> </w:t>
      </w:r>
      <w:r>
        <w:t xml:space="preserve">to estimate the marginal mean of end-of-year school performance under different treatment/covariate options. We could do this by writing custom contrasts of the model coefficients, but</w:t>
      </w:r>
      <w:r>
        <w:t xml:space="preserve"> </w:t>
      </w:r>
      <w:r>
        <w:rPr>
          <w:rStyle w:val="VerbatimChar"/>
        </w:rPr>
        <w:t xml:space="preserve">emmeans</w:t>
      </w:r>
      <w:r>
        <w:t xml:space="preserve"> </w:t>
      </w:r>
      <w:r>
        <w:t xml:space="preserve">does this for us.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9" name="Picture"/>
                  <a:graphic>
                    <a:graphicData uri="http://schemas.openxmlformats.org/drawingml/2006/picture">
                      <pic:pic>
                        <pic:nvPicPr>
                          <pic:cNvPr descr="/Applications/quarto/share/formats/docx/note.png" id="40"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Marginal means refers to estimating the expected value while holding some covariates constant and averaging over the rest.</w:t>
            </w:r>
          </w:p>
        </w:tc>
      </w:tr>
    </w:tbl>
    <w:p>
      <w:pPr>
        <w:pStyle w:val="BodyText"/>
      </w:pPr>
      <w:r>
        <w:t xml:space="preserve">We use the fitted moderated regression model given in</w:t>
      </w:r>
      <w:r>
        <w:t xml:space="preserve"> </w:t>
      </w:r>
      <w:hyperlink w:anchor="eq-mod2">
        <w:r>
          <w:rPr>
            <w:rStyle w:val="Hyperlink"/>
          </w:rPr>
          <w:t xml:space="preserve">Equation 1</w:t>
        </w:r>
      </w:hyperlink>
      <w:r>
        <w:t xml:space="preserve"> </w:t>
      </w:r>
      <w:r>
        <w:t xml:space="preserve">to estimate the average effect of second-stage treatment, among non-responders, conditional on levels of adherence.</w:t>
      </w:r>
    </w:p>
    <w:p>
      <w:pPr>
        <w:pStyle w:val="SourceCode"/>
      </w:pPr>
      <w:r>
        <w:rPr>
          <w:rStyle w:val="CommentTok"/>
        </w:rPr>
        <w:t xml:space="preserve"># The formula notation denotes the mean outcome under all combination of the factors A1, A2, given levels of adherence.</w:t>
      </w:r>
      <w:r>
        <w:br/>
      </w:r>
      <w:r>
        <w:rPr>
          <w:rStyle w:val="CommentTok"/>
        </w:rPr>
        <w:t xml:space="preserve"># We specify weights=proportional since we want to average over the observed distribution of the other baseline covariates.</w:t>
      </w:r>
      <w:r>
        <w:br/>
      </w:r>
      <w:r>
        <w:rPr>
          <w:rStyle w:val="CommentTok"/>
        </w:rPr>
        <w:t xml:space="preserve"># df of Inf indicates CIs are computed using the standard normal distribution</w:t>
      </w:r>
      <w:r>
        <w:br/>
      </w:r>
      <w:r>
        <w:br/>
      </w:r>
      <w:r>
        <w:rPr>
          <w:rStyle w:val="NormalTok"/>
        </w:rPr>
        <w:t xml:space="preserve">em2 </w:t>
      </w:r>
      <w:r>
        <w:rPr>
          <w:rStyle w:val="OtherTok"/>
        </w:rPr>
        <w:t xml:space="preserve">&lt;-</w:t>
      </w:r>
      <w:r>
        <w:rPr>
          <w:rStyle w:val="NormalTok"/>
        </w:rPr>
        <w:t xml:space="preserve"> emmeans</w:t>
      </w:r>
      <w:r>
        <w:rPr>
          <w:rStyle w:val="SpecialCharTok"/>
        </w:rPr>
        <w:t xml:space="preserve">::</w:t>
      </w:r>
      <w:r>
        <w:rPr>
          <w:rStyle w:val="FunctionTok"/>
        </w:rPr>
        <w:t xml:space="preserve">emmeans</w:t>
      </w:r>
      <w:r>
        <w:rPr>
          <w:rStyle w:val="NormalTok"/>
        </w:rPr>
        <w:t xml:space="preserve">(mod2, </w:t>
      </w:r>
      <w:r>
        <w:rPr>
          <w:rStyle w:val="SpecialCharTok"/>
        </w:rPr>
        <w:t xml:space="preserve">~</w:t>
      </w:r>
      <w:r>
        <w:rPr>
          <w:rStyle w:val="NormalTok"/>
        </w:rPr>
        <w:t xml:space="preserve"> A1 </w:t>
      </w:r>
      <w:r>
        <w:rPr>
          <w:rStyle w:val="SpecialCharTok"/>
        </w:rPr>
        <w:t xml:space="preserve">+</w:t>
      </w:r>
      <w:r>
        <w:rPr>
          <w:rStyle w:val="NormalTok"/>
        </w:rPr>
        <w:t xml:space="preserve"> A2 </w:t>
      </w:r>
      <w:r>
        <w:rPr>
          <w:rStyle w:val="SpecialCharTok"/>
        </w:rPr>
        <w:t xml:space="preserve">|</w:t>
      </w:r>
      <w:r>
        <w:rPr>
          <w:rStyle w:val="NormalTok"/>
        </w:rPr>
        <w:t xml:space="preserve"> adherence, </w:t>
      </w:r>
      <w:r>
        <w:rPr>
          <w:rStyle w:val="AttributeTok"/>
        </w:rPr>
        <w:t xml:space="preserve">weights =</w:t>
      </w:r>
      <w:r>
        <w:rPr>
          <w:rStyle w:val="NormalTok"/>
        </w:rPr>
        <w:t xml:space="preserve"> </w:t>
      </w:r>
      <w:r>
        <w:rPr>
          <w:rStyle w:val="StringTok"/>
        </w:rPr>
        <w:t xml:space="preserve">"proportional"</w:t>
      </w:r>
      <w:r>
        <w:rPr>
          <w:rStyle w:val="NormalTok"/>
        </w:rPr>
        <w:t xml:space="preserve">)</w:t>
      </w:r>
      <w:r>
        <w:br/>
      </w:r>
      <w:r>
        <w:rPr>
          <w:rStyle w:val="FunctionTok"/>
        </w:rPr>
        <w:t xml:space="preserve">print</w:t>
      </w:r>
      <w:r>
        <w:rPr>
          <w:rStyle w:val="NormalTok"/>
        </w:rPr>
        <w:t xml:space="preserve">(em2)</w:t>
      </w:r>
    </w:p>
    <w:p>
      <w:pPr>
        <w:pStyle w:val="SourceCode"/>
      </w:pPr>
      <w:r>
        <w:rPr>
          <w:rStyle w:val="VerbatimChar"/>
        </w:rPr>
        <w:t xml:space="preserve">adherence = 0:</w:t>
      </w:r>
      <w:r>
        <w:br/>
      </w:r>
      <w:r>
        <w:rPr>
          <w:rStyle w:val="VerbatimChar"/>
        </w:rPr>
        <w:t xml:space="preserve"> A1 A2 emmean    SE  df asymp.LCL asymp.UCL</w:t>
      </w:r>
      <w:r>
        <w:br/>
      </w:r>
      <w:r>
        <w:rPr>
          <w:rStyle w:val="VerbatimChar"/>
        </w:rPr>
        <w:t xml:space="preserve"> -1 -1   2.96 0.373 Inf      2.22      3.69</w:t>
      </w:r>
      <w:r>
        <w:br/>
      </w:r>
      <w:r>
        <w:rPr>
          <w:rStyle w:val="VerbatimChar"/>
        </w:rPr>
        <w:t xml:space="preserve">  1 -1   4.11 0.282 Inf      3.56      4.66</w:t>
      </w:r>
      <w:r>
        <w:br/>
      </w:r>
      <w:r>
        <w:rPr>
          <w:rStyle w:val="VerbatimChar"/>
        </w:rPr>
        <w:t xml:space="preserve"> -1  1   0.92 0.256 Inf      0.41      1.42</w:t>
      </w:r>
      <w:r>
        <w:br/>
      </w:r>
      <w:r>
        <w:rPr>
          <w:rStyle w:val="VerbatimChar"/>
        </w:rPr>
        <w:t xml:space="preserve">  1  1   1.46 0.305 Inf      0.86      2.06</w:t>
      </w:r>
      <w:r>
        <w:br/>
      </w:r>
      <w:r>
        <w:br/>
      </w:r>
      <w:r>
        <w:rPr>
          <w:rStyle w:val="VerbatimChar"/>
        </w:rPr>
        <w:t xml:space="preserve">adherence = 1:</w:t>
      </w:r>
      <w:r>
        <w:br/>
      </w:r>
      <w:r>
        <w:rPr>
          <w:rStyle w:val="VerbatimChar"/>
        </w:rPr>
        <w:t xml:space="preserve"> A1 A2 emmean    SE  df asymp.LCL asymp.UCL</w:t>
      </w:r>
      <w:r>
        <w:br/>
      </w:r>
      <w:r>
        <w:rPr>
          <w:rStyle w:val="VerbatimChar"/>
        </w:rPr>
        <w:t xml:space="preserve"> -1 -1   2.15 0.383 Inf      1.40      2.90</w:t>
      </w:r>
      <w:r>
        <w:br/>
      </w:r>
      <w:r>
        <w:rPr>
          <w:rStyle w:val="VerbatimChar"/>
        </w:rPr>
        <w:t xml:space="preserve">  1 -1   3.30 0.353 Inf      2.61      4.00</w:t>
      </w:r>
      <w:r>
        <w:br/>
      </w:r>
      <w:r>
        <w:rPr>
          <w:rStyle w:val="VerbatimChar"/>
        </w:rPr>
        <w:t xml:space="preserve"> -1  1   3.58 0.327 Inf      2.93      4.22</w:t>
      </w:r>
      <w:r>
        <w:br/>
      </w:r>
      <w:r>
        <w:rPr>
          <w:rStyle w:val="VerbatimChar"/>
        </w:rPr>
        <w:t xml:space="preserve">  1  1   4.12 0.267 Inf      3.60      4.64</w:t>
      </w:r>
      <w:r>
        <w:br/>
      </w:r>
      <w:r>
        <w:br/>
      </w:r>
      <w:r>
        <w:rPr>
          <w:rStyle w:val="VerbatimChar"/>
        </w:rPr>
        <w:t xml:space="preserve">Results are averaged over the levels of: odd, priormed, race </w:t>
      </w:r>
      <w:r>
        <w:br/>
      </w:r>
      <w:r>
        <w:rPr>
          <w:rStyle w:val="VerbatimChar"/>
        </w:rPr>
        <w:t xml:space="preserve">Covariance estimate used: vbeta </w:t>
      </w:r>
      <w:r>
        <w:br/>
      </w:r>
      <w:r>
        <w:rPr>
          <w:rStyle w:val="VerbatimChar"/>
        </w:rPr>
        <w:t xml:space="preserve">Confidence level used: 0.95 </w:t>
      </w:r>
    </w:p>
    <w:p>
      <w:pPr>
        <w:pStyle w:val="FirstParagraph"/>
      </w:pPr>
      <w:r>
        <w:t xml:space="preserve">The results from the moderated regression and the marginal means output suggest that for those children who are non-adherent (</w:t>
      </w:r>
      <w:r>
        <w:rPr>
          <w:rStyle w:val="VerbatimChar"/>
        </w:rPr>
        <w:t xml:space="preserve">adherence</w:t>
      </w:r>
      <w:r>
        <w:t xml:space="preserve"> </w:t>
      </w:r>
      <w:r>
        <w:t xml:space="preserve">= 0) it is better to Augment (</w:t>
      </w:r>
      <m:oMath>
        <m:r>
          <m:t>A</m:t>
        </m:r>
        <m:r>
          <m:t>2</m:t>
        </m:r>
        <m:r>
          <m:rPr>
            <m:sty m:val="p"/>
          </m:rPr>
          <m:t>=</m:t>
        </m:r>
        <m:r>
          <m:rPr>
            <m:sty m:val="p"/>
          </m:rPr>
          <m:t>−</m:t>
        </m:r>
        <m:r>
          <m:t>1</m:t>
        </m:r>
      </m:oMath>
      <w:r>
        <w:t xml:space="preserve">) rather than intensify. Likewise, for those children that are adherent (</w:t>
      </w:r>
      <w:r>
        <w:rPr>
          <w:rStyle w:val="VerbatimChar"/>
        </w:rPr>
        <w:t xml:space="preserve">adherence</w:t>
      </w:r>
      <w:r>
        <w:t xml:space="preserve"> </w:t>
      </w:r>
      <w:r>
        <w:t xml:space="preserve">= 1) it is better to Intensify (</w:t>
      </w:r>
      <m:oMath>
        <m:r>
          <m:t>A</m:t>
        </m:r>
        <m:r>
          <m:t>2</m:t>
        </m:r>
        <m:r>
          <m:rPr>
            <m:sty m:val="p"/>
          </m:rPr>
          <m:t>=</m:t>
        </m:r>
        <m:r>
          <m:t>1</m:t>
        </m:r>
      </m:oMath>
      <w:r>
        <w:t xml:space="preserve">). Notice, our optimal tactic does not depend on first-stage treatment</w:t>
      </w:r>
      <w:r>
        <w:t xml:space="preserve"> </w:t>
      </w:r>
      <m:oMath>
        <m:r>
          <m:t>A</m:t>
        </m:r>
        <m:r>
          <m:t>1</m:t>
        </m:r>
      </m:oMath>
      <w:r>
        <w:t xml:space="preserve">.</w:t>
      </w:r>
    </w:p>
    <w:bookmarkEnd w:id="41"/>
    <w:bookmarkStart w:id="45" w:name="interaction-plot-of-stage-2"/>
    <w:p>
      <w:pPr>
        <w:pStyle w:val="Heading3"/>
      </w:pPr>
      <w:r>
        <w:t xml:space="preserve">Interaction plot of stage 2</w:t>
      </w:r>
    </w:p>
    <w:p>
      <w:pPr>
        <w:pStyle w:val="FirstParagraph"/>
      </w:pPr>
      <w:r>
        <w:t xml:space="preserve">We can also use the</w:t>
      </w:r>
      <w:r>
        <w:t xml:space="preserve"> </w:t>
      </w:r>
      <w:r>
        <w:rPr>
          <w:rStyle w:val="VerbatimChar"/>
        </w:rPr>
        <w:t xml:space="preserve">emmeans</w:t>
      </w:r>
      <w:r>
        <w:t xml:space="preserve"> </w:t>
      </w:r>
      <w:r>
        <w:t xml:space="preserve">package to visualize the estimated mean outcome for non-responders under each tactic.</w:t>
      </w:r>
    </w:p>
    <w:p>
      <w:pPr>
        <w:pStyle w:val="SourceCode"/>
      </w:pPr>
      <w:r>
        <w:rPr>
          <w:rStyle w:val="NormalTok"/>
        </w:rPr>
        <w:t xml:space="preserve">ep2 </w:t>
      </w:r>
      <w:r>
        <w:rPr>
          <w:rStyle w:val="OtherTok"/>
        </w:rPr>
        <w:t xml:space="preserve">&lt;-</w:t>
      </w:r>
      <w:r>
        <w:rPr>
          <w:rStyle w:val="NormalTok"/>
        </w:rPr>
        <w:t xml:space="preserve"> emmeans</w:t>
      </w:r>
      <w:r>
        <w:rPr>
          <w:rStyle w:val="SpecialCharTok"/>
        </w:rPr>
        <w:t xml:space="preserve">::</w:t>
      </w:r>
      <w:r>
        <w:rPr>
          <w:rStyle w:val="FunctionTok"/>
        </w:rPr>
        <w:t xml:space="preserve">emmip</w:t>
      </w:r>
      <w:r>
        <w:rPr>
          <w:rStyle w:val="NormalTok"/>
        </w:rPr>
        <w:t xml:space="preserve">(em2,  A1</w:t>
      </w:r>
      <w:r>
        <w:rPr>
          <w:rStyle w:val="SpecialCharTok"/>
        </w:rPr>
        <w:t xml:space="preserve">*</w:t>
      </w:r>
      <w:r>
        <w:rPr>
          <w:rStyle w:val="NormalTok"/>
        </w:rPr>
        <w:t xml:space="preserve">A2 </w:t>
      </w:r>
      <w:r>
        <w:rPr>
          <w:rStyle w:val="SpecialCharTok"/>
        </w:rPr>
        <w:t xml:space="preserve">~</w:t>
      </w:r>
      <w:r>
        <w:rPr>
          <w:rStyle w:val="NormalTok"/>
        </w:rPr>
        <w:t xml:space="preserve"> adherence, </w:t>
      </w:r>
      <w:r>
        <w:rPr>
          <w:rStyle w:val="AttributeTok"/>
        </w:rPr>
        <w:t xml:space="preserve">style =</w:t>
      </w:r>
      <w:r>
        <w:rPr>
          <w:rStyle w:val="NormalTok"/>
        </w:rPr>
        <w:t xml:space="preserve"> </w:t>
      </w:r>
      <w:r>
        <w:rPr>
          <w:rStyle w:val="StringTok"/>
        </w:rPr>
        <w:t xml:space="preserve">"factor"</w:t>
      </w:r>
      <w:r>
        <w:rPr>
          <w:rStyle w:val="NormalTok"/>
        </w:rPr>
        <w:t xml:space="preserve">) </w:t>
      </w:r>
      <w:r>
        <w:rPr>
          <w:rStyle w:val="CommentTok"/>
        </w:rPr>
        <w:t xml:space="preserve"># Interaction plot for trace.factors ~ x.factors</w:t>
      </w:r>
    </w:p>
    <w:p>
      <w:pPr>
        <w:pStyle w:val="SourceCode"/>
      </w:pPr>
      <w:r>
        <w:rPr>
          <w:rStyle w:val="CommentTok"/>
        </w:rPr>
        <w:t xml:space="preserve"># Prettify the plot</w:t>
      </w:r>
      <w:r>
        <w:br/>
      </w:r>
      <w:r>
        <w:rPr>
          <w:rStyle w:val="NormalTok"/>
        </w:rPr>
        <w:t xml:space="preserve">ep2</w:t>
      </w:r>
      <w:r>
        <w:rPr>
          <w:rStyle w:val="SpecialCharTok"/>
        </w:rPr>
        <w:t xml:space="preserve">$</w:t>
      </w:r>
      <w:r>
        <w:rPr>
          <w:rStyle w:val="NormalTok"/>
        </w:rPr>
        <w:t xml:space="preserve">data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as.factor))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(xvar, yvar, </w:t>
      </w:r>
      <w:r>
        <w:rPr>
          <w:rStyle w:val="AttributeTok"/>
        </w:rPr>
        <w:t xml:space="preserve">color =</w:t>
      </w:r>
      <w:r>
        <w:rPr>
          <w:rStyle w:val="NormalTok"/>
        </w:rPr>
        <w:t xml:space="preserve"> A2, </w:t>
      </w:r>
      <w:r>
        <w:rPr>
          <w:rStyle w:val="AttributeTok"/>
        </w:rPr>
        <w:t xml:space="preserve">linetype =</w:t>
      </w:r>
      <w:r>
        <w:rPr>
          <w:rStyle w:val="NormalTok"/>
        </w:rPr>
        <w:t xml:space="preserve"> A1, </w:t>
      </w:r>
      <w:r>
        <w:rPr>
          <w:rStyle w:val="AttributeTok"/>
        </w:rPr>
        <w:t xml:space="preserve">group =</w:t>
      </w:r>
      <w:r>
        <w:rPr>
          <w:rStyle w:val="NormalTok"/>
        </w:rPr>
        <w:t xml:space="preserve"> tvar))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StringTok"/>
        </w:rPr>
        <w:t xml:space="preserve">"A2"</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OtherTok"/>
        </w:rPr>
        <w:t xml:space="preserve">=</w:t>
      </w:r>
      <w:r>
        <w:rPr>
          <w:rStyle w:val="NormalTok"/>
        </w:rPr>
        <w:t xml:space="preserve"> </w:t>
      </w:r>
      <w:r>
        <w:rPr>
          <w:rStyle w:val="StringTok"/>
        </w:rPr>
        <w:t xml:space="preserve">"darkgreen"</w:t>
      </w:r>
      <w:r>
        <w:rPr>
          <w:rStyle w:val="NormalTok"/>
        </w:rPr>
        <w:t xml:space="preserve">, </w:t>
      </w:r>
      <w:r>
        <w:rPr>
          <w:rStyle w:val="StringTok"/>
        </w:rPr>
        <w:t xml:space="preserve">"1"</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OtherTok"/>
        </w:rPr>
        <w:t xml:space="preserve">=</w:t>
      </w:r>
      <w:r>
        <w:rPr>
          <w:rStyle w:val="NormalTok"/>
        </w:rPr>
        <w:t xml:space="preserve"> </w:t>
      </w:r>
      <w:r>
        <w:rPr>
          <w:rStyle w:val="StringTok"/>
        </w:rPr>
        <w:t xml:space="preserve">"-1 AUG"</w:t>
      </w:r>
      <w:r>
        <w:rPr>
          <w:rStyle w:val="NormalTok"/>
        </w:rPr>
        <w:t xml:space="preserve">, </w:t>
      </w:r>
      <w:r>
        <w:rPr>
          <w:rStyle w:val="StringTok"/>
        </w:rPr>
        <w:t xml:space="preserve">"1"</w:t>
      </w:r>
      <w:r>
        <w:rPr>
          <w:rStyle w:val="NormalTok"/>
        </w:rPr>
        <w:t xml:space="preserve"> </w:t>
      </w:r>
      <w:r>
        <w:rPr>
          <w:rStyle w:val="OtherTok"/>
        </w:rPr>
        <w:t xml:space="preserve">=</w:t>
      </w:r>
      <w:r>
        <w:rPr>
          <w:rStyle w:val="NormalTok"/>
        </w:rPr>
        <w:t xml:space="preserve"> </w:t>
      </w:r>
      <w:r>
        <w:rPr>
          <w:rStyle w:val="StringTok"/>
        </w:rPr>
        <w:t xml:space="preserve">"1 INT"</w:t>
      </w:r>
      <w:r>
        <w:rPr>
          <w:rStyle w:val="NormalTok"/>
        </w:rPr>
        <w:t xml:space="preserve">)) </w:t>
      </w:r>
      <w:r>
        <w:rPr>
          <w:rStyle w:val="SpecialCharTok"/>
        </w:rPr>
        <w:t xml:space="preserve">+</w:t>
      </w:r>
      <w:r>
        <w:br/>
      </w:r>
      <w:r>
        <w:rPr>
          <w:rStyle w:val="NormalTok"/>
        </w:rPr>
        <w:t xml:space="preserve">  </w:t>
      </w:r>
      <w:r>
        <w:rPr>
          <w:rStyle w:val="FunctionTok"/>
        </w:rPr>
        <w:t xml:space="preserve">scale_linetype_manual</w:t>
      </w:r>
      <w:r>
        <w:rPr>
          <w:rStyle w:val="NormalTok"/>
        </w:rPr>
        <w:t xml:space="preserve">(</w:t>
      </w:r>
      <w:r>
        <w:rPr>
          <w:rStyle w:val="StringTok"/>
        </w:rPr>
        <w:t xml:space="preserve">"A1"</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OtherTok"/>
        </w:rPr>
        <w:t xml:space="preserve">=</w:t>
      </w:r>
      <w:r>
        <w:rPr>
          <w:rStyle w:val="NormalTok"/>
        </w:rPr>
        <w:t xml:space="preserve"> </w:t>
      </w:r>
      <w:r>
        <w:rPr>
          <w:rStyle w:val="DecValTok"/>
        </w:rPr>
        <w:t xml:space="preserve">1</w:t>
      </w:r>
      <w:r>
        <w:rPr>
          <w:rStyle w:val="NormalTok"/>
        </w:rPr>
        <w:t xml:space="preserve">,</w:t>
      </w:r>
      <w:r>
        <w:rPr>
          <w:rStyle w:val="StringTok"/>
        </w:rPr>
        <w:t xml:space="preserve">"1"</w:t>
      </w:r>
      <w:r>
        <w:rPr>
          <w:rStyle w:val="NormalTok"/>
        </w:rPr>
        <w:t xml:space="preserve"> </w:t>
      </w:r>
      <w:r>
        <w:rPr>
          <w:rStyle w:val="OtherTok"/>
        </w:rPr>
        <w:t xml:space="preserve">=</w:t>
      </w:r>
      <w:r>
        <w:rPr>
          <w:rStyle w:val="NormalTok"/>
        </w:rPr>
        <w:t xml:space="preserve"> </w:t>
      </w:r>
      <w:r>
        <w:rPr>
          <w:rStyle w:val="DecValTok"/>
        </w:rPr>
        <w:t xml:space="preserve">6</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OtherTok"/>
        </w:rPr>
        <w:t xml:space="preserve">=</w:t>
      </w:r>
      <w:r>
        <w:rPr>
          <w:rStyle w:val="NormalTok"/>
        </w:rPr>
        <w:t xml:space="preserve"> </w:t>
      </w:r>
      <w:r>
        <w:rPr>
          <w:rStyle w:val="StringTok"/>
        </w:rPr>
        <w:t xml:space="preserve">"-1 MED"</w:t>
      </w:r>
      <w:r>
        <w:rPr>
          <w:rStyle w:val="NormalTok"/>
        </w:rPr>
        <w:t xml:space="preserve">, </w:t>
      </w:r>
      <w:r>
        <w:rPr>
          <w:rStyle w:val="StringTok"/>
        </w:rPr>
        <w:t xml:space="preserve">"1"</w:t>
      </w:r>
      <w:r>
        <w:rPr>
          <w:rStyle w:val="NormalTok"/>
        </w:rPr>
        <w:t xml:space="preserve"> </w:t>
      </w:r>
      <w:r>
        <w:rPr>
          <w:rStyle w:val="OtherTok"/>
        </w:rPr>
        <w:t xml:space="preserve">=</w:t>
      </w:r>
      <w:r>
        <w:rPr>
          <w:rStyle w:val="NormalTok"/>
        </w:rPr>
        <w:t xml:space="preserve"> </w:t>
      </w:r>
      <w:r>
        <w:rPr>
          <w:rStyle w:val="StringTok"/>
        </w:rPr>
        <w:t xml:space="preserve">"1 BMOD"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"Moderator analysis of stage 2 intervention options"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"Adherence to stage 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"EOS School Performance </w:t>
      </w:r>
      <w:r>
        <w:rPr>
          <w:rStyle w:val="SpecialCharTok"/>
        </w:rPr>
        <w:t xml:space="preserve">\n</w:t>
      </w:r>
      <w:r>
        <w:rPr>
          <w:rStyle w:val="StringTok"/>
        </w:rPr>
        <w:t xml:space="preserve"> (higher is better)"</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"Non-adherent"</w:t>
      </w:r>
      <w:r>
        <w:rPr>
          <w:rStyle w:val="NormalTok"/>
        </w:rPr>
        <w:t xml:space="preserve">, </w:t>
      </w:r>
      <w:r>
        <w:rPr>
          <w:rStyle w:val="StringTok"/>
        </w:rPr>
        <w:t xml:space="preserve">"Adherent"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267200"/>
                  <wp:effectExtent b="0" l="0" r="0" t="0"/>
                  <wp:docPr descr="" title="" id="43" name="Picture"/>
                  <a:graphic>
                    <a:graphicData uri="http://schemas.openxmlformats.org/drawingml/2006/picture">
                      <pic:pic>
                        <pic:nvPicPr>
                          <pic:cNvPr descr="V3_secondary_aims_detailed_files/figure-docx/unnamed-chunk-9-1.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45"/>
    <w:bookmarkStart w:id="48" w:name="knowledge-check-2"/>
    <w:p>
      <w:pPr>
        <w:pStyle w:val="Heading3"/>
      </w:pPr>
      <w:r>
        <w:t xml:space="preserve">Knowledge check #2</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quarto/share/formats/docx/note.png" id="47"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Questions</w:t>
            </w:r>
          </w:p>
        </w:tc>
      </w:tr>
      <w:tr>
        <w:trPr>
          <w:cantSplit/>
        </w:trPr>
        <w:tc>
          <w:tcPr>
            <w:tcMar>
              <w:top w:w="108" w:type="dxa"/>
              <w:bottom w:w="108" w:type="dxa"/>
            </w:tcMar>
          </w:tcPr>
          <w:p>
            <w:pPr>
              <w:numPr>
                <w:ilvl w:val="0"/>
                <w:numId w:val="1011"/>
              </w:numPr>
            </w:pPr>
            <w:r>
              <w:t xml:space="preserve">What is the optimal tactic for non-adhering, non-responders to BMOD(1)? To MED(-1)?</w:t>
            </w:r>
          </w:p>
          <w:p>
            <w:pPr>
              <w:numPr>
                <w:ilvl w:val="0"/>
                <w:numId w:val="1011"/>
              </w:numPr>
            </w:pPr>
            <m:oMath>
              <m:r>
                <m:t>A</m:t>
              </m:r>
              <m:r>
                <m:t>1</m:t>
              </m:r>
            </m:oMath>
            <w:r>
              <w:t xml:space="preserve"> </w:t>
            </w:r>
            <w:r>
              <w:t xml:space="preserve">was found to be not useful for tailoring, should we still include it in the regression model?</w:t>
            </w:r>
          </w:p>
        </w:tc>
      </w:tr>
    </w:tbl>
    <w:p>
      <w:r>
        <w:pict>
          <v:rect style="width:0;height:1.5pt" o:hralign="center" o:hrstd="t" o:hr="t"/>
        </w:pict>
      </w:r>
    </w:p>
    <w:bookmarkEnd w:id="48"/>
    <w:bookmarkEnd w:id="49"/>
    <w:bookmarkStart w:id="50" w:name="step-2-predict-optimal-outcome"/>
    <w:p>
      <w:pPr>
        <w:pStyle w:val="Heading2"/>
      </w:pPr>
      <w:r>
        <w:t xml:space="preserve">Step 2: predict optimal outcome</w:t>
      </w:r>
    </w:p>
    <w:p>
      <w:pPr>
        <w:pStyle w:val="FirstParagraph"/>
      </w:pPr>
      <w:r>
        <w:t xml:space="preserve">The optimal second-stage tactic learned from the moderated regression:</w:t>
      </w:r>
    </w:p>
    <w:p>
      <w:pPr>
        <w:pStyle w:val="BodyText"/>
      </w:pPr>
      <m:oMathPara>
        <m:oMathParaPr>
          <m:jc m:val="center"/>
        </m:oMathParaPr>
        <m:oMath>
          <m:r>
            <m:t>A</m:t>
          </m:r>
          <m:r>
            <m:t>2</m:t>
          </m:r>
          <m:r>
            <m:rPr>
              <m:sty m:val="p"/>
            </m:rPr>
            <m:t>=</m:t>
          </m:r>
          <m:d>
            <m:dPr>
              <m:begChr m:val="{"/>
              <m:endChr m:val=""/>
              <m:sepChr m:val=""/>
              <m:grow/>
            </m:dPr>
            <m:e>
              <m:m>
                <m:mPr>
                  <m:baseJc m:val="center"/>
                  <m:plcHide m:val="1"/>
                  <m:mcs>
                    <m:mc>
                      <m:mcPr>
                        <m:mcJc m:val="left"/>
                        <m:count m:val="1"/>
                      </m:mcPr>
                    </m:mc>
                    <m:mc>
                      <m:mcPr>
                        <m:mcJc m:val="left"/>
                        <m:count m:val="1"/>
                      </m:mcPr>
                    </m:mc>
                  </m:mcs>
                </m:mPr>
                <m:mr>
                  <m:e>
                    <m:r>
                      <m:t>1</m:t>
                    </m:r>
                    <m:r>
                      <m:rPr>
                        <m:nor/>
                        <m:sty m:val="p"/>
                      </m:rPr>
                      <m:t> INT</m:t>
                    </m:r>
                  </m:e>
                  <m:e>
                    <m:r>
                      <m:rPr>
                        <m:nor/>
                        <m:sty m:val="p"/>
                      </m:rPr>
                      <m:t> if </m:t>
                    </m:r>
                    <m:r>
                      <m:rPr>
                        <m:nor/>
                        <m:sty m:val="p"/>
                      </m:rPr>
                      <m:t> adherence</m:t>
                    </m:r>
                    <m:r>
                      <m:rPr>
                        <m:sty m:val="p"/>
                      </m:rPr>
                      <m:t>=</m:t>
                    </m:r>
                    <m:r>
                      <m:t>1</m:t>
                    </m:r>
                  </m:e>
                </m:mr>
                <m:mr>
                  <m:e>
                    <m:r>
                      <m:rPr>
                        <m:sty m:val="p"/>
                      </m:rPr>
                      <m:t>−</m:t>
                    </m:r>
                    <m:r>
                      <m:t>1</m:t>
                    </m:r>
                    <m:r>
                      <m:rPr>
                        <m:nor/>
                        <m:sty m:val="p"/>
                      </m:rPr>
                      <m:t> AUG</m:t>
                    </m:r>
                  </m:e>
                  <m:e>
                    <m:r>
                      <m:rPr>
                        <m:nor/>
                        <m:sty m:val="p"/>
                      </m:rPr>
                      <m:t> if </m:t>
                    </m:r>
                    <m:r>
                      <m:rPr>
                        <m:nor/>
                        <m:sty m:val="p"/>
                      </m:rPr>
                      <m:t> adherence</m:t>
                    </m:r>
                    <m:r>
                      <m:rPr>
                        <m:sty m:val="p"/>
                      </m:rPr>
                      <m:t>=</m:t>
                    </m:r>
                    <m:r>
                      <m:t>0</m:t>
                    </m:r>
                  </m:e>
                </m:mr>
              </m:m>
            </m:e>
          </m:d>
        </m:oMath>
      </m:oMathPara>
    </w:p>
    <w:p>
      <w:pPr>
        <w:pStyle w:val="FirstParagraph"/>
      </w:pPr>
      <w:r>
        <w:t xml:space="preserve">Create new data.frame with optimal</w:t>
      </w:r>
      <w:r>
        <w:t xml:space="preserve"> </w:t>
      </w:r>
      <m:oMath>
        <m:r>
          <m:t>A</m:t>
        </m:r>
        <m:sSub>
          <m:e>
            <m:r>
              <m:t>2</m:t>
            </m:r>
          </m:e>
          <m:sub>
            <m:r>
              <m:t>i</m:t>
            </m:r>
          </m:sub>
        </m:sSub>
      </m:oMath>
      <w:r>
        <w:t xml:space="preserve"> </w:t>
      </w:r>
      <w:r>
        <w:t xml:space="preserve">for every non-responding child</w:t>
      </w:r>
    </w:p>
    <w:p>
      <w:pPr>
        <w:pStyle w:val="SourceCode"/>
      </w:pPr>
      <w:r>
        <w:rPr>
          <w:rStyle w:val="CommentTok"/>
        </w:rPr>
        <w:t xml:space="preserve"># Assign optimal second-stage tactic using learned decision rule</w:t>
      </w:r>
      <w:r>
        <w:br/>
      </w:r>
      <w:r>
        <w:rPr>
          <w:rStyle w:val="NormalTok"/>
        </w:rPr>
        <w:t xml:space="preserve">dat_adhd_nr_opt2 </w:t>
      </w:r>
      <w:r>
        <w:rPr>
          <w:rStyle w:val="OtherTok"/>
        </w:rPr>
        <w:t xml:space="preserve">&lt;-</w:t>
      </w:r>
      <w:r>
        <w:rPr>
          <w:rStyle w:val="NormalTok"/>
        </w:rPr>
        <w:t xml:space="preserve"> dat_adhd_nr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A2 =</w:t>
      </w:r>
      <w:r>
        <w:rPr>
          <w:rStyle w:val="NormalTok"/>
        </w:rPr>
        <w:t xml:space="preserve"> </w:t>
      </w:r>
      <w:r>
        <w:rPr>
          <w:rStyle w:val="FunctionTok"/>
        </w:rPr>
        <w:t xml:space="preserve">if_else</w:t>
      </w:r>
      <w:r>
        <w:rPr>
          <w:rStyle w:val="NormalTok"/>
        </w:rPr>
        <w:t xml:space="preserve">(adherence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p>
    <w:p>
      <w:pPr>
        <w:pStyle w:val="FirstParagraph"/>
      </w:pPr>
      <w:r>
        <w:t xml:space="preserve">Predicted outcome for non-responders under the optimal treatment assignment</w:t>
      </w:r>
    </w:p>
    <w:p>
      <w:pPr>
        <w:pStyle w:val="SourceCode"/>
      </w:pPr>
      <w:r>
        <w:rPr>
          <w:rStyle w:val="NormalTok"/>
        </w:rPr>
        <w:t xml:space="preserve">dat_adhd_nr_opt2</w:t>
      </w:r>
      <w:r>
        <w:rPr>
          <w:rStyle w:val="SpecialCharTok"/>
        </w:rPr>
        <w:t xml:space="preserve">$</w:t>
      </w:r>
      <w:r>
        <w:rPr>
          <w:rStyle w:val="NormalTok"/>
        </w:rPr>
        <w:t xml:space="preserve">Y2_opt </w:t>
      </w:r>
      <w:r>
        <w:rPr>
          <w:rStyle w:val="OtherTok"/>
        </w:rPr>
        <w:t xml:space="preserve">&lt;-</w:t>
      </w:r>
      <w:r>
        <w:rPr>
          <w:rStyle w:val="NormalTok"/>
        </w:rPr>
        <w:t xml:space="preserve"> </w:t>
      </w:r>
      <w:r>
        <w:rPr>
          <w:rStyle w:val="FunctionTok"/>
        </w:rPr>
        <w:t xml:space="preserve">predict</w:t>
      </w:r>
      <w:r>
        <w:rPr>
          <w:rStyle w:val="NormalTok"/>
        </w:rPr>
        <w:t xml:space="preserve">(mod2, </w:t>
      </w:r>
      <w:r>
        <w:rPr>
          <w:rStyle w:val="AttributeTok"/>
        </w:rPr>
        <w:t xml:space="preserve">newdata =</w:t>
      </w:r>
      <w:r>
        <w:rPr>
          <w:rStyle w:val="NormalTok"/>
        </w:rPr>
        <w:t xml:space="preserve"> dat_adhd_nr_opt2) </w:t>
      </w:r>
      <w:r>
        <w:rPr>
          <w:rStyle w:val="CommentTok"/>
        </w:rPr>
        <w:t xml:space="preserve"># using the stage 2 moderated regression model</w:t>
      </w:r>
    </w:p>
    <w:p>
      <w:pPr>
        <w:pStyle w:val="FirstParagraph"/>
      </w:pPr>
      <w:r>
        <w:t xml:space="preserve">Merge non-responders with the observed outcome from responders</w:t>
      </w:r>
    </w:p>
    <w:p>
      <w:pPr>
        <w:pStyle w:val="SourceCode"/>
      </w:pPr>
      <w:r>
        <w:rPr>
          <w:rStyle w:val="CommentTok"/>
        </w:rPr>
        <w:t xml:space="preserve"># Responders get assigned their observed outcome (no stage 2 tactic)</w:t>
      </w:r>
      <w:r>
        <w:br/>
      </w:r>
      <w:r>
        <w:rPr>
          <w:rStyle w:val="NormalTok"/>
        </w:rPr>
        <w:t xml:space="preserve">dat_adhd_r </w:t>
      </w:r>
      <w:r>
        <w:rPr>
          <w:rStyle w:val="OtherTok"/>
        </w:rPr>
        <w:t xml:space="preserve">&lt;-</w:t>
      </w:r>
      <w:r>
        <w:rPr>
          <w:rStyle w:val="NormalTok"/>
        </w:rPr>
        <w:t xml:space="preserve"> dat_adhd </w:t>
      </w:r>
      <w:r>
        <w:rPr>
          <w:rStyle w:val="SpecialCharTok"/>
        </w:rPr>
        <w:t xml:space="preserve">%&gt;%</w:t>
      </w:r>
      <w:r>
        <w:rPr>
          <w:rStyle w:val="NormalTok"/>
        </w:rPr>
        <w:t xml:space="preserve"> </w:t>
      </w:r>
      <w:r>
        <w:rPr>
          <w:rStyle w:val="FunctionTok"/>
        </w:rPr>
        <w:t xml:space="preserve">filter</w:t>
      </w:r>
      <w:r>
        <w:rPr>
          <w:rStyle w:val="NormalTok"/>
        </w:rPr>
        <w:t xml:space="preserv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Y2_opt =</w:t>
      </w:r>
      <w:r>
        <w:rPr>
          <w:rStyle w:val="NormalTok"/>
        </w:rPr>
        <w:t xml:space="preserve"> Y2)</w:t>
      </w:r>
      <w:r>
        <w:br/>
      </w:r>
      <w:r>
        <w:br/>
      </w:r>
      <w:r>
        <w:rPr>
          <w:rStyle w:val="CommentTok"/>
        </w:rPr>
        <w:t xml:space="preserve"># combine non-responders w/ responders</w:t>
      </w:r>
      <w:r>
        <w:br/>
      </w:r>
      <w:r>
        <w:rPr>
          <w:rStyle w:val="NormalTok"/>
        </w:rPr>
        <w:t xml:space="preserve">dat_adhd_opt2 </w:t>
      </w:r>
      <w:r>
        <w:rPr>
          <w:rStyle w:val="OtherTok"/>
        </w:rPr>
        <w:t xml:space="preserve">&lt;-</w:t>
      </w:r>
      <w:r>
        <w:rPr>
          <w:rStyle w:val="NormalTok"/>
        </w:rPr>
        <w:t xml:space="preserve"> </w:t>
      </w:r>
      <w:r>
        <w:rPr>
          <w:rStyle w:val="FunctionTok"/>
        </w:rPr>
        <w:t xml:space="preserve">bind_rows</w:t>
      </w:r>
      <w:r>
        <w:rPr>
          <w:rStyle w:val="NormalTok"/>
        </w:rPr>
        <w:t xml:space="preserve">(dat_adhd_nr_opt2, dat_adhd_r)</w:t>
      </w:r>
    </w:p>
    <w:p>
      <w:pPr>
        <w:pStyle w:val="FirstParagraph"/>
      </w:pPr>
      <w:r>
        <w:t xml:space="preserve">We now have a data frame with the estimated optimal outcome for non-responders tailored by</w:t>
      </w:r>
      <w:r>
        <w:t xml:space="preserve"> </w:t>
      </w:r>
      <w:r>
        <w:rPr>
          <w:rStyle w:val="VerbatimChar"/>
        </w:rPr>
        <w:t xml:space="preserve">adherence.</w:t>
      </w:r>
    </w:p>
    <w:bookmarkEnd w:id="50"/>
    <w:bookmarkStart w:id="66" w:name="Xc8a82e8ff316527efedc0132b7a2d44690a3bda"/>
    <w:p>
      <w:pPr>
        <w:pStyle w:val="Heading2"/>
      </w:pPr>
      <w:r>
        <w:t xml:space="preserve">Step 3: first-stage tailoring controlling for optimal second-stage</w:t>
      </w:r>
    </w:p>
    <w:p>
      <w:pPr>
        <w:pStyle w:val="FirstParagraph"/>
      </w:pPr>
      <w:r>
        <w:t xml:space="preserve">A common secondary aim is whether we can now use baseline information to learn an optimal first-stage tactic to build a more deeply-tailored AI.</w:t>
      </w:r>
    </w:p>
    <w:p>
      <w:pPr>
        <w:pStyle w:val="BlockText"/>
      </w:pPr>
      <w:r>
        <w:t xml:space="preserve">We hypothesize that children already on medication (</w:t>
      </w:r>
      <w:r>
        <w:rPr>
          <w:rStyle w:val="VerbatimChar"/>
        </w:rPr>
        <w:t xml:space="preserve">priormed</w:t>
      </w:r>
      <w:r>
        <w:t xml:space="preserve"> </w:t>
      </w:r>
      <w:r>
        <w:t xml:space="preserve">= 1) will be better-off, on average, starting with MED (</w:t>
      </w:r>
      <m:oMath>
        <m:r>
          <m:t>A</m:t>
        </m:r>
        <m:r>
          <m:t>1</m:t>
        </m:r>
        <m:r>
          <m:rPr>
            <m:sty m:val="p"/>
          </m:rPr>
          <m:t>=</m:t>
        </m:r>
        <m:r>
          <m:rPr>
            <m:sty m:val="p"/>
          </m:rPr>
          <m:t>−</m:t>
        </m:r>
        <m:r>
          <m:t>1</m:t>
        </m:r>
      </m:oMath>
      <w:r>
        <w:t xml:space="preserve">) instead of BMOD (</w:t>
      </w:r>
      <m:oMath>
        <m:r>
          <m:t>A</m:t>
        </m:r>
        <m:r>
          <m:t>1</m:t>
        </m:r>
        <m:r>
          <m:rPr>
            <m:sty m:val="p"/>
          </m:rPr>
          <m:t>=</m:t>
        </m:r>
        <m:r>
          <m:t>1</m:t>
        </m:r>
      </m:oMath>
      <w:r>
        <w:t xml:space="preserve">) due to parent/child habituation with taking medication.</w:t>
      </w:r>
    </w:p>
    <w:bookmarkStart w:id="54" w:name="regression-model-1"/>
    <w:p>
      <w:pPr>
        <w:pStyle w:val="Heading3"/>
      </w:pPr>
      <w:r>
        <w:t xml:space="preserve">Regression model</w:t>
      </w:r>
    </w:p>
    <w:p>
      <w:pPr>
        <w:pStyle w:val="FirstParagraph"/>
      </w:pPr>
      <w:r>
        <w:t xml:space="preserve">We fit a moderated regression model for first-stage treatment using the</w:t>
      </w:r>
      <w:r>
        <w:t xml:space="preserve"> </w:t>
      </w:r>
      <w:r>
        <w:rPr>
          <w:rStyle w:val="VerbatimChar"/>
        </w:rPr>
        <w:t xml:space="preserve">dat_adhd_opt2</w:t>
      </w:r>
      <w:r>
        <w:t xml:space="preserve"> </w:t>
      </w:r>
      <w:r>
        <w:t xml:space="preserve">data frame, which accounts for the optimal future second-stage tactic. The tailoring variable of interest is</w:t>
      </w:r>
      <w:r>
        <w:t xml:space="preserve"> </w:t>
      </w:r>
      <w:r>
        <w:rPr>
          <w:rStyle w:val="VerbatimChar"/>
        </w:rPr>
        <w:t xml:space="preserve">priormed</w:t>
      </w:r>
      <w:r>
        <w:t xml:space="preserve">.</w:t>
      </w:r>
    </w:p>
    <w:p>
      <w:pPr>
        <w:pStyle w:val="BodyText"/>
      </w:pPr>
      <w:bookmarkStart w:id="51" w:name="eq-Qmod1"/>
      <m:oMathPara>
        <m:oMathParaPr>
          <m:jc m:val="center"/>
        </m:oMathParaPr>
        <m:oMath>
          <m:m>
            <m:mPr>
              <m:baseJc m:val="center"/>
              <m:plcHide m:val="1"/>
              <m:mcs>
                <m:mc>
                  <m:mcPr>
                    <m:mcJc m:val="center"/>
                    <m:count m:val="1"/>
                  </m:mcPr>
                </m:mc>
              </m:mcs>
            </m:mPr>
            <m:mr>
              <m:e>
                <m:r>
                  <m:t>E</m:t>
                </m:r>
                <m:d>
                  <m:dPr>
                    <m:begChr m:val="["/>
                    <m:endChr m:val="]"/>
                    <m:sepChr m:val=""/>
                    <m:grow/>
                  </m:dPr>
                  <m:e>
                    <m:sSup>
                      <m:e>
                        <m:acc>
                          <m:accPr>
                            <m:chr m:val="̂"/>
                          </m:accPr>
                          <m:e>
                            <m:r>
                              <m:t>Y</m:t>
                            </m:r>
                          </m:e>
                        </m:acc>
                      </m:e>
                      <m:sup>
                        <m:r>
                          <m:t>o</m:t>
                        </m:r>
                        <m:r>
                          <m:t>p</m:t>
                        </m:r>
                        <m:r>
                          <m:t>t</m:t>
                        </m:r>
                      </m:sup>
                    </m:sSup>
                    <m:r>
                      <m:rPr>
                        <m:sty m:val="p"/>
                      </m:rPr>
                      <m:t>∣</m:t>
                    </m:r>
                    <m:r>
                      <m:rPr>
                        <m:sty m:val="b"/>
                      </m:rPr>
                      <m:t>X</m:t>
                    </m:r>
                    <m:r>
                      <m:rPr>
                        <m:sty m:val="p"/>
                      </m:rPr>
                      <m:t>,</m:t>
                    </m:r>
                    <m:r>
                      <m:rPr>
                        <m:nor/>
                        <m:sty m:val="p"/>
                      </m:rPr>
                      <m:t>priormed</m:t>
                    </m:r>
                    <m:r>
                      <m:rPr>
                        <m:sty m:val="p"/>
                      </m:rPr>
                      <m:t>,</m:t>
                    </m:r>
                    <m:sSub>
                      <m:e>
                        <m:r>
                          <m:t>A</m:t>
                        </m:r>
                      </m:e>
                      <m:sub>
                        <m:r>
                          <m:t>1</m:t>
                        </m:r>
                      </m:sub>
                    </m:sSub>
                  </m:e>
                </m:d>
                <m:r>
                  <m:rPr>
                    <m:sty m:val="p"/>
                  </m:rPr>
                  <m:t>=</m:t>
                </m:r>
                <m:sSub>
                  <m:e>
                    <m:r>
                      <m:t>η</m:t>
                    </m:r>
                  </m:e>
                  <m:sub>
                    <m:r>
                      <m:t>0</m:t>
                    </m:r>
                  </m:sub>
                </m:sSub>
                <m:r>
                  <m:rPr>
                    <m:sty m:val="p"/>
                  </m:rPr>
                  <m:t>+</m:t>
                </m:r>
                <m:sSup>
                  <m:e>
                    <m:r>
                      <m:t>η</m:t>
                    </m:r>
                  </m:e>
                  <m:sup>
                    <m:r>
                      <m:t>T</m:t>
                    </m:r>
                  </m:sup>
                </m:sSup>
                <m:r>
                  <m:t>X</m:t>
                </m:r>
                <m:r>
                  <m:rPr>
                    <m:sty m:val="p"/>
                  </m:rPr>
                  <m:t>+</m:t>
                </m:r>
                <m:sSub>
                  <m:e>
                    <m:r>
                      <m:t>β</m:t>
                    </m:r>
                  </m:e>
                  <m:sub>
                    <m:r>
                      <m:t>1</m:t>
                    </m:r>
                  </m:sub>
                </m:sSub>
                <m:r>
                  <m:rPr>
                    <m:nor/>
                    <m:sty m:val="p"/>
                  </m:rPr>
                  <m:t>priormed</m:t>
                </m:r>
                <m:r>
                  <m:rPr>
                    <m:sty m:val="p"/>
                  </m:rPr>
                  <m:t>+</m:t>
                </m:r>
                <m:sSub>
                  <m:e>
                    <m:r>
                      <m:t>β</m:t>
                    </m:r>
                  </m:e>
                  <m:sub>
                    <m:r>
                      <m:t>2</m:t>
                    </m:r>
                  </m:sub>
                </m:sSub>
                <m:sSub>
                  <m:e>
                    <m:r>
                      <m:t>A</m:t>
                    </m:r>
                  </m:e>
                  <m:sub>
                    <m:r>
                      <m:t>1</m:t>
                    </m:r>
                  </m:sub>
                </m:sSub>
                <m:r>
                  <m:rPr>
                    <m:sty m:val="p"/>
                  </m:rPr>
                  <m:t>+</m:t>
                </m:r>
                <m:sSub>
                  <m:e>
                    <m:r>
                      <m:t>β</m:t>
                    </m:r>
                  </m:e>
                  <m:sub>
                    <m:r>
                      <m:t>3</m:t>
                    </m:r>
                  </m:sub>
                </m:sSub>
                <m:d>
                  <m:dPr>
                    <m:begChr m:val="("/>
                    <m:endChr m:val=")"/>
                    <m:sepChr m:val=""/>
                    <m:grow/>
                  </m:dPr>
                  <m:e>
                    <m:sSub>
                      <m:e>
                        <m:r>
                          <m:t>A</m:t>
                        </m:r>
                      </m:e>
                      <m:sub>
                        <m:r>
                          <m:t>1</m:t>
                        </m:r>
                      </m:sub>
                    </m:sSub>
                    <m:r>
                      <m:rPr>
                        <m:sty m:val="p"/>
                      </m:rPr>
                      <m:t>×</m:t>
                    </m:r>
                    <m:r>
                      <m:rPr>
                        <m:nor/>
                        <m:sty m:val="p"/>
                      </m:rPr>
                      <m:t>priormed</m:t>
                    </m:r>
                  </m:e>
                </m:d>
              </m:e>
            </m:mr>
          </m:m>
          <m:r>
            <m:t>  </m:t>
          </m:r>
          <m:d>
            <m:dPr>
              <m:begChr m:val="("/>
              <m:endChr m:val=")"/>
              <m:sepChr m:val=""/>
              <m:grow/>
            </m:dPr>
            <m:e>
              <m:r>
                <m:t>2</m:t>
              </m:r>
            </m:e>
          </m:d>
        </m:oMath>
      </m:oMathPara>
      <w:bookmarkEnd w:id="51"/>
    </w:p>
    <w:p>
      <w:pPr>
        <w:pStyle w:val="SourceCode"/>
      </w:pPr>
      <w:r>
        <w:rPr>
          <w:rStyle w:val="CommentTok"/>
        </w:rPr>
        <w:t xml:space="preserve"># Moderator regression for first stage tailoring on priormed, controlling for optimal future tactic</w:t>
      </w:r>
      <w:r>
        <w:br/>
      </w:r>
      <w:r>
        <w:rPr>
          <w:rStyle w:val="NormalTok"/>
        </w:rPr>
        <w:t xml:space="preserve">Qmod1 </w:t>
      </w:r>
      <w:r>
        <w:rPr>
          <w:rStyle w:val="OtherTok"/>
        </w:rPr>
        <w:t xml:space="preserve">&lt;-</w:t>
      </w:r>
      <w:r>
        <w:rPr>
          <w:rStyle w:val="NormalTok"/>
        </w:rPr>
        <w:t xml:space="preserve"> geepack</w:t>
      </w:r>
      <w:r>
        <w:rPr>
          <w:rStyle w:val="SpecialCharTok"/>
        </w:rPr>
        <w:t xml:space="preserve">::</w:t>
      </w:r>
      <w:r>
        <w:rPr>
          <w:rStyle w:val="FunctionTok"/>
        </w:rPr>
        <w:t xml:space="preserve">geeglm</w:t>
      </w:r>
      <w:r>
        <w:rPr>
          <w:rStyle w:val="NormalTok"/>
        </w:rPr>
        <w:t xml:space="preserve">(Y2_opt </w:t>
      </w:r>
      <w:r>
        <w:rPr>
          <w:rStyle w:val="SpecialCharTok"/>
        </w:rPr>
        <w:t xml:space="preserve">~</w:t>
      </w:r>
      <w:r>
        <w:rPr>
          <w:rStyle w:val="NormalTok"/>
        </w:rPr>
        <w:t xml:space="preserve"> odd </w:t>
      </w:r>
      <w:r>
        <w:rPr>
          <w:rStyle w:val="SpecialCharTok"/>
        </w:rPr>
        <w:t xml:space="preserve">+</w:t>
      </w:r>
      <w:r>
        <w:rPr>
          <w:rStyle w:val="NormalTok"/>
        </w:rPr>
        <w:t xml:space="preserve"> severity </w:t>
      </w:r>
      <w:r>
        <w:rPr>
          <w:rStyle w:val="SpecialCharTok"/>
        </w:rPr>
        <w:t xml:space="preserve">+</w:t>
      </w:r>
      <w:r>
        <w:rPr>
          <w:rStyle w:val="NormalTok"/>
        </w:rPr>
        <w:t xml:space="preserve"> race </w:t>
      </w:r>
      <w:r>
        <w:rPr>
          <w:rStyle w:val="SpecialCharTok"/>
        </w:rPr>
        <w:t xml:space="preserve">+</w:t>
      </w:r>
      <w:r>
        <w:rPr>
          <w:rStyle w:val="NormalTok"/>
        </w:rPr>
        <w:t xml:space="preserve"> A1</w:t>
      </w:r>
      <w:r>
        <w:rPr>
          <w:rStyle w:val="SpecialCharTok"/>
        </w:rPr>
        <w:t xml:space="preserve">*</w:t>
      </w:r>
      <w:r>
        <w:rPr>
          <w:rStyle w:val="NormalTok"/>
        </w:rPr>
        <w:t xml:space="preserve">priormed,</w:t>
      </w:r>
      <w:r>
        <w:br/>
      </w:r>
      <w:r>
        <w:rPr>
          <w:rStyle w:val="NormalTok"/>
        </w:rPr>
        <w:t xml:space="preserve">                         </w:t>
      </w:r>
      <w:r>
        <w:rPr>
          <w:rStyle w:val="AttributeTok"/>
        </w:rPr>
        <w:t xml:space="preserve">id =</w:t>
      </w:r>
      <w:r>
        <w:rPr>
          <w:rStyle w:val="NormalTok"/>
        </w:rPr>
        <w:t xml:space="preserve"> ID,</w:t>
      </w:r>
      <w:r>
        <w:br/>
      </w:r>
      <w:r>
        <w:rPr>
          <w:rStyle w:val="NormalTok"/>
        </w:rPr>
        <w:t xml:space="preserve">                         </w:t>
      </w:r>
      <w:r>
        <w:rPr>
          <w:rStyle w:val="AttributeTok"/>
        </w:rPr>
        <w:t xml:space="preserve">data =</w:t>
      </w:r>
      <w:r>
        <w:rPr>
          <w:rStyle w:val="NormalTok"/>
        </w:rPr>
        <w:t xml:space="preserve"> dat_adhd_opt2)</w:t>
      </w:r>
      <w:r>
        <w:br/>
      </w:r>
      <w:r>
        <w:br/>
      </w:r>
      <w:r>
        <w:rPr>
          <w:rStyle w:val="FunctionTok"/>
        </w:rPr>
        <w:t xml:space="preserve">summary</w:t>
      </w:r>
      <w:r>
        <w:rPr>
          <w:rStyle w:val="NormalTok"/>
        </w:rPr>
        <w:t xml:space="preserve">(Qmod1)</w:t>
      </w:r>
    </w:p>
    <w:p>
      <w:pPr>
        <w:pStyle w:val="SourceCode"/>
      </w:pPr>
      <w:r>
        <w:br/>
      </w:r>
      <w:r>
        <w:rPr>
          <w:rStyle w:val="VerbatimChar"/>
        </w:rPr>
        <w:t xml:space="preserve">Call:</w:t>
      </w:r>
      <w:r>
        <w:br/>
      </w:r>
      <w:r>
        <w:rPr>
          <w:rStyle w:val="VerbatimChar"/>
        </w:rPr>
        <w:t xml:space="preserve">geepack::geeglm(formula = Y2_opt ~ odd + severity + race + A1 * </w:t>
      </w:r>
      <w:r>
        <w:br/>
      </w:r>
      <w:r>
        <w:rPr>
          <w:rStyle w:val="VerbatimChar"/>
        </w:rPr>
        <w:t xml:space="preserve">    priormed, data = dat_adhd_opt2, id = ID)</w:t>
      </w:r>
      <w:r>
        <w:br/>
      </w:r>
      <w:r>
        <w:br/>
      </w:r>
      <w:r>
        <w:rPr>
          <w:rStyle w:val="VerbatimChar"/>
        </w:rPr>
        <w:t xml:space="preserve"> Coefficients:</w:t>
      </w:r>
      <w:r>
        <w:br/>
      </w:r>
      <w:r>
        <w:rPr>
          <w:rStyle w:val="VerbatimChar"/>
        </w:rPr>
        <w:t xml:space="preserve">            Estimate Std.err   Wald Pr(&gt;|W|)    </w:t>
      </w:r>
      <w:r>
        <w:br/>
      </w:r>
      <w:r>
        <w:rPr>
          <w:rStyle w:val="VerbatimChar"/>
        </w:rPr>
        <w:t xml:space="preserve">(Intercept)   3.7927  0.2766 187.99  &lt; 2e-16 ***</w:t>
      </w:r>
      <w:r>
        <w:br/>
      </w:r>
      <w:r>
        <w:rPr>
          <w:rStyle w:val="VerbatimChar"/>
        </w:rPr>
        <w:t xml:space="preserve">odd          -0.5735  0.1342  18.27  1.9e-05 ***</w:t>
      </w:r>
      <w:r>
        <w:br/>
      </w:r>
      <w:r>
        <w:rPr>
          <w:rStyle w:val="VerbatimChar"/>
        </w:rPr>
        <w:t xml:space="preserve">severity     -0.1161  0.0364  10.18  0.00142 ** </w:t>
      </w:r>
      <w:r>
        <w:br/>
      </w:r>
      <w:r>
        <w:rPr>
          <w:rStyle w:val="VerbatimChar"/>
        </w:rPr>
        <w:t xml:space="preserve">race          0.7274  0.1896  14.72  0.00012 ***</w:t>
      </w:r>
      <w:r>
        <w:br/>
      </w:r>
      <w:r>
        <w:rPr>
          <w:rStyle w:val="VerbatimChar"/>
        </w:rPr>
        <w:t xml:space="preserve">A1            0.6947  0.0709  96.00  &lt; 2e-16 ***</w:t>
      </w:r>
      <w:r>
        <w:br/>
      </w:r>
      <w:r>
        <w:rPr>
          <w:rStyle w:val="VerbatimChar"/>
        </w:rPr>
        <w:t xml:space="preserve">priormed     -0.0362  0.1710   0.04  0.83245    </w:t>
      </w:r>
      <w:r>
        <w:br/>
      </w:r>
      <w:r>
        <w:rPr>
          <w:rStyle w:val="VerbatimChar"/>
        </w:rPr>
        <w:t xml:space="preserve">A1:priormed  -0.9072  0.1707  28.25  1.1e-07 ***</w:t>
      </w:r>
      <w:r>
        <w:br/>
      </w:r>
      <w:r>
        <w:rPr>
          <w:rStyle w:val="VerbatimChar"/>
        </w:rPr>
        <w:t xml:space="preserve">---</w:t>
      </w:r>
      <w:r>
        <w:br/>
      </w:r>
      <w:r>
        <w:rPr>
          <w:rStyle w:val="VerbatimChar"/>
        </w:rPr>
        <w:t xml:space="preserve">Signif. codes:  0 '***' 0.001 '**' 0.01 '*' 0.05 '.' 0.1 ' ' 1</w:t>
      </w:r>
      <w:r>
        <w:br/>
      </w:r>
      <w:r>
        <w:br/>
      </w:r>
      <w:r>
        <w:rPr>
          <w:rStyle w:val="VerbatimChar"/>
        </w:rPr>
        <w:t xml:space="preserve">Correlation structure = independence </w:t>
      </w:r>
      <w:r>
        <w:br/>
      </w:r>
      <w:r>
        <w:rPr>
          <w:rStyle w:val="VerbatimChar"/>
        </w:rPr>
        <w:t xml:space="preserve">Estimated Scale Parameters:</w:t>
      </w:r>
      <w:r>
        <w:br/>
      </w:r>
      <w:r>
        <w:br/>
      </w:r>
      <w:r>
        <w:rPr>
          <w:rStyle w:val="VerbatimChar"/>
        </w:rPr>
        <w:t xml:space="preserve">            Estimate Std.err</w:t>
      </w:r>
      <w:r>
        <w:br/>
      </w:r>
      <w:r>
        <w:rPr>
          <w:rStyle w:val="VerbatimChar"/>
        </w:rPr>
        <w:t xml:space="preserve">(Intercept)    0.644   0.106</w:t>
      </w:r>
      <w:r>
        <w:br/>
      </w:r>
      <w:r>
        <w:rPr>
          <w:rStyle w:val="VerbatimChar"/>
        </w:rPr>
        <w:t xml:space="preserve">Number of clusters:   150  Maximum cluster size: 1 </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Applications/quarto/share/formats/docx/warning.png" id="5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The standard errors here are potentially incorrect because they don’t take into account sampling error in estimation of</w:t>
            </w:r>
            <w:r>
              <w:t xml:space="preserve"> </w:t>
            </w:r>
            <m:oMath>
              <m:sSup>
                <m:e>
                  <m:r>
                    <m:t>Y</m:t>
                  </m:r>
                </m:e>
                <m:sup>
                  <m:r>
                    <m:t>o</m:t>
                  </m:r>
                  <m:r>
                    <m:t>p</m:t>
                  </m:r>
                  <m:r>
                    <m:t>t</m:t>
                  </m:r>
                </m:sup>
              </m:sSup>
            </m:oMath>
            <w:r>
              <w:t xml:space="preserve">. Luckily, we provide software (see</w:t>
            </w:r>
            <w:r>
              <w:t xml:space="preserve"> </w:t>
            </w:r>
            <w:r>
              <w:rPr>
                <w:rStyle w:val="VerbatimChar"/>
              </w:rPr>
              <w:t xml:space="preserve">qlaci</w:t>
            </w:r>
            <w:r>
              <w:t xml:space="preserve">) to do proper inference!</w:t>
            </w:r>
          </w:p>
        </w:tc>
      </w:tr>
    </w:tbl>
    <w:p>
      <w:pPr>
        <w:pStyle w:val="BodyText"/>
      </w:pPr>
      <w:r>
        <w:t xml:space="preserve">We use</w:t>
      </w:r>
      <w:r>
        <w:t xml:space="preserve"> </w:t>
      </w:r>
      <w:r>
        <w:rPr>
          <w:rStyle w:val="VerbatimChar"/>
        </w:rPr>
        <w:t xml:space="preserve">emmeans</w:t>
      </w:r>
      <w:r>
        <w:t xml:space="preserve"> </w:t>
      </w:r>
      <w:r>
        <w:t xml:space="preserve">package to estimate the expected end-of-year school performance for an adaptive intervention that offers BMOD(1) or MED(-1) at first-stage for levels of</w:t>
      </w:r>
      <w:r>
        <w:t xml:space="preserve"> </w:t>
      </w:r>
      <w:r>
        <w:rPr>
          <w:rStyle w:val="VerbatimChar"/>
        </w:rPr>
        <w:t xml:space="preserve">priormed</w:t>
      </w:r>
      <w:r>
        <w:t xml:space="preserve">, adjusting for the fact we are optimally tailoring second-stage treatment for non-responders by</w:t>
      </w:r>
      <w:r>
        <w:t xml:space="preserve"> </w:t>
      </w:r>
      <w:r>
        <w:rPr>
          <w:rStyle w:val="VerbatimChar"/>
        </w:rPr>
        <w:t xml:space="preserve">adherence</w:t>
      </w:r>
      <w:r>
        <w:t xml:space="preserve">.</w:t>
      </w:r>
    </w:p>
    <w:p>
      <w:pPr>
        <w:pStyle w:val="SourceCode"/>
      </w:pPr>
      <w:r>
        <w:rPr>
          <w:rStyle w:val="NormalTok"/>
        </w:rPr>
        <w:t xml:space="preserve">qem1 </w:t>
      </w:r>
      <w:r>
        <w:rPr>
          <w:rStyle w:val="OtherTok"/>
        </w:rPr>
        <w:t xml:space="preserve">&lt;-</w:t>
      </w:r>
      <w:r>
        <w:rPr>
          <w:rStyle w:val="NormalTok"/>
        </w:rPr>
        <w:t xml:space="preserve"> emmeans</w:t>
      </w:r>
      <w:r>
        <w:rPr>
          <w:rStyle w:val="SpecialCharTok"/>
        </w:rPr>
        <w:t xml:space="preserve">::</w:t>
      </w:r>
      <w:r>
        <w:rPr>
          <w:rStyle w:val="FunctionTok"/>
        </w:rPr>
        <w:t xml:space="preserve">emmeans</w:t>
      </w:r>
      <w:r>
        <w:rPr>
          <w:rStyle w:val="NormalTok"/>
        </w:rPr>
        <w:t xml:space="preserve">(Qmod1, </w:t>
      </w:r>
      <w:r>
        <w:rPr>
          <w:rStyle w:val="SpecialCharTok"/>
        </w:rPr>
        <w:t xml:space="preserve">~</w:t>
      </w:r>
      <w:r>
        <w:rPr>
          <w:rStyle w:val="NormalTok"/>
        </w:rPr>
        <w:t xml:space="preserve"> A1 </w:t>
      </w:r>
      <w:r>
        <w:rPr>
          <w:rStyle w:val="SpecialCharTok"/>
        </w:rPr>
        <w:t xml:space="preserve">|</w:t>
      </w:r>
      <w:r>
        <w:rPr>
          <w:rStyle w:val="NormalTok"/>
        </w:rPr>
        <w:t xml:space="preserve"> priormed, </w:t>
      </w:r>
      <w:r>
        <w:rPr>
          <w:rStyle w:val="AttributeTok"/>
        </w:rPr>
        <w:t xml:space="preserve">weights =</w:t>
      </w:r>
      <w:r>
        <w:rPr>
          <w:rStyle w:val="NormalTok"/>
        </w:rPr>
        <w:t xml:space="preserve"> </w:t>
      </w:r>
      <w:r>
        <w:rPr>
          <w:rStyle w:val="StringTok"/>
        </w:rPr>
        <w:t xml:space="preserve">"proportional"</w:t>
      </w:r>
      <w:r>
        <w:rPr>
          <w:rStyle w:val="NormalTok"/>
        </w:rPr>
        <w:t xml:space="preserve">)</w:t>
      </w:r>
      <w:r>
        <w:br/>
      </w:r>
      <w:r>
        <w:rPr>
          <w:rStyle w:val="FunctionTok"/>
        </w:rPr>
        <w:t xml:space="preserve">summary</w:t>
      </w:r>
      <w:r>
        <w:rPr>
          <w:rStyle w:val="NormalTok"/>
        </w:rPr>
        <w:t xml:space="preserve">(qem1, </w:t>
      </w:r>
      <w:r>
        <w:rPr>
          <w:rStyle w:val="AttributeTok"/>
        </w:rPr>
        <w:t xml:space="preserve">infer =</w:t>
      </w:r>
      <w:r>
        <w:rPr>
          <w:rStyle w:val="NormalTok"/>
        </w:rPr>
        <w:t xml:space="preserve"> </w:t>
      </w:r>
      <w:r>
        <w:rPr>
          <w:rStyle w:val="ConstantTok"/>
        </w:rPr>
        <w:t xml:space="preserve">FALSE</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A1 priormed emmean</w:t>
      </w:r>
      <w:r>
        <w:br/>
      </w:r>
      <w:r>
        <w:rPr>
          <w:rStyle w:val="VerbatimChar"/>
        </w:rPr>
        <w:t xml:space="preserve">1 -1        0   2.93</w:t>
      </w:r>
      <w:r>
        <w:br/>
      </w:r>
      <w:r>
        <w:rPr>
          <w:rStyle w:val="VerbatimChar"/>
        </w:rPr>
        <w:t xml:space="preserve">2  1        0   4.32</w:t>
      </w:r>
      <w:r>
        <w:br/>
      </w:r>
      <w:r>
        <w:rPr>
          <w:rStyle w:val="VerbatimChar"/>
        </w:rPr>
        <w:t xml:space="preserve">3 -1        1   3.80</w:t>
      </w:r>
      <w:r>
        <w:br/>
      </w:r>
      <w:r>
        <w:rPr>
          <w:rStyle w:val="VerbatimChar"/>
        </w:rPr>
        <w:t xml:space="preserve">4  1        1   3.37</w:t>
      </w:r>
    </w:p>
    <w:bookmarkEnd w:id="54"/>
    <w:bookmarkStart w:id="58" w:name="interaction-plot-of-optimal-tactic"/>
    <w:p>
      <w:pPr>
        <w:pStyle w:val="Heading3"/>
      </w:pPr>
      <w:r>
        <w:t xml:space="preserve">Interaction plot of optimal tactic</w:t>
      </w:r>
    </w:p>
    <w:p>
      <w:pPr>
        <w:pStyle w:val="SourceCode"/>
      </w:pPr>
      <w:r>
        <w:rPr>
          <w:rStyle w:val="CommentTok"/>
        </w:rPr>
        <w:t xml:space="preserve"># Interaction plot of A1 with priormed</w:t>
      </w:r>
      <w:r>
        <w:br/>
      </w:r>
      <w:r>
        <w:rPr>
          <w:rStyle w:val="NormalTok"/>
        </w:rPr>
        <w:t xml:space="preserve">qep1 </w:t>
      </w:r>
      <w:r>
        <w:rPr>
          <w:rStyle w:val="OtherTok"/>
        </w:rPr>
        <w:t xml:space="preserve">&lt;-</w:t>
      </w:r>
      <w:r>
        <w:rPr>
          <w:rStyle w:val="NormalTok"/>
        </w:rPr>
        <w:t xml:space="preserve"> emmeans</w:t>
      </w:r>
      <w:r>
        <w:rPr>
          <w:rStyle w:val="SpecialCharTok"/>
        </w:rPr>
        <w:t xml:space="preserve">::</w:t>
      </w:r>
      <w:r>
        <w:rPr>
          <w:rStyle w:val="FunctionTok"/>
        </w:rPr>
        <w:t xml:space="preserve">emmip</w:t>
      </w:r>
      <w:r>
        <w:rPr>
          <w:rStyle w:val="NormalTok"/>
        </w:rPr>
        <w:t xml:space="preserve">(Qmod1, A1 </w:t>
      </w:r>
      <w:r>
        <w:rPr>
          <w:rStyle w:val="SpecialCharTok"/>
        </w:rPr>
        <w:t xml:space="preserve">~</w:t>
      </w:r>
      <w:r>
        <w:rPr>
          <w:rStyle w:val="NormalTok"/>
        </w:rPr>
        <w:t xml:space="preserve"> priormed, </w:t>
      </w:r>
      <w:r>
        <w:rPr>
          <w:rStyle w:val="AttributeTok"/>
        </w:rPr>
        <w:t xml:space="preserve">style =</w:t>
      </w:r>
      <w:r>
        <w:rPr>
          <w:rStyle w:val="NormalTok"/>
        </w:rPr>
        <w:t xml:space="preserve"> </w:t>
      </w:r>
      <w:r>
        <w:rPr>
          <w:rStyle w:val="StringTok"/>
        </w:rPr>
        <w:t xml:space="preserve">"factor"</w:t>
      </w:r>
      <w:r>
        <w:rPr>
          <w:rStyle w:val="NormalTok"/>
        </w:rPr>
        <w:t xml:space="preserve">, </w:t>
      </w:r>
      <w:r>
        <w:rPr>
          <w:rStyle w:val="AttributeTok"/>
        </w:rPr>
        <w:t xml:space="preserve">weights =</w:t>
      </w:r>
      <w:r>
        <w:rPr>
          <w:rStyle w:val="NormalTok"/>
        </w:rPr>
        <w:t xml:space="preserve"> </w:t>
      </w:r>
      <w:r>
        <w:rPr>
          <w:rStyle w:val="StringTok"/>
        </w:rPr>
        <w:t xml:space="preserve">"proportional"</w:t>
      </w:r>
      <w:r>
        <w:rPr>
          <w:rStyle w:val="NormalTok"/>
        </w:rPr>
        <w:t xml:space="preserve">)</w:t>
      </w:r>
    </w:p>
    <w:p>
      <w:pPr>
        <w:pStyle w:val="SourceCode"/>
      </w:pPr>
      <w:r>
        <w:rPr>
          <w:rStyle w:val="CommentTok"/>
        </w:rPr>
        <w:t xml:space="preserve"># Prettify plot  </w:t>
      </w:r>
      <w:r>
        <w:br/>
      </w:r>
      <w:r>
        <w:rPr>
          <w:rStyle w:val="NormalTok"/>
        </w:rPr>
        <w:t xml:space="preserve">qep1</w:t>
      </w:r>
      <w:r>
        <w:rPr>
          <w:rStyle w:val="SpecialCharTok"/>
        </w:rPr>
        <w:t xml:space="preserve">$</w:t>
      </w:r>
      <w:r>
        <w:rPr>
          <w:rStyle w:val="NormalTok"/>
        </w:rPr>
        <w:t xml:space="preserve">data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as.factor))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(xvar, yvar, </w:t>
      </w:r>
      <w:r>
        <w:rPr>
          <w:rStyle w:val="AttributeTok"/>
        </w:rPr>
        <w:t xml:space="preserve">color =</w:t>
      </w:r>
      <w:r>
        <w:rPr>
          <w:rStyle w:val="NormalTok"/>
        </w:rPr>
        <w:t xml:space="preserve"> A1, </w:t>
      </w:r>
      <w:r>
        <w:rPr>
          <w:rStyle w:val="AttributeTok"/>
        </w:rPr>
        <w:t xml:space="preserve">group =</w:t>
      </w:r>
      <w:r>
        <w:rPr>
          <w:rStyle w:val="NormalTok"/>
        </w:rPr>
        <w:t xml:space="preserve"> tvar))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StringTok"/>
        </w:rPr>
        <w:t xml:space="preserve">"A1"</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 </w:t>
      </w:r>
      <w:r>
        <w:rPr>
          <w:rStyle w:val="StringTok"/>
        </w:rPr>
        <w:t xml:space="preserve">"1"</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OtherTok"/>
        </w:rPr>
        <w:t xml:space="preserve">=</w:t>
      </w:r>
      <w:r>
        <w:rPr>
          <w:rStyle w:val="NormalTok"/>
        </w:rPr>
        <w:t xml:space="preserve"> </w:t>
      </w:r>
      <w:r>
        <w:rPr>
          <w:rStyle w:val="StringTok"/>
        </w:rPr>
        <w:t xml:space="preserve">"-1 MED"</w:t>
      </w:r>
      <w:r>
        <w:rPr>
          <w:rStyle w:val="NormalTok"/>
        </w:rPr>
        <w:t xml:space="preserve">, </w:t>
      </w:r>
      <w:r>
        <w:rPr>
          <w:rStyle w:val="StringTok"/>
        </w:rPr>
        <w:t xml:space="preserve">"1"</w:t>
      </w:r>
      <w:r>
        <w:rPr>
          <w:rStyle w:val="NormalTok"/>
        </w:rPr>
        <w:t xml:space="preserve"> </w:t>
      </w:r>
      <w:r>
        <w:rPr>
          <w:rStyle w:val="OtherTok"/>
        </w:rPr>
        <w:t xml:space="preserve">=</w:t>
      </w:r>
      <w:r>
        <w:rPr>
          <w:rStyle w:val="NormalTok"/>
        </w:rPr>
        <w:t xml:space="preserve"> </w:t>
      </w:r>
      <w:r>
        <w:rPr>
          <w:rStyle w:val="StringTok"/>
        </w:rPr>
        <w:t xml:space="preserve">"1 BMOD"</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"Moderator of stage 1 controlling for optimal stage 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"Medication use in Prior year"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"EOS School Performance </w:t>
      </w:r>
      <w:r>
        <w:rPr>
          <w:rStyle w:val="SpecialCharTok"/>
        </w:rPr>
        <w:t xml:space="preserve">\n</w:t>
      </w:r>
      <w:r>
        <w:rPr>
          <w:rStyle w:val="StringTok"/>
        </w:rPr>
        <w:t xml:space="preserve"> (higher is better)"</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 prior med"</w:t>
      </w:r>
      <w:r>
        <w:rPr>
          <w:rStyle w:val="NormalTok"/>
        </w:rPr>
        <w:t xml:space="preserve">, </w:t>
      </w:r>
      <w:r>
        <w:rPr>
          <w:rStyle w:val="StringTok"/>
        </w:rPr>
        <w:t xml:space="preserve">"Prior med"</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n.breaks =</w:t>
      </w:r>
      <w:r>
        <w:rPr>
          <w:rStyle w:val="NormalTok"/>
        </w:rPr>
        <w:t xml:space="preserve"> </w:t>
      </w:r>
      <w:r>
        <w:rPr>
          <w:rStyle w:val="DecValTok"/>
        </w:rPr>
        <w:t xml:space="preserve">8</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267200"/>
                  <wp:effectExtent b="0" l="0" r="0" t="0"/>
                  <wp:docPr descr="" title="" id="56" name="Picture"/>
                  <a:graphic>
                    <a:graphicData uri="http://schemas.openxmlformats.org/drawingml/2006/picture">
                      <pic:pic>
                        <pic:nvPicPr>
                          <pic:cNvPr descr="V3_secondary_aims_detailed_files/figure-docx/unnamed-chunk-16-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58"/>
    <w:bookmarkStart w:id="62" w:name="X8897dad3a5ea37f8b81677401ef782db7ad72d7"/>
    <w:p>
      <w:pPr>
        <w:pStyle w:val="Heading3"/>
      </w:pPr>
      <w:r>
        <w:t xml:space="preserve">Estimated mean under the more deeply-tailored AI</w:t>
      </w:r>
    </w:p>
    <w:p>
      <w:pPr>
        <w:pStyle w:val="FirstParagraph"/>
      </w:pPr>
      <w:r>
        <w:t xml:space="preserve">The results of Q-learning generated a proposal for a more deeply-tailored AI that tailors first-stage on</w:t>
      </w:r>
      <w:r>
        <w:t xml:space="preserve"> </w:t>
      </w:r>
      <w:r>
        <w:rPr>
          <w:rStyle w:val="VerbatimChar"/>
        </w:rPr>
        <w:t xml:space="preserve">priormed</w:t>
      </w:r>
      <w:r>
        <w:t xml:space="preserve"> </w:t>
      </w:r>
      <w:r>
        <w:t xml:space="preserve">and second-stage on response status and</w:t>
      </w:r>
      <w:r>
        <w:t xml:space="preserve"> </w:t>
      </w:r>
      <w:r>
        <w:rPr>
          <w:rStyle w:val="VerbatimChar"/>
        </w:rPr>
        <w:t xml:space="preserve">adherence</w:t>
      </w:r>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922659"/>
                  <wp:effectExtent b="0" l="0" r="0" t="0"/>
                  <wp:docPr descr="" title="" id="60" name="Picture"/>
                  <a:graphic>
                    <a:graphicData uri="http://schemas.openxmlformats.org/drawingml/2006/picture">
                      <pic:pic>
                        <pic:nvPicPr>
                          <pic:cNvPr descr="assets/more_deeply_tailored_AI.png" id="61" name="Picture"/>
                          <pic:cNvPicPr>
                            <a:picLocks noChangeArrowheads="1" noChangeAspect="1"/>
                          </pic:cNvPicPr>
                        </pic:nvPicPr>
                        <pic:blipFill>
                          <a:blip r:embed="rId59"/>
                          <a:stretch>
                            <a:fillRect/>
                          </a:stretch>
                        </pic:blipFill>
                        <pic:spPr bwMode="auto">
                          <a:xfrm>
                            <a:off x="0" y="0"/>
                            <a:ext cx="5334000" cy="1922659"/>
                          </a:xfrm>
                          <a:prstGeom prst="rect">
                            <a:avLst/>
                          </a:prstGeom>
                          <a:noFill/>
                          <a:ln w="9525">
                            <a:noFill/>
                            <a:headEnd/>
                            <a:tailEnd/>
                          </a:ln>
                        </pic:spPr>
                      </pic:pic>
                    </a:graphicData>
                  </a:graphic>
                </wp:inline>
              </w:drawing>
            </w:r>
          </w:p>
          <w:p>
            <w:pPr>
              <w:jc w:val="center"/>
            </w:pPr>
            <w:pPr>
              <w:jc w:val="start"/>
              <w:spacing w:before="200"/>
              <w:pStyle w:val="ImageCaption"/>
            </w:pPr>
            <w:r>
              <w:t xml:space="preserve">The more deeply-tailored adaptive intervention learned using Q-learning</w:t>
            </w:r>
          </w:p>
        </w:tc>
      </w:tr>
    </w:tbl>
    <w:p>
      <w:pPr>
        <w:pStyle w:val="BodyText"/>
      </w:pPr>
      <w:r>
        <w:t xml:space="preserve">To estimate the mean outcome under the proposed decision rules we essentially repeat step 2 and create a new data frame with the optimal first-stage tactic by levels of</w:t>
      </w:r>
      <w:r>
        <w:t xml:space="preserve"> </w:t>
      </w:r>
      <w:r>
        <w:rPr>
          <w:rStyle w:val="VerbatimChar"/>
        </w:rPr>
        <w:t xml:space="preserve">priormed</w:t>
      </w:r>
      <w:r>
        <w:t xml:space="preserve">. We use the parametric g-formula and the fitted model from</w:t>
      </w:r>
      <w:r>
        <w:t xml:space="preserve"> </w:t>
      </w:r>
      <w:hyperlink w:anchor="eq-Qmod1">
        <w:r>
          <w:rPr>
            <w:rStyle w:val="Hyperlink"/>
          </w:rPr>
          <w:t xml:space="preserve">Equation 2</w:t>
        </w:r>
      </w:hyperlink>
      <w:r>
        <w:t xml:space="preserve"> </w:t>
      </w:r>
      <w:r>
        <w:t xml:space="preserve">to compute the mean outcome if every child had received the more deeply-tailored adaptive intervention.</w:t>
      </w:r>
    </w:p>
    <w:p>
      <w:pPr>
        <w:pStyle w:val="BodyText"/>
      </w:pPr>
      <m:oMathPara>
        <m:oMathParaPr>
          <m:jc m:val="center"/>
        </m:oMathParaPr>
        <m:oMath>
          <m:r>
            <m:t>A</m:t>
          </m:r>
          <m:r>
            <m:t>1</m:t>
          </m:r>
          <m:r>
            <m:rPr>
              <m:sty m:val="p"/>
            </m:rPr>
            <m:t>=</m:t>
          </m:r>
          <m:d>
            <m:dPr>
              <m:begChr m:val="{"/>
              <m:endChr m:val=""/>
              <m:sepChr m:val=""/>
              <m:grow/>
            </m:dPr>
            <m:e>
              <m:m>
                <m:mPr>
                  <m:baseJc m:val="center"/>
                  <m:plcHide m:val="1"/>
                  <m:mcs>
                    <m:mc>
                      <m:mcPr>
                        <m:mcJc m:val="left"/>
                        <m:count m:val="1"/>
                      </m:mcPr>
                    </m:mc>
                    <m:mc>
                      <m:mcPr>
                        <m:mcJc m:val="left"/>
                        <m:count m:val="1"/>
                      </m:mcPr>
                    </m:mc>
                  </m:mcs>
                </m:mPr>
                <m:mr>
                  <m:e>
                    <m:r>
                      <m:t>1</m:t>
                    </m:r>
                    <m:r>
                      <m:rPr>
                        <m:nor/>
                        <m:sty m:val="p"/>
                      </m:rPr>
                      <m:t> BMOD</m:t>
                    </m:r>
                  </m:e>
                  <m:e>
                    <m:r>
                      <m:rPr>
                        <m:nor/>
                        <m:sty m:val="p"/>
                      </m:rPr>
                      <m:t> if </m:t>
                    </m:r>
                    <m:r>
                      <m:rPr>
                        <m:nor/>
                        <m:sty m:val="p"/>
                      </m:rPr>
                      <m:t> priormed</m:t>
                    </m:r>
                    <m:r>
                      <m:rPr>
                        <m:sty m:val="p"/>
                      </m:rPr>
                      <m:t>=</m:t>
                    </m:r>
                    <m:r>
                      <m:t>0</m:t>
                    </m:r>
                  </m:e>
                </m:mr>
                <m:mr>
                  <m:e>
                    <m:r>
                      <m:rPr>
                        <m:sty m:val="p"/>
                      </m:rPr>
                      <m:t>−</m:t>
                    </m:r>
                    <m:r>
                      <m:t>1</m:t>
                    </m:r>
                    <m:r>
                      <m:rPr>
                        <m:nor/>
                        <m:sty m:val="p"/>
                      </m:rPr>
                      <m:t> MED</m:t>
                    </m:r>
                  </m:e>
                  <m:e>
                    <m:r>
                      <m:rPr>
                        <m:nor/>
                        <m:sty m:val="p"/>
                      </m:rPr>
                      <m:t> if </m:t>
                    </m:r>
                    <m:r>
                      <m:rPr>
                        <m:nor/>
                        <m:sty m:val="p"/>
                      </m:rPr>
                      <m:t> priormed</m:t>
                    </m:r>
                    <m:r>
                      <m:rPr>
                        <m:sty m:val="p"/>
                      </m:rPr>
                      <m:t>=</m:t>
                    </m:r>
                    <m:r>
                      <m:t>1</m:t>
                    </m:r>
                  </m:e>
                </m:mr>
              </m:m>
            </m:e>
          </m:d>
        </m:oMath>
      </m:oMathPara>
    </w:p>
    <w:p>
      <w:pPr>
        <w:pStyle w:val="SourceCode"/>
      </w:pPr>
      <w:r>
        <w:rPr>
          <w:rStyle w:val="CommentTok"/>
        </w:rPr>
        <w:t xml:space="preserve"># Assign optimal second-stage tactic</w:t>
      </w:r>
      <w:r>
        <w:br/>
      </w:r>
      <w:r>
        <w:rPr>
          <w:rStyle w:val="NormalTok"/>
        </w:rPr>
        <w:t xml:space="preserve">dat_adhd_opt1 </w:t>
      </w:r>
      <w:r>
        <w:rPr>
          <w:rStyle w:val="OtherTok"/>
        </w:rPr>
        <w:t xml:space="preserve">&lt;-</w:t>
      </w:r>
      <w:r>
        <w:rPr>
          <w:rStyle w:val="NormalTok"/>
        </w:rPr>
        <w:t xml:space="preserve"> dat_adhd_opt2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A1 =</w:t>
      </w:r>
      <w:r>
        <w:rPr>
          <w:rStyle w:val="NormalTok"/>
        </w:rPr>
        <w:t xml:space="preserve"> </w:t>
      </w:r>
      <w:r>
        <w:rPr>
          <w:rStyle w:val="FunctionTok"/>
        </w:rPr>
        <w:t xml:space="preserve">if_else</w:t>
      </w:r>
      <w:r>
        <w:rPr>
          <w:rStyle w:val="NormalTok"/>
        </w:rPr>
        <w:t xml:space="preserve">(priormed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learned decision rule</w:t>
      </w:r>
      <w:r>
        <w:br/>
      </w:r>
      <w:r>
        <w:br/>
      </w:r>
      <w:r>
        <w:rPr>
          <w:rStyle w:val="CommentTok"/>
        </w:rPr>
        <w:t xml:space="preserve"># Predict outcome under optimal treatment a2</w:t>
      </w:r>
      <w:r>
        <w:br/>
      </w:r>
      <w:r>
        <w:rPr>
          <w:rStyle w:val="NormalTok"/>
        </w:rPr>
        <w:t xml:space="preserve">dat_adhd_opt1</w:t>
      </w:r>
      <w:r>
        <w:rPr>
          <w:rStyle w:val="SpecialCharTok"/>
        </w:rPr>
        <w:t xml:space="preserve">$</w:t>
      </w:r>
      <w:r>
        <w:rPr>
          <w:rStyle w:val="NormalTok"/>
        </w:rPr>
        <w:t xml:space="preserve">Y2_opt </w:t>
      </w:r>
      <w:r>
        <w:rPr>
          <w:rStyle w:val="OtherTok"/>
        </w:rPr>
        <w:t xml:space="preserve">&lt;-</w:t>
      </w:r>
      <w:r>
        <w:rPr>
          <w:rStyle w:val="NormalTok"/>
        </w:rPr>
        <w:t xml:space="preserve"> </w:t>
      </w:r>
      <w:r>
        <w:rPr>
          <w:rStyle w:val="FunctionTok"/>
        </w:rPr>
        <w:t xml:space="preserve">predict</w:t>
      </w:r>
      <w:r>
        <w:rPr>
          <w:rStyle w:val="NormalTok"/>
        </w:rPr>
        <w:t xml:space="preserve">(Qmod1, </w:t>
      </w:r>
      <w:r>
        <w:rPr>
          <w:rStyle w:val="AttributeTok"/>
        </w:rPr>
        <w:t xml:space="preserve">newdata =</w:t>
      </w:r>
      <w:r>
        <w:rPr>
          <w:rStyle w:val="NormalTok"/>
        </w:rPr>
        <w:t xml:space="preserve"> dat_adhd_opt1)</w:t>
      </w:r>
      <w:r>
        <w:br/>
      </w:r>
      <w:r>
        <w:br/>
      </w:r>
      <w:r>
        <w:rPr>
          <w:rStyle w:val="FunctionTok"/>
        </w:rPr>
        <w:t xml:space="preserve">cat</w:t>
      </w:r>
      <w:r>
        <w:rPr>
          <w:rStyle w:val="NormalTok"/>
        </w:rPr>
        <w:t xml:space="preserve">(</w:t>
      </w:r>
      <w:r>
        <w:rPr>
          <w:rStyle w:val="StringTok"/>
        </w:rPr>
        <w:t xml:space="preserve">"Estimated school performance under optimal AI:"</w:t>
      </w:r>
      <w:r>
        <w:rPr>
          <w:rStyle w:val="NormalTok"/>
        </w:rPr>
        <w:t xml:space="preserve">, </w:t>
      </w:r>
      <w:r>
        <w:rPr>
          <w:rStyle w:val="FunctionTok"/>
        </w:rPr>
        <w:t xml:space="preserve">mean</w:t>
      </w:r>
      <w:r>
        <w:rPr>
          <w:rStyle w:val="NormalTok"/>
        </w:rPr>
        <w:t xml:space="preserve">(dat_adhd_opt1</w:t>
      </w:r>
      <w:r>
        <w:rPr>
          <w:rStyle w:val="SpecialCharTok"/>
        </w:rPr>
        <w:t xml:space="preserve">$</w:t>
      </w:r>
      <w:r>
        <w:rPr>
          <w:rStyle w:val="NormalTok"/>
        </w:rPr>
        <w:t xml:space="preserve">Y2_opt))</w:t>
      </w:r>
    </w:p>
    <w:p>
      <w:pPr>
        <w:pStyle w:val="SourceCode"/>
      </w:pPr>
      <w:r>
        <w:rPr>
          <w:rStyle w:val="VerbatimChar"/>
        </w:rPr>
        <w:t xml:space="preserve">Estimated school performance under optimal AI: 4.16</w:t>
      </w:r>
    </w:p>
    <w:bookmarkEnd w:id="62"/>
    <w:bookmarkStart w:id="65" w:name="knowledge-check-3"/>
    <w:p>
      <w:pPr>
        <w:pStyle w:val="Heading3"/>
      </w:pPr>
      <w:r>
        <w:t xml:space="preserve">Knowledge check #3</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Applications/quarto/share/formats/docx/note.png" id="64"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Questions</w:t>
            </w:r>
          </w:p>
        </w:tc>
      </w:tr>
      <w:tr>
        <w:trPr>
          <w:cantSplit/>
        </w:trPr>
        <w:tc>
          <w:tcPr>
            <w:tcMar>
              <w:top w:w="108" w:type="dxa"/>
              <w:bottom w:w="108" w:type="dxa"/>
            </w:tcMar>
          </w:tcPr>
          <w:p>
            <w:pPr>
              <w:numPr>
                <w:ilvl w:val="0"/>
                <w:numId w:val="1012"/>
              </w:numPr>
            </w:pPr>
            <w:r>
              <w:t xml:space="preserve">Why do we need to use Q-learning to estimate a more deeply-tailored AI? What is wrong with simply running two moderator regressions?</w:t>
            </w:r>
          </w:p>
          <w:p>
            <w:pPr>
              <w:numPr>
                <w:ilvl w:val="0"/>
                <w:numId w:val="1012"/>
              </w:numPr>
            </w:pPr>
            <w:r>
              <w:t xml:space="preserve">In the regression model</w:t>
            </w:r>
            <w:r>
              <w:t xml:space="preserve"> </w:t>
            </w:r>
            <w:r>
              <w:rPr>
                <w:rStyle w:val="VerbatimChar"/>
              </w:rPr>
              <w:t xml:space="preserve">Qmod1</w:t>
            </w:r>
            <w:r>
              <w:t xml:space="preserve"> </w:t>
            </w:r>
            <w:r>
              <w:t xml:space="preserve">what does the main effect of</w:t>
            </w:r>
            <w:r>
              <w:t xml:space="preserve"> </w:t>
            </w:r>
            <m:oMath>
              <m:r>
                <m:t>A</m:t>
              </m:r>
              <m:r>
                <m:t>1</m:t>
              </m:r>
            </m:oMath>
            <w:r>
              <w:t xml:space="preserve"> </w:t>
            </w:r>
            <w:r>
              <w:t xml:space="preserve">represent?</w:t>
            </w:r>
          </w:p>
          <w:p>
            <w:pPr>
              <w:numPr>
                <w:ilvl w:val="0"/>
                <w:numId w:val="1012"/>
              </w:numPr>
            </w:pPr>
            <w:r>
              <w:t xml:space="preserve">If</w:t>
            </w:r>
            <w:r>
              <w:t xml:space="preserve"> </w:t>
            </w:r>
            <w:r>
              <w:rPr>
                <w:rStyle w:val="VerbatimChar"/>
              </w:rPr>
              <w:t xml:space="preserve">priormed</w:t>
            </w:r>
            <w:r>
              <w:t xml:space="preserve"> </w:t>
            </w:r>
            <w:r>
              <w:t xml:space="preserve">did not moderate the effect of</w:t>
            </w:r>
            <w:r>
              <w:t xml:space="preserve"> </w:t>
            </w:r>
            <m:oMath>
              <m:r>
                <m:t>A</m:t>
              </m:r>
              <m:r>
                <m:t>1</m:t>
              </m:r>
            </m:oMath>
            <w:r>
              <w:t xml:space="preserve"> </w:t>
            </w:r>
            <w:r>
              <w:t xml:space="preserve">would this still be a valid more deeply-tailored AI?</w:t>
            </w:r>
          </w:p>
        </w:tc>
      </w:tr>
    </w:tbl>
    <w:p>
      <w:r>
        <w:pict>
          <v:rect style="width:0;height:1.5pt" o:hralign="center" o:hrstd="t" o:hr="t"/>
        </w:pict>
      </w:r>
    </w:p>
    <w:p>
      <w:pPr>
        <w:pStyle w:val="FirstParagraph"/>
      </w:pPr>
      <w:r>
        <w:t xml:space="preserve">The steps we just covered illustrate the basics of Q-learning, but we only get point estimates, not standard errors. For that we need some extra software… enter</w:t>
      </w:r>
      <w:r>
        <w:t xml:space="preserve"> </w:t>
      </w:r>
      <w:r>
        <w:rPr>
          <w:rStyle w:val="VerbatimChar"/>
        </w:rPr>
        <w:t xml:space="preserve">qlaci()</w:t>
      </w:r>
      <w:r>
        <w:t xml:space="preserve">!</w:t>
      </w:r>
    </w:p>
    <w:bookmarkEnd w:id="65"/>
    <w:bookmarkEnd w:id="66"/>
    <w:bookmarkEnd w:id="67"/>
    <w:bookmarkStart w:id="75" w:name="the-qlaci-package"/>
    <w:p>
      <w:pPr>
        <w:pStyle w:val="Heading1"/>
      </w:pPr>
      <w:r>
        <w:t xml:space="preserve">The</w:t>
      </w:r>
      <w:r>
        <w:t xml:space="preserve"> </w:t>
      </w:r>
      <w:r>
        <w:rPr>
          <w:rStyle w:val="VerbatimChar"/>
        </w:rPr>
        <w:t xml:space="preserve">qlaci</w:t>
      </w:r>
      <w:r>
        <w:t xml:space="preserve"> </w:t>
      </w:r>
      <w:r>
        <w:t xml:space="preserve">package</w:t>
      </w:r>
    </w:p>
    <w:p>
      <w:pPr>
        <w:pStyle w:val="FirstParagraph"/>
      </w:pPr>
      <w:r>
        <w:t xml:space="preserve">The</w:t>
      </w:r>
      <w:r>
        <w:t xml:space="preserve"> </w:t>
      </w:r>
      <w:r>
        <w:rPr>
          <w:rStyle w:val="VerbatimChar"/>
        </w:rPr>
        <w:t xml:space="preserve">qlaci</w:t>
      </w:r>
      <w:r>
        <w:t xml:space="preserve"> </w:t>
      </w:r>
      <w:r>
        <w:t xml:space="preserve">package performs Q-learning on data arising from a two-stage SMART. It is useful when we need standard errors for the estimates of our more deeply-tailored adaptive intervention.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8" name="Picture"/>
                  <a:graphic>
                    <a:graphicData uri="http://schemas.openxmlformats.org/drawingml/2006/picture">
                      <pic:pic>
                        <pic:nvPicPr>
                          <pic:cNvPr descr="/Applications/quarto/share/formats/docx/note.png" id="69"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qlaci package can be downloaded from the d3c github:</w:t>
            </w:r>
            <w:r>
              <w:t xml:space="preserve"> </w:t>
            </w:r>
            <w:hyperlink r:id="rId70">
              <w:r>
                <w:rPr>
                  <w:rStyle w:val="Hyperlink"/>
                </w:rPr>
                <w:t xml:space="preserve">d3center-isr/qlaci</w:t>
              </w:r>
            </w:hyperlink>
          </w:p>
        </w:tc>
      </w:tr>
    </w:tbl>
    <w:p>
      <w:pPr>
        <w:pStyle w:val="BodyText"/>
      </w:pPr>
      <w:r>
        <w:t xml:space="preserve">First, we specify the contrast matrix that will be used for the stage 1 regression (step 3 of Q-learning).</w:t>
      </w:r>
      <w:r>
        <w:t xml:space="preserve"> </w:t>
      </w:r>
      <w:r>
        <w:rPr>
          <w:rStyle w:val="VerbatimChar"/>
        </w:rPr>
        <w:t xml:space="preserve">qlaci()</w:t>
      </w:r>
      <w:r>
        <w:t xml:space="preserve"> </w:t>
      </w:r>
      <w:r>
        <w:t xml:space="preserve">uses this matrix to estimate the mean outcomes under each of the first-stage treatments (accounting for the future optimal decision) at both levels of</w:t>
      </w:r>
      <w:r>
        <w:t xml:space="preserve"> </w:t>
      </w:r>
      <w:r>
        <w:rPr>
          <w:rStyle w:val="VerbatimChar"/>
        </w:rPr>
        <w:t xml:space="preserve">priormed</w:t>
      </w:r>
      <w:r>
        <w:t xml:space="preserve">. We also specify a contrast that estimates the mean outcome if everyone in the study had received the optimal more deeply-tailored AI.</w:t>
      </w:r>
    </w:p>
    <w:p>
      <w:pPr>
        <w:pStyle w:val="SourceCode"/>
      </w:pPr>
      <w:r>
        <w:rPr>
          <w:rStyle w:val="NormalTok"/>
        </w:rPr>
        <w:t xml:space="preserve">prob.pm </w:t>
      </w:r>
      <w:r>
        <w:rPr>
          <w:rStyle w:val="OtherTok"/>
        </w:rPr>
        <w:t xml:space="preserve">&lt;-</w:t>
      </w:r>
      <w:r>
        <w:rPr>
          <w:rStyle w:val="NormalTok"/>
        </w:rPr>
        <w:t xml:space="preserve"> </w:t>
      </w:r>
      <w:r>
        <w:rPr>
          <w:rStyle w:val="FunctionTok"/>
        </w:rPr>
        <w:t xml:space="preserve">mean</w:t>
      </w:r>
      <w:r>
        <w:rPr>
          <w:rStyle w:val="NormalTok"/>
        </w:rPr>
        <w:t xml:space="preserve">(dat_adhd_c</w:t>
      </w:r>
      <w:r>
        <w:rPr>
          <w:rStyle w:val="SpecialCharTok"/>
        </w:rPr>
        <w:t xml:space="preserve">$</w:t>
      </w:r>
      <w:r>
        <w:rPr>
          <w:rStyle w:val="NormalTok"/>
        </w:rPr>
        <w:t xml:space="preserve">priormed) </w:t>
      </w:r>
      <w:r>
        <w:rPr>
          <w:rStyle w:val="CommentTok"/>
        </w:rPr>
        <w:t xml:space="preserve"># probability of priormed, used to calculate mean under optimal decision rules</w:t>
      </w:r>
      <w:r>
        <w:br/>
      </w:r>
      <w:r>
        <w:br/>
      </w:r>
      <w:r>
        <w:rPr>
          <w:rStyle w:val="DocumentationTok"/>
        </w:rPr>
        <w:t xml:space="preserve">## contrast matrix - we must transpose this for qlaci</w:t>
      </w:r>
      <w:r>
        <w:br/>
      </w:r>
      <w:r>
        <w:rPr>
          <w:rStyle w:val="NormalTok"/>
        </w:rPr>
        <w:t xml:space="preserve">c1 </w:t>
      </w:r>
      <w:r>
        <w:rPr>
          <w:rStyle w:val="OtherTok"/>
        </w:rPr>
        <w:t xml:space="preserve">&lt;-</w:t>
      </w:r>
      <w:r>
        <w:br/>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StringTok"/>
        </w:rPr>
        <w:t xml:space="preserve">"Mean Y under bmod, prior med"</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"Mean Y under med, prior med"</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"Mean diff (bmod-med) for prior med"</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"Mean Y under bmod, no prior med"</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"Mean Y under med, no prior med"</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"Mean diff (bmod-med) for no prior med"</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"Mean Y Optimal AI"</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 prob.pm,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prob.pm, </w:t>
      </w:r>
      <w:r>
        <w:rPr>
          <w:rStyle w:val="SpecialCharTok"/>
        </w:rPr>
        <w:t xml:space="preserve">-</w:t>
      </w:r>
      <w:r>
        <w:rPr>
          <w:rStyle w:val="NormalTok"/>
        </w:rPr>
        <w:t xml:space="preserve">prob.pm)</w:t>
      </w:r>
      <w:r>
        <w:br/>
      </w:r>
      <w:r>
        <w:rPr>
          <w:rStyle w:val="NormalTok"/>
        </w:rP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FirstParagraph"/>
            </w:pPr>
            <w:pPr>
              <w:spacing w:before="16" w:after="64"/>
            </w:pPr>
            <w:r>
              <w:rPr>
                <w:bCs/>
                <w:b/>
              </w:rPr>
              <w:t xml:space="preserve">qlaci() parameters</w:t>
            </w:r>
          </w:p>
          <w:p>
            <w:pPr>
              <w:pStyle w:val="BodyText"/>
            </w:pPr>
            <w:pPr>
              <w:spacing w:before="16"/>
            </w:pPr>
            <w:r>
              <w:t xml:space="preserve">The following are the arguments we need to provide to</w:t>
            </w:r>
            <w:r>
              <w:t xml:space="preserve"> </w:t>
            </w:r>
            <w:r>
              <w:rPr>
                <w:rStyle w:val="VerbatimChar"/>
              </w:rPr>
              <w:t xml:space="preserve">qlaci()</w:t>
            </w:r>
            <w:r>
              <w:t xml:space="preserve">:</w:t>
            </w:r>
          </w:p>
          <w:p>
            <w:pPr>
              <w:numPr>
                <w:ilvl w:val="0"/>
                <w:numId w:val="1013"/>
              </w:numPr>
              <w:pStyle w:val="Compact"/>
            </w:pPr>
            <w:r>
              <w:rPr>
                <w:rStyle w:val="VerbatimChar"/>
              </w:rPr>
              <w:t xml:space="preserve">H10</w:t>
            </w:r>
            <w:r>
              <w:t xml:space="preserve">: Baseline covariates we want to adjust for in the first-stage regression.</w:t>
            </w:r>
          </w:p>
          <w:p>
            <w:pPr>
              <w:numPr>
                <w:ilvl w:val="0"/>
                <w:numId w:val="1013"/>
              </w:numPr>
              <w:pStyle w:val="Compact"/>
            </w:pPr>
            <w:r>
              <w:rPr>
                <w:rStyle w:val="VerbatimChar"/>
              </w:rPr>
              <w:t xml:space="preserve">H11</w:t>
            </w:r>
            <w:r>
              <w:t xml:space="preserve">: Variables that interact with first-stage treatment in the first-stage regression (candidate variables for deeper tailoring).</w:t>
            </w:r>
          </w:p>
          <w:p>
            <w:pPr>
              <w:numPr>
                <w:ilvl w:val="0"/>
                <w:numId w:val="1013"/>
              </w:numPr>
              <w:pStyle w:val="Compact"/>
            </w:pPr>
            <w:r>
              <w:rPr>
                <w:rStyle w:val="VerbatimChar"/>
              </w:rPr>
              <w:t xml:space="preserve">A1</w:t>
            </w:r>
            <w:r>
              <w:t xml:space="preserve">: Indicator for first-stage treatment</w:t>
            </w:r>
          </w:p>
          <w:p>
            <w:pPr>
              <w:numPr>
                <w:ilvl w:val="0"/>
                <w:numId w:val="1013"/>
              </w:numPr>
              <w:pStyle w:val="Compact"/>
            </w:pPr>
            <w:r>
              <w:rPr>
                <w:rStyle w:val="VerbatimChar"/>
              </w:rPr>
              <w:t xml:space="preserve">Y1</w:t>
            </w:r>
            <w:r>
              <w:t xml:space="preserve">: A continuous intermediate outcome. Here, we don’t have an intermediate outcome, so we set this to zero for everyone.</w:t>
            </w:r>
          </w:p>
          <w:p>
            <w:pPr>
              <w:numPr>
                <w:ilvl w:val="0"/>
                <w:numId w:val="1013"/>
              </w:numPr>
              <w:pStyle w:val="Compact"/>
            </w:pPr>
            <w:r>
              <w:rPr>
                <w:rStyle w:val="VerbatimChar"/>
              </w:rPr>
              <w:t xml:space="preserve">H20</w:t>
            </w:r>
            <w:r>
              <w:t xml:space="preserve">: A matrix, with each column containing data for a main-effects term in the second-stage regression (analogous to</w:t>
            </w:r>
            <w:r>
              <w:t xml:space="preserve"> </w:t>
            </w:r>
            <w:r>
              <w:rPr>
                <w:rStyle w:val="VerbatimChar"/>
              </w:rPr>
              <w:t xml:space="preserve">H10</w:t>
            </w:r>
            <w:r>
              <w:t xml:space="preserve">).</w:t>
            </w:r>
          </w:p>
          <w:p>
            <w:pPr>
              <w:numPr>
                <w:ilvl w:val="0"/>
                <w:numId w:val="1013"/>
              </w:numPr>
              <w:pStyle w:val="Compact"/>
            </w:pPr>
            <w:r>
              <w:rPr>
                <w:rStyle w:val="VerbatimChar"/>
              </w:rPr>
              <w:t xml:space="preserve">H21</w:t>
            </w:r>
            <w:r>
              <w:t xml:space="preserve">: Variables that interact with second-stage treatment</w:t>
            </w:r>
            <w:r>
              <w:t xml:space="preserve"> </w:t>
            </w:r>
            <w:r>
              <w:rPr>
                <w:rStyle w:val="VerbatimChar"/>
              </w:rPr>
              <w:t xml:space="preserve">A2</w:t>
            </w:r>
            <w:r>
              <w:t xml:space="preserve"> </w:t>
            </w:r>
            <w:r>
              <w:t xml:space="preserve">in the second-stage regression (candidate variables for deeper tailoring).</w:t>
            </w:r>
          </w:p>
          <w:p>
            <w:pPr>
              <w:numPr>
                <w:ilvl w:val="0"/>
                <w:numId w:val="1013"/>
              </w:numPr>
              <w:pStyle w:val="Compact"/>
            </w:pPr>
            <w:r>
              <w:rPr>
                <w:rStyle w:val="VerbatimChar"/>
              </w:rPr>
              <w:t xml:space="preserve">A2</w:t>
            </w:r>
            <w:r>
              <w:t xml:space="preserve">: Indicator for second-stage treatment</w:t>
            </w:r>
          </w:p>
          <w:p>
            <w:pPr>
              <w:numPr>
                <w:ilvl w:val="0"/>
                <w:numId w:val="1013"/>
              </w:numPr>
              <w:pStyle w:val="Compact"/>
            </w:pPr>
            <w:r>
              <w:rPr>
                <w:rStyle w:val="VerbatimChar"/>
              </w:rPr>
              <w:t xml:space="preserve">Y2</w:t>
            </w:r>
            <w:r>
              <w:t xml:space="preserve">: End-of-study outcome</w:t>
            </w:r>
          </w:p>
          <w:p>
            <w:pPr>
              <w:numPr>
                <w:ilvl w:val="0"/>
                <w:numId w:val="1013"/>
              </w:numPr>
              <w:pStyle w:val="Compact"/>
            </w:pPr>
            <w:r>
              <w:rPr>
                <w:rStyle w:val="VerbatimChar"/>
              </w:rPr>
              <w:t xml:space="preserve">S</w:t>
            </w:r>
            <w:r>
              <w:t xml:space="preserve">: Indicator for whether an individual was re-randomized (1 = re-randomized; 0 = otherwise)</w:t>
            </w:r>
          </w:p>
          <w:p>
            <w:pPr>
              <w:numPr>
                <w:ilvl w:val="0"/>
                <w:numId w:val="1013"/>
              </w:numPr>
              <w:pStyle w:val="Compact"/>
            </w:pPr>
            <w:r>
              <w:rPr>
                <w:rStyle w:val="VerbatimChar"/>
              </w:rPr>
              <w:t xml:space="preserve">c1</w:t>
            </w:r>
            <w:r>
              <w:t xml:space="preserve">: Contrast matrix for first-stage regression (see above)</w:t>
            </w:r>
          </w:p>
        </w:tc>
      </w:tr>
    </w:tbl>
    <w:p>
      <w:pPr>
        <w:pStyle w:val="FirstParagraph"/>
      </w:pPr>
      <w:r>
        <w:t xml:space="preserve">The function</w:t>
      </w:r>
      <w:r>
        <w:t xml:space="preserve"> </w:t>
      </w:r>
      <w:r>
        <w:rPr>
          <w:rStyle w:val="VerbatimChar"/>
        </w:rPr>
        <w:t xml:space="preserve">qlaci()</w:t>
      </w:r>
      <w:r>
        <w:t xml:space="preserve"> </w:t>
      </w:r>
      <w:r>
        <w:t xml:space="preserve">maximizes the expected outcome for each stage of treatment given a set of moderators.</w:t>
      </w:r>
    </w:p>
    <w:p>
      <w:pPr>
        <w:pStyle w:val="SourceCode"/>
      </w:pPr>
      <w:r>
        <w:rPr>
          <w:rStyle w:val="FunctionTok"/>
        </w:rPr>
        <w:t xml:space="preserve">attach</w:t>
      </w:r>
      <w:r>
        <w:rPr>
          <w:rStyle w:val="NormalTok"/>
        </w:rPr>
        <w:t xml:space="preserve">(dat_adhd_c) </w:t>
      </w:r>
      <w:r>
        <w:rPr>
          <w:rStyle w:val="CommentTok"/>
        </w:rPr>
        <w:t xml:space="preserve"># with attach we can be lazy and refer to variables in the data.frame by name directly</w:t>
      </w:r>
      <w:r>
        <w:br/>
      </w:r>
      <w:r>
        <w:br/>
      </w:r>
      <w:r>
        <w:rPr>
          <w:rStyle w:val="NormalTok"/>
        </w:rPr>
        <w:t xml:space="preserve">q1 </w:t>
      </w:r>
      <w:r>
        <w:rPr>
          <w:rStyle w:val="OtherTok"/>
        </w:rPr>
        <w:t xml:space="preserve">&lt;-</w:t>
      </w:r>
      <w:r>
        <w:rPr>
          <w:rStyle w:val="NormalTok"/>
        </w:rPr>
        <w:t xml:space="preserve">  qlaci</w:t>
      </w:r>
      <w:r>
        <w:rPr>
          <w:rStyle w:val="SpecialCharTok"/>
        </w:rPr>
        <w:t xml:space="preserve">::</w:t>
      </w:r>
      <w:r>
        <w:rPr>
          <w:rStyle w:val="FunctionTok"/>
        </w:rPr>
        <w:t xml:space="preserve">qlaci</w:t>
      </w:r>
      <w:r>
        <w:rPr>
          <w:rStyle w:val="NormalTok"/>
        </w:rPr>
        <w:t xml:space="preserve">(</w:t>
      </w:r>
      <w:r>
        <w:rPr>
          <w:rStyle w:val="AttributeTok"/>
        </w:rPr>
        <w:t xml:space="preserve">H10 =</w:t>
      </w:r>
      <w:r>
        <w:rPr>
          <w:rStyle w:val="NormalTok"/>
        </w:rPr>
        <w:t xml:space="preserve"> </w:t>
      </w:r>
      <w:r>
        <w:rPr>
          <w:rStyle w:val="FunctionTok"/>
        </w:rPr>
        <w:t xml:space="preserve">cbind</w:t>
      </w:r>
      <w:r>
        <w:rPr>
          <w:rStyle w:val="NormalTok"/>
        </w:rPr>
        <w:t xml:space="preserve">(</w:t>
      </w:r>
      <w:r>
        <w:rPr>
          <w:rStyle w:val="DecValTok"/>
        </w:rPr>
        <w:t xml:space="preserve">1</w:t>
      </w:r>
      <w:r>
        <w:rPr>
          <w:rStyle w:val="NormalTok"/>
        </w:rPr>
        <w:t xml:space="preserve">, odd_c, severity_c, race_c, priormed),</w:t>
      </w:r>
      <w:r>
        <w:br/>
      </w:r>
      <w:r>
        <w:rPr>
          <w:rStyle w:val="NormalTok"/>
        </w:rPr>
        <w:t xml:space="preserve">                   </w:t>
      </w:r>
      <w:r>
        <w:rPr>
          <w:rStyle w:val="AttributeTok"/>
        </w:rPr>
        <w:t xml:space="preserve">H11 =</w:t>
      </w:r>
      <w:r>
        <w:rPr>
          <w:rStyle w:val="NormalTok"/>
        </w:rPr>
        <w:t xml:space="preserve"> </w:t>
      </w:r>
      <w:r>
        <w:rPr>
          <w:rStyle w:val="FunctionTok"/>
        </w:rPr>
        <w:t xml:space="preserve">cbind</w:t>
      </w:r>
      <w:r>
        <w:rPr>
          <w:rStyle w:val="NormalTok"/>
        </w:rPr>
        <w:t xml:space="preserve">(</w:t>
      </w:r>
      <w:r>
        <w:rPr>
          <w:rStyle w:val="AttributeTok"/>
        </w:rPr>
        <w:t xml:space="preserve">A1 =</w:t>
      </w:r>
      <w:r>
        <w:rPr>
          <w:rStyle w:val="NormalTok"/>
        </w:rPr>
        <w:t xml:space="preserve"> </w:t>
      </w:r>
      <w:r>
        <w:rPr>
          <w:rStyle w:val="DecValTok"/>
        </w:rPr>
        <w:t xml:space="preserve">1</w:t>
      </w:r>
      <w:r>
        <w:rPr>
          <w:rStyle w:val="NormalTok"/>
        </w:rPr>
        <w:t xml:space="preserve">, </w:t>
      </w:r>
      <w:r>
        <w:rPr>
          <w:rStyle w:val="StringTok"/>
        </w:rPr>
        <w:t xml:space="preserve">"A1:priormed"</w:t>
      </w:r>
      <w:r>
        <w:rPr>
          <w:rStyle w:val="NormalTok"/>
        </w:rPr>
        <w:t xml:space="preserve"> </w:t>
      </w:r>
      <w:r>
        <w:rPr>
          <w:rStyle w:val="OtherTok"/>
        </w:rPr>
        <w:t xml:space="preserve">=</w:t>
      </w:r>
      <w:r>
        <w:rPr>
          <w:rStyle w:val="NormalTok"/>
        </w:rPr>
        <w:t xml:space="preserve"> priormed),</w:t>
      </w:r>
      <w:r>
        <w:br/>
      </w:r>
      <w:r>
        <w:rPr>
          <w:rStyle w:val="NormalTok"/>
        </w:rPr>
        <w:t xml:space="preserve">                   </w:t>
      </w:r>
      <w:r>
        <w:rPr>
          <w:rStyle w:val="AttributeTok"/>
        </w:rPr>
        <w:t xml:space="preserve">A1 =</w:t>
      </w:r>
      <w:r>
        <w:rPr>
          <w:rStyle w:val="NormalTok"/>
        </w:rPr>
        <w:t xml:space="preserve"> A1,</w:t>
      </w:r>
      <w:r>
        <w:br/>
      </w:r>
      <w:r>
        <w:rPr>
          <w:rStyle w:val="NormalTok"/>
        </w:rPr>
        <w:t xml:space="preserve">                   </w:t>
      </w:r>
      <w:r>
        <w:rPr>
          <w:rStyle w:val="AttributeTok"/>
        </w:rPr>
        <w:t xml:space="preserve">Y1 =</w:t>
      </w:r>
      <w:r>
        <w:rPr>
          <w:rStyle w:val="NormalTok"/>
        </w:rPr>
        <w:t xml:space="preserve"> </w:t>
      </w:r>
      <w:r>
        <w:rPr>
          <w:rStyle w:val="FunctionTok"/>
        </w:rPr>
        <w:t xml:space="preserve">rep</w:t>
      </w:r>
      <w:r>
        <w:rPr>
          <w:rStyle w:val="NormalTok"/>
        </w:rPr>
        <w:t xml:space="preserve">(</w:t>
      </w:r>
      <w:r>
        <w:rPr>
          <w:rStyle w:val="DecValTok"/>
        </w:rPr>
        <w:t xml:space="preserve">0</w:t>
      </w:r>
      <w:r>
        <w:rPr>
          <w:rStyle w:val="NormalTok"/>
        </w:rPr>
        <w:t xml:space="preserve">, </w:t>
      </w:r>
      <w:r>
        <w:rPr>
          <w:rStyle w:val="FunctionTok"/>
        </w:rPr>
        <w:t xml:space="preserve">nrow</w:t>
      </w:r>
      <w:r>
        <w:rPr>
          <w:rStyle w:val="NormalTok"/>
        </w:rPr>
        <w:t xml:space="preserve">(dat_adhd_c)), </w:t>
      </w:r>
      <w:r>
        <w:rPr>
          <w:rStyle w:val="CommentTok"/>
        </w:rPr>
        <w:t xml:space="preserve"># set to zero for everyone; we care only about EOS outcome</w:t>
      </w:r>
      <w:r>
        <w:br/>
      </w:r>
      <w:r>
        <w:rPr>
          <w:rStyle w:val="NormalTok"/>
        </w:rPr>
        <w:t xml:space="preserve">                   </w:t>
      </w:r>
      <w:r>
        <w:rPr>
          <w:rStyle w:val="AttributeTok"/>
        </w:rPr>
        <w:t xml:space="preserve">H20 =</w:t>
      </w:r>
      <w:r>
        <w:rPr>
          <w:rStyle w:val="NormalTok"/>
        </w:rPr>
        <w:t xml:space="preserve"> </w:t>
      </w:r>
      <w:r>
        <w:rPr>
          <w:rStyle w:val="FunctionTok"/>
        </w:rPr>
        <w:t xml:space="preserve">cbind</w:t>
      </w:r>
      <w:r>
        <w:rPr>
          <w:rStyle w:val="NormalTok"/>
        </w:rPr>
        <w:t xml:space="preserve">(</w:t>
      </w:r>
      <w:r>
        <w:rPr>
          <w:rStyle w:val="DecValTok"/>
        </w:rPr>
        <w:t xml:space="preserve">1</w:t>
      </w:r>
      <w:r>
        <w:rPr>
          <w:rStyle w:val="NormalTok"/>
        </w:rPr>
        <w:t xml:space="preserve">, odd_c, severity_c, race_c, priormed, A1, adherence),</w:t>
      </w:r>
      <w:r>
        <w:br/>
      </w:r>
      <w:r>
        <w:rPr>
          <w:rStyle w:val="NormalTok"/>
        </w:rPr>
        <w:t xml:space="preserve">                   </w:t>
      </w:r>
      <w:r>
        <w:rPr>
          <w:rStyle w:val="AttributeTok"/>
        </w:rPr>
        <w:t xml:space="preserve">H21 =</w:t>
      </w:r>
      <w:r>
        <w:rPr>
          <w:rStyle w:val="NormalTok"/>
        </w:rPr>
        <w:t xml:space="preserve"> </w:t>
      </w:r>
      <w:r>
        <w:rPr>
          <w:rStyle w:val="FunctionTok"/>
        </w:rPr>
        <w:t xml:space="preserve">cbind</w:t>
      </w:r>
      <w:r>
        <w:rPr>
          <w:rStyle w:val="NormalTok"/>
        </w:rPr>
        <w:t xml:space="preserve">(</w:t>
      </w:r>
      <w:r>
        <w:rPr>
          <w:rStyle w:val="AttributeTok"/>
        </w:rPr>
        <w:t xml:space="preserve">A2 =</w:t>
      </w:r>
      <w:r>
        <w:rPr>
          <w:rStyle w:val="NormalTok"/>
        </w:rPr>
        <w:t xml:space="preserve"> </w:t>
      </w:r>
      <w:r>
        <w:rPr>
          <w:rStyle w:val="DecValTok"/>
        </w:rPr>
        <w:t xml:space="preserve">1</w:t>
      </w:r>
      <w:r>
        <w:rPr>
          <w:rStyle w:val="NormalTok"/>
        </w:rPr>
        <w:t xml:space="preserve">, </w:t>
      </w:r>
      <w:r>
        <w:rPr>
          <w:rStyle w:val="StringTok"/>
        </w:rPr>
        <w:t xml:space="preserve">"A2:A1"</w:t>
      </w:r>
      <w:r>
        <w:rPr>
          <w:rStyle w:val="NormalTok"/>
        </w:rPr>
        <w:t xml:space="preserve"> </w:t>
      </w:r>
      <w:r>
        <w:rPr>
          <w:rStyle w:val="OtherTok"/>
        </w:rPr>
        <w:t xml:space="preserve">=</w:t>
      </w:r>
      <w:r>
        <w:rPr>
          <w:rStyle w:val="NormalTok"/>
        </w:rPr>
        <w:t xml:space="preserve"> A1, </w:t>
      </w:r>
      <w:r>
        <w:rPr>
          <w:rStyle w:val="StringTok"/>
        </w:rPr>
        <w:t xml:space="preserve">"A2:adherence"</w:t>
      </w:r>
      <w:r>
        <w:rPr>
          <w:rStyle w:val="NormalTok"/>
        </w:rPr>
        <w:t xml:space="preserve"> </w:t>
      </w:r>
      <w:r>
        <w:rPr>
          <w:rStyle w:val="OtherTok"/>
        </w:rPr>
        <w:t xml:space="preserve">=</w:t>
      </w:r>
      <w:r>
        <w:rPr>
          <w:rStyle w:val="NormalTok"/>
        </w:rPr>
        <w:t xml:space="preserve"> adherence),</w:t>
      </w:r>
      <w:r>
        <w:br/>
      </w:r>
      <w:r>
        <w:rPr>
          <w:rStyle w:val="NormalTok"/>
        </w:rPr>
        <w:t xml:space="preserve">                   </w:t>
      </w:r>
      <w:r>
        <w:rPr>
          <w:rStyle w:val="AttributeTok"/>
        </w:rPr>
        <w:t xml:space="preserve">A2 =</w:t>
      </w:r>
      <w:r>
        <w:rPr>
          <w:rStyle w:val="NormalTok"/>
        </w:rPr>
        <w:t xml:space="preserve"> A2,</w:t>
      </w:r>
      <w:r>
        <w:br/>
      </w:r>
      <w:r>
        <w:rPr>
          <w:rStyle w:val="NormalTok"/>
        </w:rPr>
        <w:t xml:space="preserve">                   </w:t>
      </w:r>
      <w:r>
        <w:rPr>
          <w:rStyle w:val="AttributeTok"/>
        </w:rPr>
        <w:t xml:space="preserve">Y2 =</w:t>
      </w:r>
      <w:r>
        <w:rPr>
          <w:rStyle w:val="NormalTok"/>
        </w:rPr>
        <w:t xml:space="preserve"> Y2,</w:t>
      </w:r>
      <w:r>
        <w:br/>
      </w:r>
      <w:r>
        <w:rPr>
          <w:rStyle w:val="NormalTok"/>
        </w:rPr>
        <w:t xml:space="preserve">                   </w:t>
      </w:r>
      <w:r>
        <w:rPr>
          <w:rStyle w:val="AttributeTok"/>
        </w:rPr>
        <w:t xml:space="preserve">S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                   </w:t>
      </w:r>
      <w:r>
        <w:rPr>
          <w:rStyle w:val="AttributeTok"/>
        </w:rPr>
        <w:t xml:space="preserve">c1 =</w:t>
      </w:r>
      <w:r>
        <w:rPr>
          <w:rStyle w:val="NormalTok"/>
        </w:rPr>
        <w:t xml:space="preserve"> </w:t>
      </w:r>
      <w:r>
        <w:rPr>
          <w:rStyle w:val="FunctionTok"/>
        </w:rPr>
        <w:t xml:space="preserve">t</w:t>
      </w:r>
      <w:r>
        <w:rPr>
          <w:rStyle w:val="NormalTok"/>
        </w:rPr>
        <w:t xml:space="preserve">(c1))</w:t>
      </w:r>
      <w:r>
        <w:br/>
      </w:r>
      <w:r>
        <w:br/>
      </w:r>
      <w:r>
        <w:rPr>
          <w:rStyle w:val="FunctionTok"/>
        </w:rPr>
        <w:t xml:space="preserve">detach</w:t>
      </w:r>
      <w:r>
        <w:rPr>
          <w:rStyle w:val="NormalTok"/>
        </w:rPr>
        <w:t xml:space="preserve">(dat_adhd_c)</w:t>
      </w:r>
    </w:p>
    <w:bookmarkStart w:id="74" w:name="qlaci-results"/>
    <w:p>
      <w:pPr>
        <w:pStyle w:val="Heading2"/>
      </w:pPr>
      <w:r>
        <w:t xml:space="preserve">qlaci results</w:t>
      </w:r>
    </w:p>
    <w:p>
      <w:pPr>
        <w:pStyle w:val="FirstParagraph"/>
      </w:pPr>
      <w:r>
        <w:t xml:space="preserve">The the coefficients estimated by</w:t>
      </w:r>
      <w:r>
        <w:t xml:space="preserve"> </w:t>
      </w:r>
      <w:r>
        <w:rPr>
          <w:rStyle w:val="VerbatimChar"/>
        </w:rPr>
        <w:t xml:space="preserve">qlaci()</w:t>
      </w:r>
      <w:r>
        <w:t xml:space="preserve"> </w:t>
      </w:r>
      <w:r>
        <w:t xml:space="preserve">combined with the user specified contrast matrix give us the estimated means for first-stage treatment options by levels of</w:t>
      </w:r>
      <w:r>
        <w:t xml:space="preserve"> </w:t>
      </w:r>
      <w:r>
        <w:rPr>
          <w:rStyle w:val="VerbatimChar"/>
        </w:rPr>
        <w:t xml:space="preserve">priormed,</w:t>
      </w:r>
      <w:r>
        <w:t xml:space="preserve"> </w:t>
      </w:r>
      <w:r>
        <w:t xml:space="preserve">accounting for the optimal second-stage tactic for non-responders. With valid confidence intervals we can test contrasts and even compare to the 4 embedded adaptive interventions found in Virtual Module 2!</w:t>
      </w:r>
    </w:p>
    <w:p>
      <w:pPr>
        <w:pStyle w:val="SourceCode"/>
      </w:pPr>
      <w:r>
        <w:rPr>
          <w:rStyle w:val="FunctionTok"/>
        </w:rPr>
        <w:t xml:space="preserve">data.frame</w:t>
      </w:r>
      <w:r>
        <w:rPr>
          <w:rStyle w:val="NormalTok"/>
        </w:rPr>
        <w:t xml:space="preserve">(q1</w:t>
      </w:r>
      <w:r>
        <w:rPr>
          <w:rStyle w:val="SpecialCharTok"/>
        </w:rPr>
        <w:t xml:space="preserve">$</w:t>
      </w:r>
      <w:r>
        <w:rPr>
          <w:rStyle w:val="NormalTok"/>
        </w:rPr>
        <w:t xml:space="preserve">ci1)</w:t>
      </w:r>
    </w:p>
    <w:p>
      <w:pPr>
        <w:pStyle w:val="SourceCode"/>
      </w:pPr>
      <w:r>
        <w:rPr>
          <w:rStyle w:val="VerbatimChar"/>
        </w:rPr>
        <w:t xml:space="preserve">                                         est    low   upp</w:t>
      </w:r>
      <w:r>
        <w:br/>
      </w:r>
      <w:r>
        <w:rPr>
          <w:rStyle w:val="VerbatimChar"/>
        </w:rPr>
        <w:t xml:space="preserve">Mean Y under bmod, prior med           3.373  2.764 3.894</w:t>
      </w:r>
      <w:r>
        <w:br/>
      </w:r>
      <w:r>
        <w:rPr>
          <w:rStyle w:val="VerbatimChar"/>
        </w:rPr>
        <w:t xml:space="preserve">Mean Y under med, prior med            3.798  3.247 4.376</w:t>
      </w:r>
      <w:r>
        <w:br/>
      </w:r>
      <w:r>
        <w:rPr>
          <w:rStyle w:val="VerbatimChar"/>
        </w:rPr>
        <w:t xml:space="preserve">Mean diff (bmod-med) for prior med    -0.425 -1.139 0.341</w:t>
      </w:r>
      <w:r>
        <w:br/>
      </w:r>
      <w:r>
        <w:rPr>
          <w:rStyle w:val="VerbatimChar"/>
        </w:rPr>
        <w:t xml:space="preserve">Mean Y under bmod, no prior med        4.316  3.875 4.675</w:t>
      </w:r>
      <w:r>
        <w:br/>
      </w:r>
      <w:r>
        <w:rPr>
          <w:rStyle w:val="VerbatimChar"/>
        </w:rPr>
        <w:t xml:space="preserve">Mean Y under med, no prior med         2.927  2.512 3.328</w:t>
      </w:r>
      <w:r>
        <w:br/>
      </w:r>
      <w:r>
        <w:rPr>
          <w:rStyle w:val="VerbatimChar"/>
        </w:rPr>
        <w:t xml:space="preserve">Mean diff (bmod-med) for no prior med  1.389  0.784 1.887</w:t>
      </w:r>
      <w:r>
        <w:br/>
      </w:r>
      <w:r>
        <w:rPr>
          <w:rStyle w:val="VerbatimChar"/>
        </w:rPr>
        <w:t xml:space="preserve">Mean Y Optimal AI                      4.161  3.799 4.458</w:t>
      </w:r>
    </w:p>
    <w:p>
      <w:pPr>
        <w:pStyle w:val="FirstParagraph"/>
      </w:pPr>
      <w:r>
        <w:t xml:space="preserve">*Optimal AI SE not accounting for variability in estimating</w:t>
      </w:r>
      <w:r>
        <w:t xml:space="preserve"> </w:t>
      </w:r>
      <m:oMath>
        <m:r>
          <m:t>P</m:t>
        </m:r>
        <m:r>
          <m:t>r</m:t>
        </m:r>
        <m:d>
          <m:dPr>
            <m:begChr m:val="("/>
            <m:endChr m:val=")"/>
            <m:sepChr m:val=""/>
            <m:grow/>
          </m:dPr>
          <m:e>
            <m:r>
              <m:t>p</m:t>
            </m:r>
            <m:r>
              <m:t>r</m:t>
            </m:r>
            <m:r>
              <m:t>i</m:t>
            </m:r>
            <m:r>
              <m:t>o</m:t>
            </m:r>
            <m:r>
              <m:t>r</m:t>
            </m:r>
            <m:r>
              <m:t>m</m:t>
            </m:r>
            <m:r>
              <m:t>e</m:t>
            </m:r>
            <m:r>
              <m:t>d</m:t>
            </m:r>
            <m:r>
              <m:rPr>
                <m:sty m:val="p"/>
              </m:rPr>
              <m:t>=</m:t>
            </m:r>
            <m:r>
              <m:t>1</m:t>
            </m:r>
          </m:e>
        </m:d>
      </m:oMath>
    </w:p>
    <w:bookmarkStart w:id="73" w:name="knowledge-check-4"/>
    <w:p>
      <w:pPr>
        <w:pStyle w:val="Heading3"/>
      </w:pPr>
      <w:r>
        <w:t xml:space="preserve">Knowledge check #4</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1" name="Picture"/>
                  <a:graphic>
                    <a:graphicData uri="http://schemas.openxmlformats.org/drawingml/2006/picture">
                      <pic:pic>
                        <pic:nvPicPr>
                          <pic:cNvPr descr="/Applications/quarto/share/formats/docx/note.png" id="72"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Questions</w:t>
            </w:r>
          </w:p>
        </w:tc>
      </w:tr>
      <w:tr>
        <w:trPr>
          <w:cantSplit/>
        </w:trPr>
        <w:tc>
          <w:tcPr>
            <w:tcMar>
              <w:top w:w="108" w:type="dxa"/>
              <w:bottom w:w="108" w:type="dxa"/>
            </w:tcMar>
          </w:tcPr>
          <w:p>
            <w:pPr>
              <w:numPr>
                <w:ilvl w:val="0"/>
                <w:numId w:val="1014"/>
              </w:numPr>
              <w:pStyle w:val="Compact"/>
            </w:pPr>
            <w:r>
              <w:t xml:space="preserve">Looking at the above table, what do the two contrasts (bmod - med) for levels of prior med tell us about tailoring?</w:t>
            </w:r>
          </w:p>
          <w:p>
            <w:pPr>
              <w:numPr>
                <w:ilvl w:val="0"/>
                <w:numId w:val="1014"/>
              </w:numPr>
              <w:pStyle w:val="Compact"/>
            </w:pPr>
            <w:r>
              <w:t xml:space="preserve">?</w:t>
            </w:r>
          </w:p>
        </w:tc>
      </w:tr>
    </w:tbl>
    <w:bookmarkEnd w:id="73"/>
    <w:bookmarkEnd w:id="74"/>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55" Target="media/rId55.png" /><Relationship Type="http://schemas.openxmlformats.org/officeDocument/2006/relationships/image" Id="rId42" Target="media/rId42.png" /><Relationship Type="http://schemas.openxmlformats.org/officeDocument/2006/relationships/image" Id="rId22" Target="media/rId22.png" /><Relationship Type="http://schemas.openxmlformats.org/officeDocument/2006/relationships/image" Id="rId59" Target="media/rId59.png" /><Relationship Type="http://schemas.openxmlformats.org/officeDocument/2006/relationships/hyperlink" Id="rId70" Target="https://github.com/d3center-isr/qlaci" TargetMode="External" /></Relationships>
</file>

<file path=word/_rels/footnotes.xml.rels><?xml version="1.0" encoding="UTF-8"?><Relationships xmlns="http://schemas.openxmlformats.org/package/2006/relationships"><Relationship Type="http://schemas.openxmlformats.org/officeDocument/2006/relationships/hyperlink" Id="rId70" Target="https://github.com/d3center-isr/qlac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V3: Secondary Aims Analysis</dc:title>
  <dc:creator>Mason Ferlic; Jamie Yap; John J. Dziak; Daniel Almirall</dc:creator>
  <cp:keywords/>
  <dcterms:created xsi:type="dcterms:W3CDTF">2023-05-02T21:17:24Z</dcterms:created>
  <dcterms:modified xsi:type="dcterms:W3CDTF">2023-05-02T21:17:24Z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editor_options">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Using moderators and Q-learning to construct more deeply-tailored Adaptive Interventions</vt:lpwstr>
  </property>
  <property fmtid="{D5CDD505-2E9C-101B-9397-08002B2CF9AE}" pid="12" name="title-block-banner">
    <vt:lpwstr>#FFFFFF</vt:lpwstr>
  </property>
  <property fmtid="{D5CDD505-2E9C-101B-9397-08002B2CF9AE}" pid="13" name="title-block-banner-color">
    <vt:lpwstr>#000000</vt:lpwstr>
  </property>
  <property fmtid="{D5CDD505-2E9C-101B-9397-08002B2CF9AE}" pid="14" name="toc-title">
    <vt:lpwstr>Table of contents</vt:lpwstr>
  </property>
</Properties>
</file>