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9C54F" w14:textId="77777777" w:rsidR="008E1825" w:rsidRDefault="008E1825" w:rsidP="008E1825">
      <w:r>
        <w:t>Q1. Who are an Alumni?</w:t>
      </w:r>
    </w:p>
    <w:p w14:paraId="4933116C" w14:textId="577A3849" w:rsidR="008E1825" w:rsidRDefault="008E1825" w:rsidP="00436DC9">
      <w:r>
        <w:t>A.</w:t>
      </w:r>
      <w:r>
        <w:tab/>
        <w:t>TCF Alumni is any student who has completed their matriculation from any TCF secondary school (including partnership schools).</w:t>
      </w:r>
    </w:p>
    <w:p w14:paraId="47304AC1" w14:textId="77777777" w:rsidR="008E1825" w:rsidRDefault="008E1825" w:rsidP="008E1825">
      <w:r>
        <w:t>Q2. What is the mission and purpose of Alumni Pathways?</w:t>
      </w:r>
    </w:p>
    <w:p w14:paraId="6DB2329D" w14:textId="291CEC55" w:rsidR="008E1825" w:rsidRDefault="008E1825" w:rsidP="00436DC9">
      <w:r>
        <w:t>A.</w:t>
      </w:r>
      <w:r>
        <w:tab/>
        <w:t>Facilitating and crafting Pathways for all TCF alumni across Pakistan so that they grow into people with character, competence, and economic opportunities to uplift their families and communities by being agents of positive change.</w:t>
      </w:r>
    </w:p>
    <w:p w14:paraId="684C99EF" w14:textId="77777777" w:rsidR="008E1825" w:rsidRDefault="008E1825" w:rsidP="008E1825">
      <w:r>
        <w:t>Q3. What Alumni pathways actually do?</w:t>
      </w:r>
    </w:p>
    <w:p w14:paraId="5DBA4B0D" w14:textId="77777777" w:rsidR="008E1825" w:rsidRDefault="008E1825" w:rsidP="008E1825">
      <w:r>
        <w:t>A.</w:t>
      </w:r>
      <w:r>
        <w:tab/>
        <w:t>The aims and objectives are the provide support to those students who have completed their matriculation from TCF Schools and now they intent to enhance their academic career by continuing their studies. AP department offers post-matriculation support such as,</w:t>
      </w:r>
    </w:p>
    <w:p w14:paraId="4EDE1AC6" w14:textId="77777777" w:rsidR="008E1825" w:rsidRDefault="008E1825" w:rsidP="008E1825">
      <w:r>
        <w:t>•</w:t>
      </w:r>
      <w:r>
        <w:tab/>
        <w:t>Government College enrollment (regarding SECAP etc.)</w:t>
      </w:r>
    </w:p>
    <w:p w14:paraId="39B5EABB" w14:textId="77777777" w:rsidR="008E1825" w:rsidRDefault="008E1825" w:rsidP="008E1825">
      <w:r>
        <w:t>•</w:t>
      </w:r>
      <w:r>
        <w:tab/>
        <w:t>TCF College admission</w:t>
      </w:r>
    </w:p>
    <w:p w14:paraId="12FAE8BE" w14:textId="77777777" w:rsidR="008E1825" w:rsidRDefault="008E1825" w:rsidP="008E1825">
      <w:r>
        <w:t>•</w:t>
      </w:r>
      <w:r>
        <w:tab/>
        <w:t>Private college admission</w:t>
      </w:r>
    </w:p>
    <w:p w14:paraId="3EBF8E93" w14:textId="77777777" w:rsidR="008E1825" w:rsidRDefault="008E1825" w:rsidP="008E1825">
      <w:r>
        <w:t>•</w:t>
      </w:r>
      <w:r>
        <w:tab/>
        <w:t>Coaching support</w:t>
      </w:r>
    </w:p>
    <w:p w14:paraId="55CD772A" w14:textId="77777777" w:rsidR="008E1825" w:rsidRDefault="008E1825" w:rsidP="008E1825">
      <w:r>
        <w:t>•</w:t>
      </w:r>
      <w:r>
        <w:tab/>
        <w:t>Vocational program support (ACP)</w:t>
      </w:r>
    </w:p>
    <w:p w14:paraId="242B88AA" w14:textId="7E46E16B" w:rsidR="008E1825" w:rsidRDefault="008E1825" w:rsidP="00436DC9">
      <w:r>
        <w:t>•</w:t>
      </w:r>
      <w:r>
        <w:tab/>
        <w:t>??</w:t>
      </w:r>
    </w:p>
    <w:p w14:paraId="3526AF9C" w14:textId="77777777" w:rsidR="008E1825" w:rsidRDefault="008E1825" w:rsidP="008E1825">
      <w:r>
        <w:t>Q4. How can I contact Alumni Pathways?</w:t>
      </w:r>
    </w:p>
    <w:p w14:paraId="282BC2F3" w14:textId="77777777" w:rsidR="008E1825" w:rsidRDefault="008E1825" w:rsidP="008E1825">
      <w:r>
        <w:t>A.</w:t>
      </w:r>
      <w:r>
        <w:tab/>
        <w:t>To reach out to Alumni Pathways Team, kindly contact us on Whatsapp</w:t>
      </w:r>
    </w:p>
    <w:p w14:paraId="31E29E7F" w14:textId="77777777" w:rsidR="008E1825" w:rsidRDefault="008E1825" w:rsidP="008E1825">
      <w:r>
        <w:t xml:space="preserve">For more insights on TCF, you can connect with us on our YouTube channel: Alumni pathways </w:t>
      </w:r>
    </w:p>
    <w:p w14:paraId="0D876A92" w14:textId="3A63E88E" w:rsidR="008E1825" w:rsidRDefault="008E1825" w:rsidP="00436DC9">
      <w:r>
        <w:t>https://www.youtube.com/@alumnipathways/videos</w:t>
      </w:r>
    </w:p>
    <w:p w14:paraId="1F102C9F" w14:textId="77777777" w:rsidR="008E1825" w:rsidRDefault="008E1825" w:rsidP="008E1825">
      <w:r>
        <w:t>Alumni can visit TCF Head Office. (Before your visit, we recommend contacting us to ensure someone is available to assist you.)</w:t>
      </w:r>
    </w:p>
    <w:p w14:paraId="4A8C9179" w14:textId="77777777" w:rsidR="008E1825" w:rsidRDefault="008E1825" w:rsidP="008E1825">
      <w:r>
        <w:t>Address: Plot No. 20 Brooks Chowrangi, Sector 14 Korangi Industrial Area, Karachi.</w:t>
      </w:r>
    </w:p>
    <w:p w14:paraId="0ED137FF" w14:textId="446F3ECA" w:rsidR="008E1825" w:rsidRDefault="008E1825" w:rsidP="00436DC9">
      <w:r>
        <w:t>Google map location: https://maps.app.goo.gl/tGTTdYGj9Xkay3Qv8</w:t>
      </w:r>
    </w:p>
    <w:p w14:paraId="0B5DFA52" w14:textId="77777777" w:rsidR="008E1825" w:rsidRDefault="008E1825" w:rsidP="008E1825">
      <w:r>
        <w:t>Q6. Can I visit TCF Head Office?</w:t>
      </w:r>
    </w:p>
    <w:p w14:paraId="2F58D69C" w14:textId="77777777" w:rsidR="008E1825" w:rsidRDefault="008E1825" w:rsidP="008E1825">
      <w:r>
        <w:t>A.</w:t>
      </w:r>
      <w:r>
        <w:tab/>
        <w:t>You can visit TCF Head Office after taking an appointment from the relevant team on following numbers:</w:t>
      </w:r>
    </w:p>
    <w:p w14:paraId="7E2DE8B3" w14:textId="77777777" w:rsidR="008E1825" w:rsidRDefault="008E1825" w:rsidP="008E1825">
      <w:r>
        <w:t>Q1. What is Intermediate education?</w:t>
      </w:r>
    </w:p>
    <w:p w14:paraId="6D191BDF" w14:textId="5F2D7FF1" w:rsidR="008E1825" w:rsidRDefault="008E1825" w:rsidP="00436DC9">
      <w:r>
        <w:t>A.</w:t>
      </w:r>
      <w:r>
        <w:tab/>
        <w:t>Intermediate education is a two-year program that students pursue after completing their secondary education (Matriculation). It is the level of education that precedes undergraduate studies and is also called Higher Secondary Studies.</w:t>
      </w:r>
    </w:p>
    <w:p w14:paraId="774F333E" w14:textId="77777777" w:rsidR="008E1825" w:rsidRDefault="008E1825" w:rsidP="008E1825">
      <w:r>
        <w:t>Q2. Why is Intermediate important?</w:t>
      </w:r>
    </w:p>
    <w:p w14:paraId="737E250A" w14:textId="65DA517A" w:rsidR="008E1825" w:rsidRDefault="008E1825" w:rsidP="00436DC9">
      <w:r>
        <w:lastRenderedPageBreak/>
        <w:t>A.</w:t>
      </w:r>
      <w:r>
        <w:tab/>
        <w:t xml:space="preserve">Intermediate is important because it opens many doors. Without completing intermediate, it is impossible to get enrolled in universities and good employment opportunities. </w:t>
      </w:r>
    </w:p>
    <w:p w14:paraId="495FE778" w14:textId="77777777" w:rsidR="008E1825" w:rsidRDefault="008E1825" w:rsidP="008E1825">
      <w:r>
        <w:t>Q3. What are the streams or faculties in Intermediate Education?</w:t>
      </w:r>
    </w:p>
    <w:p w14:paraId="4C44AE4E" w14:textId="1F0387CE" w:rsidR="008E1825" w:rsidRDefault="008E1825" w:rsidP="00436DC9">
      <w:r>
        <w:t>A.</w:t>
      </w:r>
      <w:r>
        <w:tab/>
        <w:t xml:space="preserve">In Pakistan, intermediate education offers several streams including Pre-Medical, Pre-Engineering, Commerce, General Science, Humanities, and Computer Science.( this is for Karachi student </w:t>
      </w:r>
    </w:p>
    <w:p w14:paraId="01DFCA5F" w14:textId="77777777" w:rsidR="008E1825" w:rsidRDefault="008E1825" w:rsidP="008E1825">
      <w:r>
        <w:t>Q4. What is the duration of Intermediate Education?</w:t>
      </w:r>
    </w:p>
    <w:p w14:paraId="575EEA56" w14:textId="734A93DE" w:rsidR="008E1825" w:rsidRDefault="008E1825" w:rsidP="00436DC9">
      <w:r>
        <w:t>A.</w:t>
      </w:r>
      <w:r>
        <w:tab/>
        <w:t>The intermediate education program is for two years. Intermediate education is divided into two parts: Part-I and Part-II. Part-I is the first year, and Part-II is the second year. Students take exams at the end of each year.</w:t>
      </w:r>
    </w:p>
    <w:p w14:paraId="6F50D70D" w14:textId="77777777" w:rsidR="008E1825" w:rsidRDefault="008E1825" w:rsidP="008E1825">
      <w:r>
        <w:t>Q6. What are the Eligibility Criteria for Intermediate Education?</w:t>
      </w:r>
    </w:p>
    <w:p w14:paraId="225FB5A5" w14:textId="06F6C354" w:rsidR="008E1825" w:rsidRDefault="008E1825" w:rsidP="00436DC9">
      <w:r>
        <w:t>A.</w:t>
      </w:r>
      <w:r>
        <w:tab/>
        <w:t xml:space="preserve">Students who have completed their Matriculation (secondary education) are eligible for admission to intermediate colleges. </w:t>
      </w:r>
    </w:p>
    <w:p w14:paraId="4CC83DA1" w14:textId="77777777" w:rsidR="008E1825" w:rsidRDefault="008E1825" w:rsidP="008E1825">
      <w:r>
        <w:t>Q7. How are examinations conducted in Intermediate education?</w:t>
      </w:r>
    </w:p>
    <w:p w14:paraId="13F0F5B1" w14:textId="3D112C60" w:rsidR="008E1825" w:rsidRDefault="008E1825" w:rsidP="00436DC9">
      <w:r>
        <w:t>A.</w:t>
      </w:r>
      <w:r>
        <w:tab/>
        <w:t>Intermediate examinations are conducted annually by the educational boards in each province, typically taking place during their designated months.</w:t>
      </w:r>
    </w:p>
    <w:p w14:paraId="1E0E54DB" w14:textId="77777777" w:rsidR="008E1825" w:rsidRDefault="008E1825" w:rsidP="008E1825">
      <w:r>
        <w:t>Q8. What is the grading system in Intermediate exams?</w:t>
      </w:r>
    </w:p>
    <w:p w14:paraId="26DA08F6" w14:textId="77777777" w:rsidR="008E1825" w:rsidRDefault="008E1825" w:rsidP="008E1825">
      <w:r>
        <w:t>A.</w:t>
      </w:r>
      <w:r>
        <w:tab/>
        <w:t>Marks are awarded based on performance in exams, and grading systems vary among educational boards. Common grading systems include A, A+, B, C, D, E and F.</w:t>
      </w:r>
    </w:p>
    <w:p w14:paraId="15969013" w14:textId="77777777" w:rsidR="008E1825" w:rsidRDefault="008E1825" w:rsidP="008E1825"/>
    <w:p w14:paraId="4C21E00D" w14:textId="77777777" w:rsidR="008E1825" w:rsidRDefault="008E1825" w:rsidP="008E1825"/>
    <w:p w14:paraId="4A9D2093" w14:textId="77777777" w:rsidR="008E1825" w:rsidRDefault="008E1825" w:rsidP="008E1825"/>
    <w:p w14:paraId="08F776AE" w14:textId="77777777" w:rsidR="008E1825" w:rsidRDefault="008E1825" w:rsidP="008E1825">
      <w:r>
        <w:t>Q9. How can I check my Intermediate exam results?</w:t>
      </w:r>
    </w:p>
    <w:p w14:paraId="3A8C06F7" w14:textId="380ADF3A" w:rsidR="00436DC9" w:rsidRDefault="008E1825" w:rsidP="00436DC9">
      <w:r>
        <w:t>A.</w:t>
      </w:r>
      <w:r>
        <w:tab/>
        <w:t>Exam results are usually published on the official websites of the respective educational boards. Students can check their results by entering their roll numbers.</w:t>
      </w:r>
    </w:p>
    <w:p w14:paraId="778E2549" w14:textId="77777777" w:rsidR="008E1825" w:rsidRDefault="008E1825" w:rsidP="008E1825">
      <w:r>
        <w:t>Q1. What is UTP?</w:t>
      </w:r>
    </w:p>
    <w:p w14:paraId="6983DDAE" w14:textId="2C9B6002" w:rsidR="008E1825" w:rsidRDefault="008E1825" w:rsidP="00436DC9">
      <w:r>
        <w:t>A.</w:t>
      </w:r>
      <w:r>
        <w:tab/>
        <w:t>University Test Prep (UTP) refers to programs designed to help students prepare for university entrance exams. These programs typically cover essential academic skills, subject-specific knowledge, test-taking strategies, and practice exams. The goal of UTP is to improve students' chances of securing admission to their desired universities by ensuring they are well-prepared for standardized entrance tests.</w:t>
      </w:r>
    </w:p>
    <w:p w14:paraId="02DC3E5F" w14:textId="77777777" w:rsidR="008E1825" w:rsidRDefault="008E1825" w:rsidP="008E1825">
      <w:r>
        <w:t>Q2.  Why is UTP being offered?</w:t>
      </w:r>
    </w:p>
    <w:p w14:paraId="0DDD7FF3" w14:textId="4DC06F15" w:rsidR="008E1825" w:rsidRDefault="008E1825" w:rsidP="00436DC9">
      <w:r>
        <w:t>UTP is offered to ensure that students have the necessary preparation to excel in university entrance exams. It provides access to essential academic skills, subject knowledge, and test-taking strategies, helping students compete for university admissions. With the fee fully covered by TCF, this facility removes financial barriers and equips students for success.</w:t>
      </w:r>
    </w:p>
    <w:p w14:paraId="05824F5E" w14:textId="77777777" w:rsidR="008E1825" w:rsidRDefault="008E1825" w:rsidP="008E1825">
      <w:r>
        <w:lastRenderedPageBreak/>
        <w:t>Q3.  How can I register for UTP?</w:t>
      </w:r>
    </w:p>
    <w:p w14:paraId="67898A16" w14:textId="2EDBE53E" w:rsidR="008E1825" w:rsidRDefault="008E1825" w:rsidP="00436DC9">
      <w:r>
        <w:t>A.</w:t>
      </w:r>
      <w:r>
        <w:tab/>
        <w:t xml:space="preserve">Registration is handled by the head office, which selects students based on their Intermediate results and overall eligibility criteria. </w:t>
      </w:r>
    </w:p>
    <w:p w14:paraId="22835EE9" w14:textId="77777777" w:rsidR="008E1825" w:rsidRDefault="008E1825" w:rsidP="008E1825">
      <w:r>
        <w:t>Q4. What is an eligibility criterion for UTP?</w:t>
      </w:r>
    </w:p>
    <w:p w14:paraId="24DCE038" w14:textId="77777777" w:rsidR="008E1825" w:rsidRDefault="008E1825" w:rsidP="008E1825">
      <w:r>
        <w:t>A.</w:t>
      </w:r>
      <w:r>
        <w:tab/>
        <w:t xml:space="preserve">If any student intends to appear and register for UTP during XII/2nd year enrollment, then they need to submit their XI/1st year result. Student should have at least 55% or above in their 1st year board exams to register for UTP. </w:t>
      </w:r>
    </w:p>
    <w:p w14:paraId="48929A70" w14:textId="77777777" w:rsidR="008E1825" w:rsidRDefault="008E1825" w:rsidP="008E1825">
      <w:r>
        <w:t>Q4. What subjects are covered in UTP?</w:t>
      </w:r>
    </w:p>
    <w:p w14:paraId="3B3B8937" w14:textId="77777777" w:rsidR="008E1825" w:rsidRDefault="008E1825" w:rsidP="008E1825">
      <w:r>
        <w:t>A.</w:t>
      </w:r>
      <w:r>
        <w:tab/>
        <w:t>UTP includes core subjects like math, English, and relevant science topics, aligned with the entrance exams of target universities.</w:t>
      </w:r>
    </w:p>
    <w:p w14:paraId="760BC43D" w14:textId="77777777" w:rsidR="008E1825" w:rsidRDefault="008E1825" w:rsidP="008E1825">
      <w:r>
        <w:t>Q5.  When does UTP begin?</w:t>
      </w:r>
    </w:p>
    <w:p w14:paraId="3C746061" w14:textId="77777777" w:rsidR="008E1825" w:rsidRDefault="008E1825" w:rsidP="008E1825">
      <w:r>
        <w:t>A.</w:t>
      </w:r>
      <w:r>
        <w:tab/>
        <w:t>UTP start dates are communicated by the head office after the selection process is complete.</w:t>
      </w:r>
    </w:p>
    <w:p w14:paraId="57A24BC5" w14:textId="77777777" w:rsidR="008E1825" w:rsidRDefault="008E1825" w:rsidP="008E1825">
      <w:r>
        <w:t>Q6.  Is there a fee for UTP?</w:t>
      </w:r>
    </w:p>
    <w:p w14:paraId="084198F0" w14:textId="77777777" w:rsidR="008E1825" w:rsidRDefault="008E1825" w:rsidP="008E1825">
      <w:r>
        <w:t>A.</w:t>
      </w:r>
      <w:r>
        <w:tab/>
        <w:t>No, the fee is covered by TCF.</w:t>
      </w:r>
    </w:p>
    <w:p w14:paraId="5794F6E5" w14:textId="77777777" w:rsidR="008E1825" w:rsidRDefault="008E1825" w:rsidP="008E1825">
      <w:r>
        <w:t xml:space="preserve">Section I: Scholarship &amp; Admission Procedure </w:t>
      </w:r>
    </w:p>
    <w:p w14:paraId="08D08284" w14:textId="77777777" w:rsidR="008E1825" w:rsidRDefault="008E1825" w:rsidP="008E1825">
      <w:r>
        <w:t xml:space="preserve">Q1. What is TSP? </w:t>
      </w:r>
    </w:p>
    <w:p w14:paraId="21C50FAB" w14:textId="60313580" w:rsidR="008E1825" w:rsidRDefault="008E1825" w:rsidP="00436DC9">
      <w:r>
        <w:t>A.</w:t>
      </w:r>
      <w:r>
        <w:tab/>
        <w:t>Tertiary Support Program (TSP) is a program though which TCF empowers their alumni by sending them to universities for higher education.</w:t>
      </w:r>
    </w:p>
    <w:p w14:paraId="1FF6E71E" w14:textId="77777777" w:rsidR="008E1825" w:rsidRDefault="008E1825" w:rsidP="008E1825">
      <w:r>
        <w:t>Q2. What are eligibility criteria of tertiary scholarship?</w:t>
      </w:r>
    </w:p>
    <w:p w14:paraId="3BBBF48D" w14:textId="588FEE52" w:rsidR="008E1825" w:rsidRDefault="008E1825" w:rsidP="00436DC9">
      <w:r>
        <w:t>A.</w:t>
      </w:r>
      <w:r>
        <w:tab/>
        <w:t>TCF Alumni who have completed matriculation from any TCF school, achieving at least 55% marks in intermediate are eligible. Those who have completed the first year of intermediate with 55%, and are awaiting HSSC II results are also eligible to apply.</w:t>
      </w:r>
    </w:p>
    <w:p w14:paraId="34A19C97" w14:textId="77777777" w:rsidR="008E1825" w:rsidRDefault="008E1825" w:rsidP="008E1825">
      <w:r>
        <w:t>Q4. My intermediate percentage is less than 55% can I still apply for TSP scholarship?</w:t>
      </w:r>
    </w:p>
    <w:p w14:paraId="41059A0B" w14:textId="7999E1D5" w:rsidR="008E1825" w:rsidRDefault="008E1825" w:rsidP="00436DC9">
      <w:r>
        <w:t>A.</w:t>
      </w:r>
      <w:r>
        <w:tab/>
        <w:t>To apply for TSP scholarship, you require a minimum of 55% marks in intermediate. However, you can apply after completing one semester of university with at least 2.5 GPA. You can also apply to alternate pathways to explore other opportunities.</w:t>
      </w:r>
    </w:p>
    <w:p w14:paraId="0EF3803A" w14:textId="77777777" w:rsidR="008E1825" w:rsidRDefault="008E1825" w:rsidP="008E1825">
      <w:r>
        <w:t>Q5. How do I fill out the university admission form?</w:t>
      </w:r>
    </w:p>
    <w:p w14:paraId="1F7D56E8" w14:textId="3A1A49EE" w:rsidR="008E1825" w:rsidRDefault="008E1825" w:rsidP="00436DC9">
      <w:r>
        <w:t>A.</w:t>
      </w:r>
      <w:r>
        <w:tab/>
        <w:t xml:space="preserve">The team will notify you when university admissions are open. They will be providing guidelines and tutorials on how to fill the admission forms. </w:t>
      </w:r>
    </w:p>
    <w:p w14:paraId="267BCBB6" w14:textId="77777777" w:rsidR="008E1825" w:rsidRDefault="008E1825" w:rsidP="008E1825">
      <w:r>
        <w:t>Q6. What is HU TOPS?</w:t>
      </w:r>
    </w:p>
    <w:p w14:paraId="7642DF41" w14:textId="77777777" w:rsidR="008E1825" w:rsidRDefault="008E1825" w:rsidP="008E1825">
      <w:r>
        <w:t>A.</w:t>
      </w:r>
      <w:r>
        <w:tab/>
        <w:t xml:space="preserve"> Habib University’s Talent Outreach, Promotion and Support Program (HU TOPS) is designed for students who are enrolled in Pakistan’s Board of Intermediate Education (BIE), Federal Board (FB) and the Aga Khan University Examination Board (AKU-EB) for their intermediate education. HU TOPS provides an opportunity to </w:t>
      </w:r>
      <w:r>
        <w:lastRenderedPageBreak/>
        <w:t>talented students of BIE, FB and AKU-EB to apply for admission to Habib University. Students will be admitted with full tuition and laboratory fee waived for their undergraduate degree based on their academic talent and passion to learn.</w:t>
      </w:r>
    </w:p>
    <w:p w14:paraId="69D523F3" w14:textId="0AF93B43" w:rsidR="008E1825" w:rsidRDefault="008E1825" w:rsidP="00436DC9">
      <w:r>
        <w:t xml:space="preserve">Video on how to fill the HU TOPS form: </w:t>
      </w:r>
    </w:p>
    <w:p w14:paraId="30D0FF04" w14:textId="77777777" w:rsidR="008E1825" w:rsidRDefault="008E1825" w:rsidP="008E1825">
      <w:r>
        <w:t>Q7. What is NOP?</w:t>
      </w:r>
    </w:p>
    <w:p w14:paraId="5CD3F8D8" w14:textId="77777777" w:rsidR="008E1825" w:rsidRDefault="008E1825" w:rsidP="008E1825">
      <w:r>
        <w:t>A.</w:t>
      </w:r>
      <w:r>
        <w:tab/>
        <w:t xml:space="preserve"> National Outreach Program (NOP) is a financial aid scholarship of LUMS. NOP actively seeks out bright and talented students from every corner of Pakistan representing a wide range of educational and socio-economic backgrounds. NOP provides these scholars with full financial assistance that translates into up to 140% support covering full tuition fee, living stipend, books, boarding and lodging for their undergraduate studies at LUMS.</w:t>
      </w:r>
    </w:p>
    <w:p w14:paraId="1BABDDBC" w14:textId="661BB1B7" w:rsidR="008E1825" w:rsidRDefault="008E1825" w:rsidP="00436DC9">
      <w:r>
        <w:t>https://youtu.be/P89Raqdbk4k?si=JtIkUOz99p9fBs66</w:t>
      </w:r>
    </w:p>
    <w:p w14:paraId="2B662361" w14:textId="77777777" w:rsidR="008E1825" w:rsidRDefault="008E1825" w:rsidP="008E1825">
      <w:r>
        <w:t>Q8. What is NTHP?</w:t>
      </w:r>
    </w:p>
    <w:p w14:paraId="08680EEB" w14:textId="77777777" w:rsidR="008E1825" w:rsidRDefault="008E1825" w:rsidP="008E1825">
      <w:r>
        <w:t>A.</w:t>
      </w:r>
      <w:r>
        <w:tab/>
        <w:t>The IBA Ihsan Trust National Talent Hunt Program (IBA-IT NTHP) is a fully funded Orientation Training Program jointly financed by IHSAN TRUST and IBA Karachi. The program selects, grooms, and prepares talented students from Baluchistan, Khyber Pakhtunkhwa &amp; FATA, Gilgit Baltistan, Punjab, Sindh and Azad Kashmir for the comprehensive admission process of BBA and BS degree programs in IBA Karachi. The Program is based on merit cum need consideration. The Orientation Training emphasizes on academic as well as personal grooming of the candidates while preparing them for professional excellence.</w:t>
      </w:r>
    </w:p>
    <w:p w14:paraId="74C228DE" w14:textId="34282816" w:rsidR="008E1825" w:rsidRDefault="008E1825" w:rsidP="00436DC9">
      <w:r>
        <w:t>https://youtu.be/Pt8xnHOjBzE?si=TaZXF_JUQd0_24zf</w:t>
      </w:r>
    </w:p>
    <w:p w14:paraId="57A6AFC7" w14:textId="77777777" w:rsidR="008E1825" w:rsidRDefault="008E1825" w:rsidP="008E1825">
      <w:r>
        <w:t>Q9. Q. How do I fill out the TSP scholarship form?</w:t>
      </w:r>
    </w:p>
    <w:p w14:paraId="42F8B855" w14:textId="03352263" w:rsidR="008E1825" w:rsidRDefault="008E1825" w:rsidP="00436DC9">
      <w:r>
        <w:t>A.</w:t>
      </w:r>
      <w:r>
        <w:tab/>
        <w:t>Click the link to watch the tutorial on how to fill the TSP scholarship form: https://www.dailymotion.com/video/k2Nrh5K8u5mxlLz7kzE</w:t>
      </w:r>
    </w:p>
    <w:p w14:paraId="5AC46713" w14:textId="77777777" w:rsidR="008E1825" w:rsidRDefault="008E1825" w:rsidP="008E1825">
      <w:r>
        <w:t>Q10. Will TCF pay my university application fee?</w:t>
      </w:r>
    </w:p>
    <w:p w14:paraId="6307227E" w14:textId="601208C2" w:rsidR="008E1825" w:rsidRDefault="008E1825" w:rsidP="00436DC9">
      <w:r>
        <w:t>A.</w:t>
      </w:r>
      <w:r>
        <w:tab/>
        <w:t>TCF pays university applications of any 3 TSP approved universities for Alumni who have cleared their TSP interview</w:t>
      </w:r>
    </w:p>
    <w:p w14:paraId="23C33084" w14:textId="77777777" w:rsidR="008E1825" w:rsidRDefault="008E1825" w:rsidP="008E1825">
      <w:r>
        <w:t>Q11. Will TCF support me in Master's programs?</w:t>
      </w:r>
    </w:p>
    <w:p w14:paraId="1228EB48" w14:textId="77777777" w:rsidR="008E1825" w:rsidRDefault="008E1825" w:rsidP="008E1825">
      <w:r>
        <w:t>A.</w:t>
      </w:r>
      <w:r>
        <w:tab/>
        <w:t>TCF Tertiary Support Program provides financial scholarships for 4-5 years bachelor's degrees only.</w:t>
      </w:r>
    </w:p>
    <w:p w14:paraId="46D6ECE4" w14:textId="77777777" w:rsidR="008E1825" w:rsidRDefault="008E1825" w:rsidP="008E1825">
      <w:r>
        <w:t>Q12. I am a gap year student; am I eligible for TCF scholarship?</w:t>
      </w:r>
    </w:p>
    <w:p w14:paraId="3E4AC876" w14:textId="77777777" w:rsidR="008E1825" w:rsidRDefault="008E1825" w:rsidP="008E1825">
      <w:r>
        <w:t>A.</w:t>
      </w:r>
      <w:r>
        <w:tab/>
        <w:t>Yes, gap year students with 55% marks intermediate are eligible for TSP scholarship.</w:t>
      </w:r>
    </w:p>
    <w:p w14:paraId="55F92458" w14:textId="77777777" w:rsidR="008E1825" w:rsidRDefault="008E1825" w:rsidP="008E1825">
      <w:r>
        <w:t>Q13. I am already enrolled in university. Can I still apply for TCF scholarship?</w:t>
      </w:r>
    </w:p>
    <w:p w14:paraId="1C1A2C08" w14:textId="6DB0C956" w:rsidR="008E1825" w:rsidRDefault="008E1825" w:rsidP="00436DC9">
      <w:r>
        <w:t>A.</w:t>
      </w:r>
      <w:r>
        <w:tab/>
        <w:t>Yes, if you have at least SGPA 2.5 or 65% marks in your latest semester with full course load, you may apply for TSP scholarship.</w:t>
      </w:r>
    </w:p>
    <w:p w14:paraId="3317E5AE" w14:textId="77777777" w:rsidR="008E1825" w:rsidRDefault="008E1825" w:rsidP="008E1825">
      <w:r>
        <w:t>Q14. I have secured admission at university and the fee deadline is tomorrow; will TCF pay the fee?</w:t>
      </w:r>
    </w:p>
    <w:p w14:paraId="5AEFD902" w14:textId="473B4431" w:rsidR="008E1825" w:rsidRDefault="008E1825" w:rsidP="00436DC9">
      <w:r>
        <w:lastRenderedPageBreak/>
        <w:t>A.</w:t>
      </w:r>
      <w:r>
        <w:tab/>
        <w:t>The standard processing time for fee payment is 7 working days. In the event of an urgent deadline, promptly fill the admission confirmation form and notify the team of your deadline for necessary actions. If you have already received approval for the specific discipline and degree, the team will work on requesting the university to extend the deadline. For cases involving public sector universities, there may be an initial need to pay the fee, and TCF will subsequently facilitate the reimbursement process.</w:t>
      </w:r>
    </w:p>
    <w:p w14:paraId="3E650070" w14:textId="77777777" w:rsidR="008E1825" w:rsidRDefault="008E1825" w:rsidP="008E1825">
      <w:r>
        <w:t>Q15. Which programs does TSP provide support for?</w:t>
      </w:r>
    </w:p>
    <w:p w14:paraId="66E8019D" w14:textId="09521032" w:rsidR="008E1825" w:rsidRDefault="008E1825" w:rsidP="00436DC9">
      <w:r>
        <w:t>A.</w:t>
      </w:r>
      <w:r>
        <w:tab/>
        <w:t xml:space="preserve">TSP provides scholarship for all 4-5-years degree programs listed in the TSP Policy. Chances of getting tertiary scholarships are in high tier universities. </w:t>
      </w:r>
    </w:p>
    <w:p w14:paraId="6D92CA9C" w14:textId="77777777" w:rsidR="008E1825" w:rsidRDefault="008E1825" w:rsidP="008E1825">
      <w:r>
        <w:t>Q16. I am not eligible for Zakat; can I still get TCF scholarship?</w:t>
      </w:r>
    </w:p>
    <w:p w14:paraId="791C5329" w14:textId="5D6B048F" w:rsidR="008E1825" w:rsidRDefault="008E1825" w:rsidP="00436DC9">
      <w:r>
        <w:t>A.</w:t>
      </w:r>
      <w:r>
        <w:tab/>
        <w:t>Yes, you can apply for TCF scholarship through Qarz-e-Hasna policy.</w:t>
      </w:r>
    </w:p>
    <w:p w14:paraId="4EAF3372" w14:textId="77777777" w:rsidR="008E1825" w:rsidRDefault="008E1825" w:rsidP="008E1825">
      <w:r>
        <w:t>Q17.  What is Qarz-e-Hasna?</w:t>
      </w:r>
    </w:p>
    <w:p w14:paraId="32557774" w14:textId="77777777" w:rsidR="008E1825" w:rsidRDefault="008E1825" w:rsidP="008E1825">
      <w:r>
        <w:t>A.</w:t>
      </w:r>
      <w:r>
        <w:tab/>
        <w:t xml:space="preserve">The concept of Qarz-e-Hasna refers to a loan given by an individual solely for the sake of Allah's pleasure and to fulfill the needs of an underprivileged individual, without charging any interest on it. Islam encourages people with means to extend help to those in need by providing them with loans. These loans are given to financially disadvantaged individuals, enabling them to fulfill their needs and contribute to society. </w:t>
      </w:r>
    </w:p>
    <w:p w14:paraId="13D46B38" w14:textId="77777777" w:rsidR="008E1825" w:rsidRDefault="008E1825" w:rsidP="008E1825">
      <w:r>
        <w:t xml:space="preserve">The Quran states: "Who is it that will lend to Allah a good loan which Allah will multiply ˹many times over˺ for them, and they will have an honorable reward?" (Surah Al-Hadid: 11) </w:t>
      </w:r>
    </w:p>
    <w:p w14:paraId="57220129" w14:textId="77777777" w:rsidR="008E1825" w:rsidRDefault="008E1825" w:rsidP="008E1825">
      <w:r>
        <w:t xml:space="preserve">It is recommended to give respite to a financially constrained individual until they become financially stable, and if their loan is forgiven, the rewards are greatly multiplied. </w:t>
      </w:r>
    </w:p>
    <w:p w14:paraId="4E93561D" w14:textId="77777777" w:rsidR="008E1825" w:rsidRDefault="008E1825" w:rsidP="008E1825">
      <w:r>
        <w:t xml:space="preserve">Allah says: "If it is difficult for someone to repay a debt, postpone it until a time of ease. And if you waive it as an act of charity, it will be better for you, if only you knew." (Surah Al-Baqarah: 280) </w:t>
      </w:r>
    </w:p>
    <w:p w14:paraId="20E459B0" w14:textId="35515A52" w:rsidR="008E1825" w:rsidRDefault="008E1825" w:rsidP="008E1825">
      <w:r>
        <w:t>In Sahih Bukhari, it is narrated from Abu Hurairah (may Allah be pleased with him) that the Prophet Muhammad (peace be upon him) said: "There was a merchant who used to lend money to people, and whenever he saw a needy person, he would say to his servants, 'Forgive him so that Allah may forgive us.' So, when he met Allah (after his death), Allah forgave him."</w:t>
      </w:r>
    </w:p>
    <w:p w14:paraId="73516710" w14:textId="77777777" w:rsidR="008E1825" w:rsidRDefault="008E1825" w:rsidP="008E1825">
      <w:r>
        <w:t>Q17. I have completed 14 years of education (B. Com), will TCF provide me with scholarship for further studies?</w:t>
      </w:r>
    </w:p>
    <w:p w14:paraId="32F85812" w14:textId="5D6DA000" w:rsidR="008E1825" w:rsidRDefault="008E1825" w:rsidP="008E1825">
      <w:r>
        <w:t>A.</w:t>
      </w:r>
      <w:r>
        <w:tab/>
        <w:t>Yes, you can apply for scholarship for an associate degree of a 2-3-years program which is HEC recognized and equivalent to a 4-year degree.</w:t>
      </w:r>
    </w:p>
    <w:p w14:paraId="7C577204" w14:textId="77777777" w:rsidR="008E1825" w:rsidRDefault="008E1825" w:rsidP="008E1825">
      <w:r>
        <w:t>Q18. I have few failed papers in my intermediate. What should I do now?</w:t>
      </w:r>
    </w:p>
    <w:p w14:paraId="3342C2E6" w14:textId="5312E251" w:rsidR="008E1825" w:rsidRDefault="008E1825" w:rsidP="008E1825">
      <w:r>
        <w:t>A.</w:t>
      </w:r>
      <w:r>
        <w:tab/>
        <w:t xml:space="preserve"> You should re-appear for the failed papers and after receiving result, apply for TSP scholarship.</w:t>
      </w:r>
    </w:p>
    <w:p w14:paraId="233BB7B1" w14:textId="77777777" w:rsidR="008E1825" w:rsidRDefault="008E1825" w:rsidP="008E1825">
      <w:r>
        <w:t>Q19. I have filled out the TSP form; when will my interview be scheduled?</w:t>
      </w:r>
    </w:p>
    <w:p w14:paraId="13F506EF" w14:textId="6DF59D75" w:rsidR="008E1825" w:rsidRDefault="008E1825" w:rsidP="008E1825">
      <w:r>
        <w:t>A.</w:t>
      </w:r>
      <w:r>
        <w:tab/>
        <w:t>After submitting the application, the team reviews your documents and application. Short-listed candidates are then called for an interview during February.</w:t>
      </w:r>
    </w:p>
    <w:p w14:paraId="3A17B73F" w14:textId="77777777" w:rsidR="008E1825" w:rsidRDefault="008E1825" w:rsidP="008E1825">
      <w:r>
        <w:t xml:space="preserve">Q20. I have secured admission in a university. How can I process my admission fee? </w:t>
      </w:r>
    </w:p>
    <w:p w14:paraId="3ADDBD1C" w14:textId="77777777" w:rsidR="008E1825" w:rsidRDefault="008E1825" w:rsidP="008E1825">
      <w:r>
        <w:lastRenderedPageBreak/>
        <w:t>A.</w:t>
      </w:r>
      <w:r>
        <w:tab/>
        <w:t xml:space="preserve"> Click on the provided link to fill out the university confirmation form. The team will then review your scholarship interview decision and admission details before approving the fee processing.</w:t>
      </w:r>
    </w:p>
    <w:p w14:paraId="67ACB11D" w14:textId="77777777" w:rsidR="008E1825" w:rsidRDefault="008E1825" w:rsidP="008E1825">
      <w:r>
        <w:t xml:space="preserve">Link: https://forms.gle/a6kpPtyKnU1gf8ZX7 </w:t>
      </w:r>
    </w:p>
    <w:p w14:paraId="67138C7C" w14:textId="77777777" w:rsidR="008E1825" w:rsidRDefault="008E1825" w:rsidP="008E1825">
      <w:r>
        <w:t>Q21. How should I prepare for the university test?</w:t>
      </w:r>
    </w:p>
    <w:p w14:paraId="73EFD21D" w14:textId="537BA4D0" w:rsidR="008E1825" w:rsidRDefault="008E1825" w:rsidP="008E1825">
      <w:r>
        <w:t>A.</w:t>
      </w:r>
      <w:r>
        <w:tab/>
        <w:t xml:space="preserve">To prepare for university admission test start by understanding the format, using official study materials, and practicing with sample questions. Concentrate on general knowledge, subject-specific knowledge, and sharpen your English and math skills. Explore online resources such as the university website and YouTube for additional test preparation. </w:t>
      </w:r>
    </w:p>
    <w:p w14:paraId="525C8BF5" w14:textId="77777777" w:rsidR="008E1825" w:rsidRDefault="008E1825" w:rsidP="008E1825">
      <w:r>
        <w:t>Q22. I have gotten admission in a program which was not approved in the interview. Will TCF pay my fee for this program?</w:t>
      </w:r>
    </w:p>
    <w:p w14:paraId="0D1DFD62" w14:textId="3C97537A" w:rsidR="008E1825" w:rsidRDefault="008E1825" w:rsidP="008E1825">
      <w:r>
        <w:t>A.</w:t>
      </w:r>
      <w:r>
        <w:tab/>
        <w:t>If the program belongs to the same discipline as your interview approval, the team will review your admission and interview to make a decision. However, if the program is from a different discipline than the one approved in the interview, your fee will not be processed. You should reappear for an interview in the next cycle.</w:t>
      </w:r>
    </w:p>
    <w:p w14:paraId="528E3D8A" w14:textId="77777777" w:rsidR="008E1825" w:rsidRDefault="008E1825" w:rsidP="008E1825">
      <w:r>
        <w:t>Q23. What if I do not get admission in university?</w:t>
      </w:r>
    </w:p>
    <w:p w14:paraId="4B48CDCA" w14:textId="691AB67C" w:rsidR="008E1825" w:rsidRDefault="008E1825" w:rsidP="008E1825">
      <w:r>
        <w:t>A.</w:t>
      </w:r>
      <w:r>
        <w:tab/>
        <w:t>Do not be disheartened! You should apply for admissions in other universities, or in Spring session (if applicable) If you require further guidance, please contact the team for a counselling session</w:t>
      </w:r>
    </w:p>
    <w:p w14:paraId="430B90A7" w14:textId="77777777" w:rsidR="008E1825" w:rsidRDefault="008E1825" w:rsidP="008E1825">
      <w:r>
        <w:t>Q24. If I get admission in a university which is not on TSP policy, will TCF pay my fee?</w:t>
      </w:r>
    </w:p>
    <w:p w14:paraId="37105FAC" w14:textId="2B1F9D82" w:rsidR="008E1825" w:rsidRDefault="008E1825" w:rsidP="008E1825">
      <w:r>
        <w:t>A.</w:t>
      </w:r>
      <w:r>
        <w:tab/>
        <w:t xml:space="preserve"> No, only universities listed on TSP policy are supported.</w:t>
      </w:r>
    </w:p>
    <w:p w14:paraId="0A33183D" w14:textId="77777777" w:rsidR="008E1825" w:rsidRDefault="008E1825" w:rsidP="008E1825">
      <w:r>
        <w:t>Q25. Does TCF support MBBS and BDS programs?</w:t>
      </w:r>
    </w:p>
    <w:p w14:paraId="52475839" w14:textId="2ACEDE07" w:rsidR="008E1825" w:rsidRDefault="008E1825" w:rsidP="008E1825">
      <w:r>
        <w:t>A.</w:t>
      </w:r>
      <w:r>
        <w:tab/>
        <w:t>TCF provides scholarship for public merit admissions of MBBS and BDS.</w:t>
      </w:r>
    </w:p>
    <w:p w14:paraId="16106637" w14:textId="77777777" w:rsidR="008E1825" w:rsidRDefault="008E1825" w:rsidP="008E1825">
      <w:r>
        <w:t>Q26. How can I check my TCF scholarship interview results?</w:t>
      </w:r>
    </w:p>
    <w:p w14:paraId="16EFEEB2" w14:textId="55F8FD8F" w:rsidR="008E1825" w:rsidRDefault="008E1825" w:rsidP="008E1825">
      <w:r>
        <w:t>A.</w:t>
      </w:r>
      <w:r>
        <w:tab/>
        <w:t xml:space="preserve"> You will be notified about the TCF scholarship interview results by SMS/Email.</w:t>
      </w:r>
    </w:p>
    <w:p w14:paraId="0DA4D47F" w14:textId="77777777" w:rsidR="008E1825" w:rsidRDefault="008E1825" w:rsidP="008E1825">
      <w:r>
        <w:t>Q27. When will my re-interview be scheduled?</w:t>
      </w:r>
    </w:p>
    <w:p w14:paraId="3D28298C" w14:textId="1E28D83C" w:rsidR="008E1825" w:rsidRDefault="008E1825" w:rsidP="008E1825">
      <w:r>
        <w:t>A.</w:t>
      </w:r>
      <w:r>
        <w:tab/>
        <w:t xml:space="preserve"> TCF Scholarship team conducts tertiary interviews twice a year in Feb-March &amp; July- Aug.</w:t>
      </w:r>
    </w:p>
    <w:p w14:paraId="48CEA5D8" w14:textId="77777777" w:rsidR="008E1825" w:rsidRDefault="008E1825" w:rsidP="008E1825">
      <w:r>
        <w:t>Q28. Why did I not clear the scholarship interview?</w:t>
      </w:r>
    </w:p>
    <w:p w14:paraId="03E6E465" w14:textId="1D2122EC" w:rsidR="008E1825" w:rsidRDefault="008E1825" w:rsidP="008E1825">
      <w:r>
        <w:t>A.</w:t>
      </w:r>
      <w:r>
        <w:tab/>
        <w:t xml:space="preserve"> Click to watch the video on why you did not clear your scholarship interview, and how to prepare for a re-interview: https://youtu.be/rU3jcR_yH3I?si=1id2HAaydKfPU4fV</w:t>
      </w:r>
    </w:p>
    <w:p w14:paraId="4BD4AE5D" w14:textId="77777777" w:rsidR="008E1825" w:rsidRDefault="008E1825" w:rsidP="008E1825">
      <w:r>
        <w:t>Q29. When will TCF conduct my scholarship interview?</w:t>
      </w:r>
    </w:p>
    <w:p w14:paraId="7468B1CB" w14:textId="4804F0BD" w:rsidR="008E1825" w:rsidRDefault="008E1825" w:rsidP="008E1825">
      <w:r>
        <w:t>A.</w:t>
      </w:r>
      <w:r>
        <w:tab/>
        <w:t>TSP scholarship interviews are conducted twice a year in February-March &amp; July- August.</w:t>
      </w:r>
    </w:p>
    <w:p w14:paraId="6F79A577" w14:textId="77777777" w:rsidR="008E1825" w:rsidRDefault="008E1825" w:rsidP="008E1825">
      <w:r>
        <w:t>Q30. How should I prepare for the scholarship interview?</w:t>
      </w:r>
    </w:p>
    <w:p w14:paraId="3383B412" w14:textId="1D378E9C" w:rsidR="008E1825" w:rsidRPr="008E1825" w:rsidRDefault="008E1825" w:rsidP="008E1825">
      <w:r>
        <w:t>A.</w:t>
      </w:r>
      <w:r>
        <w:tab/>
        <w:t>Click on the link below to watch the video on how to prepare for scholarship interview: https://youtu.be/leNT2k0OK54?si=3opURbSjcZJ4SEGg</w:t>
      </w:r>
    </w:p>
    <w:sectPr w:rsidR="008E1825" w:rsidRPr="008E1825" w:rsidSect="009862A8">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CDA9A" w14:textId="77777777" w:rsidR="000234EE" w:rsidRDefault="000234EE" w:rsidP="002E42E8">
      <w:pPr>
        <w:spacing w:after="0" w:line="240" w:lineRule="auto"/>
      </w:pPr>
      <w:r>
        <w:separator/>
      </w:r>
    </w:p>
  </w:endnote>
  <w:endnote w:type="continuationSeparator" w:id="0">
    <w:p w14:paraId="09D891E7" w14:textId="77777777" w:rsidR="000234EE" w:rsidRDefault="000234EE" w:rsidP="002E42E8">
      <w:pPr>
        <w:spacing w:after="0" w:line="240" w:lineRule="auto"/>
      </w:pPr>
      <w:r>
        <w:continuationSeparator/>
      </w:r>
    </w:p>
  </w:endnote>
  <w:endnote w:type="continuationNotice" w:id="1">
    <w:p w14:paraId="4C7510DE" w14:textId="77777777" w:rsidR="000234EE" w:rsidRDefault="00023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27A72" w14:textId="77777777" w:rsidR="000234EE" w:rsidRDefault="000234EE" w:rsidP="002E42E8">
      <w:pPr>
        <w:spacing w:after="0" w:line="240" w:lineRule="auto"/>
      </w:pPr>
      <w:r>
        <w:separator/>
      </w:r>
    </w:p>
  </w:footnote>
  <w:footnote w:type="continuationSeparator" w:id="0">
    <w:p w14:paraId="6BFFC092" w14:textId="77777777" w:rsidR="000234EE" w:rsidRDefault="000234EE" w:rsidP="002E42E8">
      <w:pPr>
        <w:spacing w:after="0" w:line="240" w:lineRule="auto"/>
      </w:pPr>
      <w:r>
        <w:continuationSeparator/>
      </w:r>
    </w:p>
  </w:footnote>
  <w:footnote w:type="continuationNotice" w:id="1">
    <w:p w14:paraId="7EDE2E7A" w14:textId="77777777" w:rsidR="000234EE" w:rsidRDefault="000234E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AA7"/>
    <w:multiLevelType w:val="hybridMultilevel"/>
    <w:tmpl w:val="0972DF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C4A93"/>
    <w:multiLevelType w:val="hybridMultilevel"/>
    <w:tmpl w:val="35B25456"/>
    <w:lvl w:ilvl="0" w:tplc="F46EAD94">
      <w:start w:val="1"/>
      <w:numFmt w:val="upp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768A8"/>
    <w:multiLevelType w:val="hybridMultilevel"/>
    <w:tmpl w:val="BFE40862"/>
    <w:lvl w:ilvl="0" w:tplc="E166925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036834"/>
    <w:multiLevelType w:val="hybridMultilevel"/>
    <w:tmpl w:val="DA2A2CFE"/>
    <w:lvl w:ilvl="0" w:tplc="686EBC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5499C"/>
    <w:multiLevelType w:val="hybridMultilevel"/>
    <w:tmpl w:val="F2D42E2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3F57AB"/>
    <w:multiLevelType w:val="hybridMultilevel"/>
    <w:tmpl w:val="0DF005C0"/>
    <w:lvl w:ilvl="0" w:tplc="006EF4C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0A348C"/>
    <w:multiLevelType w:val="hybridMultilevel"/>
    <w:tmpl w:val="22009E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1D6B51"/>
    <w:multiLevelType w:val="hybridMultilevel"/>
    <w:tmpl w:val="7190FB48"/>
    <w:lvl w:ilvl="0" w:tplc="C65AE75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467B3C"/>
    <w:multiLevelType w:val="hybridMultilevel"/>
    <w:tmpl w:val="8684EDAE"/>
    <w:lvl w:ilvl="0" w:tplc="BD2E2A1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4F7783"/>
    <w:multiLevelType w:val="hybridMultilevel"/>
    <w:tmpl w:val="F7AC3C5E"/>
    <w:lvl w:ilvl="0" w:tplc="49B899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016841"/>
    <w:multiLevelType w:val="hybridMultilevel"/>
    <w:tmpl w:val="8732FC10"/>
    <w:lvl w:ilvl="0" w:tplc="90FA4D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3355D2"/>
    <w:multiLevelType w:val="hybridMultilevel"/>
    <w:tmpl w:val="334EA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107263"/>
    <w:multiLevelType w:val="hybridMultilevel"/>
    <w:tmpl w:val="50789114"/>
    <w:lvl w:ilvl="0" w:tplc="50CCF2AC">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F1160"/>
    <w:multiLevelType w:val="hybridMultilevel"/>
    <w:tmpl w:val="F04E7742"/>
    <w:lvl w:ilvl="0" w:tplc="5E020BD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6512F1"/>
    <w:multiLevelType w:val="hybridMultilevel"/>
    <w:tmpl w:val="95BE451E"/>
    <w:lvl w:ilvl="0" w:tplc="DEC0F09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A064E4"/>
    <w:multiLevelType w:val="hybridMultilevel"/>
    <w:tmpl w:val="6BF29420"/>
    <w:lvl w:ilvl="0" w:tplc="6312204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F8148A"/>
    <w:multiLevelType w:val="hybridMultilevel"/>
    <w:tmpl w:val="67E68150"/>
    <w:lvl w:ilvl="0" w:tplc="66BCD88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2A3E1D"/>
    <w:multiLevelType w:val="hybridMultilevel"/>
    <w:tmpl w:val="238AB97A"/>
    <w:lvl w:ilvl="0" w:tplc="1A6CFB3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2A3E31"/>
    <w:multiLevelType w:val="hybridMultilevel"/>
    <w:tmpl w:val="6426662E"/>
    <w:lvl w:ilvl="0" w:tplc="5A2CB15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EE16A3"/>
    <w:multiLevelType w:val="hybridMultilevel"/>
    <w:tmpl w:val="10F8623A"/>
    <w:lvl w:ilvl="0" w:tplc="AA32B2F0">
      <w:start w:val="1"/>
      <w:numFmt w:val="upp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1331B6"/>
    <w:multiLevelType w:val="hybridMultilevel"/>
    <w:tmpl w:val="6C266BFE"/>
    <w:lvl w:ilvl="0" w:tplc="7F50A91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3B355F"/>
    <w:multiLevelType w:val="hybridMultilevel"/>
    <w:tmpl w:val="77DE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674C5F"/>
    <w:multiLevelType w:val="hybridMultilevel"/>
    <w:tmpl w:val="9A4CFA70"/>
    <w:lvl w:ilvl="0" w:tplc="6682F6C6">
      <w:start w:val="1"/>
      <w:numFmt w:val="upperLetter"/>
      <w:lvlText w:val="%1."/>
      <w:lvlJc w:val="left"/>
      <w:pPr>
        <w:ind w:left="720" w:hanging="360"/>
      </w:pPr>
      <w:rPr>
        <w:rFonts w:ascii="Times New Roman" w:hAnsi="Times New Roman" w:cs="Times New Roman" w:hint="default"/>
        <w:b/>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6E7973"/>
    <w:multiLevelType w:val="hybridMultilevel"/>
    <w:tmpl w:val="7250D5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D5005B"/>
    <w:multiLevelType w:val="hybridMultilevel"/>
    <w:tmpl w:val="6CEC35FC"/>
    <w:lvl w:ilvl="0" w:tplc="8458CA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D405C09"/>
    <w:multiLevelType w:val="hybridMultilevel"/>
    <w:tmpl w:val="3A24F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422FA3"/>
    <w:multiLevelType w:val="hybridMultilevel"/>
    <w:tmpl w:val="41ACF20C"/>
    <w:lvl w:ilvl="0" w:tplc="A4A6101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B0960"/>
    <w:multiLevelType w:val="hybridMultilevel"/>
    <w:tmpl w:val="1F9E414A"/>
    <w:lvl w:ilvl="0" w:tplc="8C80A5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09E7FDD"/>
    <w:multiLevelType w:val="hybridMultilevel"/>
    <w:tmpl w:val="047C82C2"/>
    <w:lvl w:ilvl="0" w:tplc="F26E158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8365D7"/>
    <w:multiLevelType w:val="hybridMultilevel"/>
    <w:tmpl w:val="D3EEC726"/>
    <w:lvl w:ilvl="0" w:tplc="B72806D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C13301"/>
    <w:multiLevelType w:val="hybridMultilevel"/>
    <w:tmpl w:val="E5B60052"/>
    <w:lvl w:ilvl="0" w:tplc="AA5E510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DE0BF9"/>
    <w:multiLevelType w:val="hybridMultilevel"/>
    <w:tmpl w:val="7A5EDA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EE6A00"/>
    <w:multiLevelType w:val="hybridMultilevel"/>
    <w:tmpl w:val="A21ED15A"/>
    <w:lvl w:ilvl="0" w:tplc="061A91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0A7982"/>
    <w:multiLevelType w:val="hybridMultilevel"/>
    <w:tmpl w:val="A8181472"/>
    <w:lvl w:ilvl="0" w:tplc="BF74655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6103FC"/>
    <w:multiLevelType w:val="hybridMultilevel"/>
    <w:tmpl w:val="AFA00890"/>
    <w:lvl w:ilvl="0" w:tplc="FFE4836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B81EA8"/>
    <w:multiLevelType w:val="hybridMultilevel"/>
    <w:tmpl w:val="32DA596A"/>
    <w:lvl w:ilvl="0" w:tplc="BF5016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E300FC"/>
    <w:multiLevelType w:val="hybridMultilevel"/>
    <w:tmpl w:val="D8140274"/>
    <w:lvl w:ilvl="0" w:tplc="8F702E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077A79"/>
    <w:multiLevelType w:val="hybridMultilevel"/>
    <w:tmpl w:val="A63A7E72"/>
    <w:lvl w:ilvl="0" w:tplc="72244C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8870A7E"/>
    <w:multiLevelType w:val="hybridMultilevel"/>
    <w:tmpl w:val="1F5EB55E"/>
    <w:lvl w:ilvl="0" w:tplc="8BD28E0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A6B77F3"/>
    <w:multiLevelType w:val="hybridMultilevel"/>
    <w:tmpl w:val="4718F7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326812"/>
    <w:multiLevelType w:val="hybridMultilevel"/>
    <w:tmpl w:val="E1704150"/>
    <w:lvl w:ilvl="0" w:tplc="EC5C413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F0623F"/>
    <w:multiLevelType w:val="hybridMultilevel"/>
    <w:tmpl w:val="22009E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C487002"/>
    <w:multiLevelType w:val="hybridMultilevel"/>
    <w:tmpl w:val="C7D016AE"/>
    <w:lvl w:ilvl="0" w:tplc="CEB6D4EA">
      <w:start w:val="1"/>
      <w:numFmt w:val="lowerRoman"/>
      <w:lvlText w:val="%1."/>
      <w:lvlJc w:val="left"/>
      <w:pPr>
        <w:ind w:left="1440" w:hanging="720"/>
      </w:pPr>
      <w:rPr>
        <w:rFonts w:asciiTheme="minorHAnsi" w:hAnsiTheme="minorHAnsi" w:cstheme="minorHAnsi" w:hint="default"/>
        <w:i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C7A712F"/>
    <w:multiLevelType w:val="hybridMultilevel"/>
    <w:tmpl w:val="6FC2E142"/>
    <w:lvl w:ilvl="0" w:tplc="34B4251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951A9D"/>
    <w:multiLevelType w:val="hybridMultilevel"/>
    <w:tmpl w:val="B6989E82"/>
    <w:lvl w:ilvl="0" w:tplc="88DAB4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A4454A"/>
    <w:multiLevelType w:val="hybridMultilevel"/>
    <w:tmpl w:val="A72E210E"/>
    <w:lvl w:ilvl="0" w:tplc="F5D6DB8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014198"/>
    <w:multiLevelType w:val="hybridMultilevel"/>
    <w:tmpl w:val="F72E53D6"/>
    <w:lvl w:ilvl="0" w:tplc="C284FA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DBE0AAD"/>
    <w:multiLevelType w:val="hybridMultilevel"/>
    <w:tmpl w:val="A9048A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FF55C8"/>
    <w:multiLevelType w:val="hybridMultilevel"/>
    <w:tmpl w:val="E848ACA4"/>
    <w:lvl w:ilvl="0" w:tplc="C01A355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F063536"/>
    <w:multiLevelType w:val="hybridMultilevel"/>
    <w:tmpl w:val="35E29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2507419"/>
    <w:multiLevelType w:val="hybridMultilevel"/>
    <w:tmpl w:val="BBB6E5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D24792"/>
    <w:multiLevelType w:val="hybridMultilevel"/>
    <w:tmpl w:val="34B46B5A"/>
    <w:lvl w:ilvl="0" w:tplc="E0C22F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41E124E"/>
    <w:multiLevelType w:val="hybridMultilevel"/>
    <w:tmpl w:val="1B225B3C"/>
    <w:lvl w:ilvl="0" w:tplc="92C0542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42A6C91"/>
    <w:multiLevelType w:val="hybridMultilevel"/>
    <w:tmpl w:val="A10E0C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5EC681F"/>
    <w:multiLevelType w:val="hybridMultilevel"/>
    <w:tmpl w:val="F5B47D3C"/>
    <w:lvl w:ilvl="0" w:tplc="CE5ACFA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7B54CB1"/>
    <w:multiLevelType w:val="hybridMultilevel"/>
    <w:tmpl w:val="B60C89E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99079E6"/>
    <w:multiLevelType w:val="hybridMultilevel"/>
    <w:tmpl w:val="35C2E42C"/>
    <w:lvl w:ilvl="0" w:tplc="2410E37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A4E06AD"/>
    <w:multiLevelType w:val="hybridMultilevel"/>
    <w:tmpl w:val="41EA0B0E"/>
    <w:lvl w:ilvl="0" w:tplc="9A60D2E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AED45A6"/>
    <w:multiLevelType w:val="hybridMultilevel"/>
    <w:tmpl w:val="AB1CE7F2"/>
    <w:lvl w:ilvl="0" w:tplc="D4F42AE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BA61DA0"/>
    <w:multiLevelType w:val="hybridMultilevel"/>
    <w:tmpl w:val="9C3295AA"/>
    <w:lvl w:ilvl="0" w:tplc="35B23A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BB67290"/>
    <w:multiLevelType w:val="hybridMultilevel"/>
    <w:tmpl w:val="80F838C4"/>
    <w:lvl w:ilvl="0" w:tplc="2826A41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BF85E98"/>
    <w:multiLevelType w:val="hybridMultilevel"/>
    <w:tmpl w:val="8A72AF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C6D55D7"/>
    <w:multiLevelType w:val="hybridMultilevel"/>
    <w:tmpl w:val="B9045B18"/>
    <w:lvl w:ilvl="0" w:tplc="29445D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DC02235"/>
    <w:multiLevelType w:val="hybridMultilevel"/>
    <w:tmpl w:val="FD346392"/>
    <w:lvl w:ilvl="0" w:tplc="578C10C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AA6E8E"/>
    <w:multiLevelType w:val="hybridMultilevel"/>
    <w:tmpl w:val="ECBC92D6"/>
    <w:lvl w:ilvl="0" w:tplc="B03A11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20577CC"/>
    <w:multiLevelType w:val="hybridMultilevel"/>
    <w:tmpl w:val="D5DCD098"/>
    <w:lvl w:ilvl="0" w:tplc="CFF0D06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4B63E78"/>
    <w:multiLevelType w:val="hybridMultilevel"/>
    <w:tmpl w:val="82324B1C"/>
    <w:lvl w:ilvl="0" w:tplc="F8BE17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C35911"/>
    <w:multiLevelType w:val="hybridMultilevel"/>
    <w:tmpl w:val="27E846B4"/>
    <w:lvl w:ilvl="0" w:tplc="0F80F254">
      <w:start w:val="1"/>
      <w:numFmt w:val="upperLetter"/>
      <w:lvlText w:val="%1."/>
      <w:lvlJc w:val="left"/>
      <w:pPr>
        <w:ind w:left="720" w:hanging="360"/>
      </w:pPr>
      <w:rPr>
        <w:rFonts w:asciiTheme="minorHAnsi" w:hAnsiTheme="minorHAnsi" w:cstheme="minorHAnsi"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7025CAB"/>
    <w:multiLevelType w:val="hybridMultilevel"/>
    <w:tmpl w:val="538EB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7247D53"/>
    <w:multiLevelType w:val="hybridMultilevel"/>
    <w:tmpl w:val="0C185358"/>
    <w:lvl w:ilvl="0" w:tplc="E80000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16059A"/>
    <w:multiLevelType w:val="hybridMultilevel"/>
    <w:tmpl w:val="21D2DE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9BE4603"/>
    <w:multiLevelType w:val="hybridMultilevel"/>
    <w:tmpl w:val="B464F1DC"/>
    <w:lvl w:ilvl="0" w:tplc="F9D8951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AAC6269"/>
    <w:multiLevelType w:val="hybridMultilevel"/>
    <w:tmpl w:val="989E80BC"/>
    <w:lvl w:ilvl="0" w:tplc="2342FD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B594DE0"/>
    <w:multiLevelType w:val="hybridMultilevel"/>
    <w:tmpl w:val="35D0E49C"/>
    <w:lvl w:ilvl="0" w:tplc="C88C390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ED62A7"/>
    <w:multiLevelType w:val="hybridMultilevel"/>
    <w:tmpl w:val="39C248B0"/>
    <w:lvl w:ilvl="0" w:tplc="F7F288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E4674F"/>
    <w:multiLevelType w:val="hybridMultilevel"/>
    <w:tmpl w:val="86C006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9B5C5E"/>
    <w:multiLevelType w:val="hybridMultilevel"/>
    <w:tmpl w:val="1978747E"/>
    <w:lvl w:ilvl="0" w:tplc="6DF0E8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051707F"/>
    <w:multiLevelType w:val="hybridMultilevel"/>
    <w:tmpl w:val="460EE0E8"/>
    <w:lvl w:ilvl="0" w:tplc="909AECF0">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16C5891"/>
    <w:multiLevelType w:val="hybridMultilevel"/>
    <w:tmpl w:val="C352D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2030276"/>
    <w:multiLevelType w:val="hybridMultilevel"/>
    <w:tmpl w:val="438CDD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1A0848"/>
    <w:multiLevelType w:val="hybridMultilevel"/>
    <w:tmpl w:val="B94E8D1C"/>
    <w:lvl w:ilvl="0" w:tplc="03BCA2E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38B38A3"/>
    <w:multiLevelType w:val="hybridMultilevel"/>
    <w:tmpl w:val="39C248B0"/>
    <w:lvl w:ilvl="0" w:tplc="F7F288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3AD5033"/>
    <w:multiLevelType w:val="hybridMultilevel"/>
    <w:tmpl w:val="70341148"/>
    <w:lvl w:ilvl="0" w:tplc="3A88F03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53FF1226"/>
    <w:multiLevelType w:val="hybridMultilevel"/>
    <w:tmpl w:val="BDB2EB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4047205"/>
    <w:multiLevelType w:val="hybridMultilevel"/>
    <w:tmpl w:val="1660A70E"/>
    <w:lvl w:ilvl="0" w:tplc="45B0C8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B84728"/>
    <w:multiLevelType w:val="hybridMultilevel"/>
    <w:tmpl w:val="FBFC76E4"/>
    <w:lvl w:ilvl="0" w:tplc="7ECCBAF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7812635"/>
    <w:multiLevelType w:val="hybridMultilevel"/>
    <w:tmpl w:val="302A3310"/>
    <w:lvl w:ilvl="0" w:tplc="69B6C97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8267D7B"/>
    <w:multiLevelType w:val="hybridMultilevel"/>
    <w:tmpl w:val="7B061584"/>
    <w:lvl w:ilvl="0" w:tplc="DBAE526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B034B49"/>
    <w:multiLevelType w:val="hybridMultilevel"/>
    <w:tmpl w:val="C1CEA37C"/>
    <w:lvl w:ilvl="0" w:tplc="F9D8951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B227032"/>
    <w:multiLevelType w:val="hybridMultilevel"/>
    <w:tmpl w:val="506250BC"/>
    <w:lvl w:ilvl="0" w:tplc="D3A03C2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BEF273E"/>
    <w:multiLevelType w:val="hybridMultilevel"/>
    <w:tmpl w:val="36BC28C6"/>
    <w:lvl w:ilvl="0" w:tplc="B1C6899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C3946A5"/>
    <w:multiLevelType w:val="hybridMultilevel"/>
    <w:tmpl w:val="E45C1D2C"/>
    <w:lvl w:ilvl="0" w:tplc="8B34DE9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CC65982"/>
    <w:multiLevelType w:val="hybridMultilevel"/>
    <w:tmpl w:val="21589E08"/>
    <w:lvl w:ilvl="0" w:tplc="993C2CA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D083373"/>
    <w:multiLevelType w:val="hybridMultilevel"/>
    <w:tmpl w:val="7534A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B93AA7"/>
    <w:multiLevelType w:val="hybridMultilevel"/>
    <w:tmpl w:val="41D8591C"/>
    <w:lvl w:ilvl="0" w:tplc="FF2853CA">
      <w:start w:val="1"/>
      <w:numFmt w:val="upperLetter"/>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E680E32"/>
    <w:multiLevelType w:val="hybridMultilevel"/>
    <w:tmpl w:val="6BE0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EE71DFB"/>
    <w:multiLevelType w:val="hybridMultilevel"/>
    <w:tmpl w:val="55FC063C"/>
    <w:lvl w:ilvl="0" w:tplc="91366B8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F80008D"/>
    <w:multiLevelType w:val="hybridMultilevel"/>
    <w:tmpl w:val="EA7400C8"/>
    <w:lvl w:ilvl="0" w:tplc="5AEEDB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FA33B1E"/>
    <w:multiLevelType w:val="hybridMultilevel"/>
    <w:tmpl w:val="C1E889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FDF40E6"/>
    <w:multiLevelType w:val="hybridMultilevel"/>
    <w:tmpl w:val="05EC9EEC"/>
    <w:lvl w:ilvl="0" w:tplc="3EBC32D2">
      <w:start w:val="1"/>
      <w:numFmt w:val="upperLetter"/>
      <w:lvlText w:val="%1."/>
      <w:lvlJc w:val="left"/>
      <w:pPr>
        <w:ind w:left="720" w:hanging="360"/>
      </w:pPr>
      <w:rPr>
        <w:rFonts w:asciiTheme="minorHAnsi" w:hAnsiTheme="minorHAnsi" w:cstheme="minorHAnsi"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3575DEE"/>
    <w:multiLevelType w:val="hybridMultilevel"/>
    <w:tmpl w:val="CF0EEE5C"/>
    <w:lvl w:ilvl="0" w:tplc="D2606A9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65B7B40"/>
    <w:multiLevelType w:val="hybridMultilevel"/>
    <w:tmpl w:val="90441DF6"/>
    <w:lvl w:ilvl="0" w:tplc="5D3AE6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8392EC4"/>
    <w:multiLevelType w:val="hybridMultilevel"/>
    <w:tmpl w:val="B1F20B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9E94B81"/>
    <w:multiLevelType w:val="hybridMultilevel"/>
    <w:tmpl w:val="EAA8C368"/>
    <w:lvl w:ilvl="0" w:tplc="092064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AC01123"/>
    <w:multiLevelType w:val="hybridMultilevel"/>
    <w:tmpl w:val="8B4AF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ACC53C8"/>
    <w:multiLevelType w:val="hybridMultilevel"/>
    <w:tmpl w:val="052E2ACE"/>
    <w:lvl w:ilvl="0" w:tplc="8834A6B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B847793"/>
    <w:multiLevelType w:val="hybridMultilevel"/>
    <w:tmpl w:val="577221A8"/>
    <w:lvl w:ilvl="0" w:tplc="A698AAB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BCD65FD"/>
    <w:multiLevelType w:val="hybridMultilevel"/>
    <w:tmpl w:val="CEFE7712"/>
    <w:lvl w:ilvl="0" w:tplc="704EFAB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CEB33A9"/>
    <w:multiLevelType w:val="hybridMultilevel"/>
    <w:tmpl w:val="29C49708"/>
    <w:lvl w:ilvl="0" w:tplc="F9D8951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CF9519E"/>
    <w:multiLevelType w:val="hybridMultilevel"/>
    <w:tmpl w:val="BB60ECF4"/>
    <w:lvl w:ilvl="0" w:tplc="F9D8951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D8F5515"/>
    <w:multiLevelType w:val="hybridMultilevel"/>
    <w:tmpl w:val="9F0293F2"/>
    <w:lvl w:ilvl="0" w:tplc="16B444B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E7A0F07"/>
    <w:multiLevelType w:val="hybridMultilevel"/>
    <w:tmpl w:val="C6AA23C2"/>
    <w:lvl w:ilvl="0" w:tplc="4446B2F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F6249E0"/>
    <w:multiLevelType w:val="hybridMultilevel"/>
    <w:tmpl w:val="D65C45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F777DA2"/>
    <w:multiLevelType w:val="hybridMultilevel"/>
    <w:tmpl w:val="F2809ABA"/>
    <w:lvl w:ilvl="0" w:tplc="03F0586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0182B6B"/>
    <w:multiLevelType w:val="hybridMultilevel"/>
    <w:tmpl w:val="6C1A953A"/>
    <w:lvl w:ilvl="0" w:tplc="5628B5C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0937D4F"/>
    <w:multiLevelType w:val="hybridMultilevel"/>
    <w:tmpl w:val="8004C246"/>
    <w:lvl w:ilvl="0" w:tplc="2D56825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2784477"/>
    <w:multiLevelType w:val="hybridMultilevel"/>
    <w:tmpl w:val="09A423AE"/>
    <w:lvl w:ilvl="0" w:tplc="342863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2B96968"/>
    <w:multiLevelType w:val="hybridMultilevel"/>
    <w:tmpl w:val="E99CBE60"/>
    <w:lvl w:ilvl="0" w:tplc="F7B0A9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3F431CC"/>
    <w:multiLevelType w:val="hybridMultilevel"/>
    <w:tmpl w:val="F0602C3E"/>
    <w:lvl w:ilvl="0" w:tplc="A2DA1B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588309E"/>
    <w:multiLevelType w:val="hybridMultilevel"/>
    <w:tmpl w:val="8B20C8D6"/>
    <w:lvl w:ilvl="0" w:tplc="5F6AD84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7D505AE"/>
    <w:multiLevelType w:val="hybridMultilevel"/>
    <w:tmpl w:val="3048B05A"/>
    <w:lvl w:ilvl="0" w:tplc="2198260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8430379"/>
    <w:multiLevelType w:val="hybridMultilevel"/>
    <w:tmpl w:val="6F266E92"/>
    <w:lvl w:ilvl="0" w:tplc="507E85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88A13C4"/>
    <w:multiLevelType w:val="hybridMultilevel"/>
    <w:tmpl w:val="E1704150"/>
    <w:lvl w:ilvl="0" w:tplc="EC5C413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8C44261"/>
    <w:multiLevelType w:val="hybridMultilevel"/>
    <w:tmpl w:val="F0D2347C"/>
    <w:lvl w:ilvl="0" w:tplc="01603C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9947B52"/>
    <w:multiLevelType w:val="hybridMultilevel"/>
    <w:tmpl w:val="DBF4A628"/>
    <w:lvl w:ilvl="0" w:tplc="CFB4B5A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CC678EF"/>
    <w:multiLevelType w:val="hybridMultilevel"/>
    <w:tmpl w:val="D9E0E6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D186295"/>
    <w:multiLevelType w:val="hybridMultilevel"/>
    <w:tmpl w:val="F83249BE"/>
    <w:lvl w:ilvl="0" w:tplc="884C4F1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D561898"/>
    <w:multiLevelType w:val="hybridMultilevel"/>
    <w:tmpl w:val="E80CC00C"/>
    <w:lvl w:ilvl="0" w:tplc="009EEDC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EAC6423"/>
    <w:multiLevelType w:val="hybridMultilevel"/>
    <w:tmpl w:val="EDB6FFAE"/>
    <w:lvl w:ilvl="0" w:tplc="80D4D21C">
      <w:start w:val="1"/>
      <w:numFmt w:val="upp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9" w15:restartNumberingAfterBreak="0">
    <w:nsid w:val="7F495682"/>
    <w:multiLevelType w:val="hybridMultilevel"/>
    <w:tmpl w:val="6CB240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44"/>
  </w:num>
  <w:num w:numId="3">
    <w:abstractNumId w:val="114"/>
  </w:num>
  <w:num w:numId="4">
    <w:abstractNumId w:val="118"/>
  </w:num>
  <w:num w:numId="5">
    <w:abstractNumId w:val="120"/>
  </w:num>
  <w:num w:numId="6">
    <w:abstractNumId w:val="86"/>
  </w:num>
  <w:num w:numId="7">
    <w:abstractNumId w:val="56"/>
  </w:num>
  <w:num w:numId="8">
    <w:abstractNumId w:val="66"/>
  </w:num>
  <w:num w:numId="9">
    <w:abstractNumId w:val="54"/>
  </w:num>
  <w:num w:numId="10">
    <w:abstractNumId w:val="29"/>
  </w:num>
  <w:num w:numId="11">
    <w:abstractNumId w:val="81"/>
  </w:num>
  <w:num w:numId="12">
    <w:abstractNumId w:val="68"/>
  </w:num>
  <w:num w:numId="13">
    <w:abstractNumId w:val="9"/>
  </w:num>
  <w:num w:numId="14">
    <w:abstractNumId w:val="72"/>
  </w:num>
  <w:num w:numId="15">
    <w:abstractNumId w:val="78"/>
  </w:num>
  <w:num w:numId="16">
    <w:abstractNumId w:val="12"/>
  </w:num>
  <w:num w:numId="17">
    <w:abstractNumId w:val="80"/>
  </w:num>
  <w:num w:numId="18">
    <w:abstractNumId w:val="59"/>
  </w:num>
  <w:num w:numId="19">
    <w:abstractNumId w:val="60"/>
  </w:num>
  <w:num w:numId="20">
    <w:abstractNumId w:val="5"/>
  </w:num>
  <w:num w:numId="21">
    <w:abstractNumId w:val="17"/>
  </w:num>
  <w:num w:numId="22">
    <w:abstractNumId w:val="73"/>
  </w:num>
  <w:num w:numId="23">
    <w:abstractNumId w:val="28"/>
  </w:num>
  <w:num w:numId="24">
    <w:abstractNumId w:val="3"/>
  </w:num>
  <w:num w:numId="25">
    <w:abstractNumId w:val="36"/>
  </w:num>
  <w:num w:numId="26">
    <w:abstractNumId w:val="58"/>
  </w:num>
  <w:num w:numId="27">
    <w:abstractNumId w:val="76"/>
  </w:num>
  <w:num w:numId="28">
    <w:abstractNumId w:val="46"/>
  </w:num>
  <w:num w:numId="29">
    <w:abstractNumId w:val="7"/>
  </w:num>
  <w:num w:numId="30">
    <w:abstractNumId w:val="117"/>
  </w:num>
  <w:num w:numId="31">
    <w:abstractNumId w:val="85"/>
  </w:num>
  <w:num w:numId="32">
    <w:abstractNumId w:val="119"/>
  </w:num>
  <w:num w:numId="33">
    <w:abstractNumId w:val="34"/>
  </w:num>
  <w:num w:numId="34">
    <w:abstractNumId w:val="63"/>
  </w:num>
  <w:num w:numId="35">
    <w:abstractNumId w:val="96"/>
  </w:num>
  <w:num w:numId="36">
    <w:abstractNumId w:val="121"/>
  </w:num>
  <w:num w:numId="37">
    <w:abstractNumId w:val="2"/>
  </w:num>
  <w:num w:numId="38">
    <w:abstractNumId w:val="38"/>
  </w:num>
  <w:num w:numId="39">
    <w:abstractNumId w:val="35"/>
  </w:num>
  <w:num w:numId="40">
    <w:abstractNumId w:val="123"/>
  </w:num>
  <w:num w:numId="41">
    <w:abstractNumId w:val="1"/>
  </w:num>
  <w:num w:numId="42">
    <w:abstractNumId w:val="89"/>
  </w:num>
  <w:num w:numId="43">
    <w:abstractNumId w:val="100"/>
  </w:num>
  <w:num w:numId="44">
    <w:abstractNumId w:val="127"/>
  </w:num>
  <w:num w:numId="45">
    <w:abstractNumId w:val="87"/>
  </w:num>
  <w:num w:numId="46">
    <w:abstractNumId w:val="79"/>
  </w:num>
  <w:num w:numId="47">
    <w:abstractNumId w:val="110"/>
  </w:num>
  <w:num w:numId="48">
    <w:abstractNumId w:val="84"/>
  </w:num>
  <w:num w:numId="49">
    <w:abstractNumId w:val="124"/>
  </w:num>
  <w:num w:numId="50">
    <w:abstractNumId w:val="105"/>
  </w:num>
  <w:num w:numId="51">
    <w:abstractNumId w:val="128"/>
  </w:num>
  <w:num w:numId="52">
    <w:abstractNumId w:val="94"/>
  </w:num>
  <w:num w:numId="53">
    <w:abstractNumId w:val="30"/>
  </w:num>
  <w:num w:numId="54">
    <w:abstractNumId w:val="48"/>
  </w:num>
  <w:num w:numId="55">
    <w:abstractNumId w:val="90"/>
  </w:num>
  <w:num w:numId="56">
    <w:abstractNumId w:val="0"/>
  </w:num>
  <w:num w:numId="57">
    <w:abstractNumId w:val="106"/>
  </w:num>
  <w:num w:numId="58">
    <w:abstractNumId w:val="69"/>
  </w:num>
  <w:num w:numId="59">
    <w:abstractNumId w:val="62"/>
  </w:num>
  <w:num w:numId="60">
    <w:abstractNumId w:val="57"/>
  </w:num>
  <w:num w:numId="61">
    <w:abstractNumId w:val="33"/>
  </w:num>
  <w:num w:numId="62">
    <w:abstractNumId w:val="14"/>
  </w:num>
  <w:num w:numId="63">
    <w:abstractNumId w:val="64"/>
  </w:num>
  <w:num w:numId="64">
    <w:abstractNumId w:val="91"/>
  </w:num>
  <w:num w:numId="65">
    <w:abstractNumId w:val="126"/>
  </w:num>
  <w:num w:numId="66">
    <w:abstractNumId w:val="52"/>
  </w:num>
  <w:num w:numId="67">
    <w:abstractNumId w:val="53"/>
  </w:num>
  <w:num w:numId="68">
    <w:abstractNumId w:val="111"/>
  </w:num>
  <w:num w:numId="69">
    <w:abstractNumId w:val="20"/>
  </w:num>
  <w:num w:numId="70">
    <w:abstractNumId w:val="116"/>
  </w:num>
  <w:num w:numId="71">
    <w:abstractNumId w:val="10"/>
  </w:num>
  <w:num w:numId="72">
    <w:abstractNumId w:val="18"/>
  </w:num>
  <w:num w:numId="73">
    <w:abstractNumId w:val="16"/>
  </w:num>
  <w:num w:numId="74">
    <w:abstractNumId w:val="8"/>
  </w:num>
  <w:num w:numId="75">
    <w:abstractNumId w:val="83"/>
  </w:num>
  <w:num w:numId="76">
    <w:abstractNumId w:val="31"/>
  </w:num>
  <w:num w:numId="77">
    <w:abstractNumId w:val="25"/>
  </w:num>
  <w:num w:numId="78">
    <w:abstractNumId w:val="39"/>
  </w:num>
  <w:num w:numId="79">
    <w:abstractNumId w:val="11"/>
  </w:num>
  <w:num w:numId="80">
    <w:abstractNumId w:val="75"/>
  </w:num>
  <w:num w:numId="81">
    <w:abstractNumId w:val="47"/>
  </w:num>
  <w:num w:numId="82">
    <w:abstractNumId w:val="32"/>
  </w:num>
  <w:num w:numId="83">
    <w:abstractNumId w:val="43"/>
  </w:num>
  <w:num w:numId="84">
    <w:abstractNumId w:val="65"/>
  </w:num>
  <w:num w:numId="85">
    <w:abstractNumId w:val="61"/>
  </w:num>
  <w:num w:numId="86">
    <w:abstractNumId w:val="125"/>
  </w:num>
  <w:num w:numId="87">
    <w:abstractNumId w:val="4"/>
  </w:num>
  <w:num w:numId="88">
    <w:abstractNumId w:val="122"/>
  </w:num>
  <w:num w:numId="89">
    <w:abstractNumId w:val="112"/>
  </w:num>
  <w:num w:numId="90">
    <w:abstractNumId w:val="102"/>
  </w:num>
  <w:num w:numId="91">
    <w:abstractNumId w:val="6"/>
  </w:num>
  <w:num w:numId="92">
    <w:abstractNumId w:val="70"/>
  </w:num>
  <w:num w:numId="93">
    <w:abstractNumId w:val="41"/>
  </w:num>
  <w:num w:numId="94">
    <w:abstractNumId w:val="74"/>
  </w:num>
  <w:num w:numId="95">
    <w:abstractNumId w:val="77"/>
  </w:num>
  <w:num w:numId="96">
    <w:abstractNumId w:val="67"/>
  </w:num>
  <w:num w:numId="97">
    <w:abstractNumId w:val="99"/>
  </w:num>
  <w:num w:numId="98">
    <w:abstractNumId w:val="42"/>
  </w:num>
  <w:num w:numId="99">
    <w:abstractNumId w:val="26"/>
  </w:num>
  <w:num w:numId="100">
    <w:abstractNumId w:val="50"/>
  </w:num>
  <w:num w:numId="101">
    <w:abstractNumId w:val="24"/>
  </w:num>
  <w:num w:numId="102">
    <w:abstractNumId w:val="27"/>
  </w:num>
  <w:num w:numId="103">
    <w:abstractNumId w:val="104"/>
  </w:num>
  <w:num w:numId="104">
    <w:abstractNumId w:val="109"/>
  </w:num>
  <w:num w:numId="105">
    <w:abstractNumId w:val="55"/>
  </w:num>
  <w:num w:numId="106">
    <w:abstractNumId w:val="49"/>
  </w:num>
  <w:num w:numId="107">
    <w:abstractNumId w:val="98"/>
  </w:num>
  <w:num w:numId="108">
    <w:abstractNumId w:val="95"/>
  </w:num>
  <w:num w:numId="109">
    <w:abstractNumId w:val="93"/>
  </w:num>
  <w:num w:numId="110">
    <w:abstractNumId w:val="21"/>
  </w:num>
  <w:num w:numId="111">
    <w:abstractNumId w:val="108"/>
  </w:num>
  <w:num w:numId="112">
    <w:abstractNumId w:val="71"/>
  </w:num>
  <w:num w:numId="113">
    <w:abstractNumId w:val="88"/>
  </w:num>
  <w:num w:numId="114">
    <w:abstractNumId w:val="22"/>
  </w:num>
  <w:num w:numId="115">
    <w:abstractNumId w:val="23"/>
  </w:num>
  <w:num w:numId="116">
    <w:abstractNumId w:val="82"/>
  </w:num>
  <w:num w:numId="117">
    <w:abstractNumId w:val="115"/>
  </w:num>
  <w:num w:numId="118">
    <w:abstractNumId w:val="92"/>
  </w:num>
  <w:num w:numId="119">
    <w:abstractNumId w:val="97"/>
  </w:num>
  <w:num w:numId="120">
    <w:abstractNumId w:val="15"/>
  </w:num>
  <w:num w:numId="121">
    <w:abstractNumId w:val="45"/>
  </w:num>
  <w:num w:numId="122">
    <w:abstractNumId w:val="13"/>
  </w:num>
  <w:num w:numId="123">
    <w:abstractNumId w:val="113"/>
  </w:num>
  <w:num w:numId="124">
    <w:abstractNumId w:val="37"/>
  </w:num>
  <w:num w:numId="125">
    <w:abstractNumId w:val="101"/>
  </w:num>
  <w:num w:numId="126">
    <w:abstractNumId w:val="107"/>
  </w:num>
  <w:num w:numId="127">
    <w:abstractNumId w:val="103"/>
  </w:num>
  <w:num w:numId="128">
    <w:abstractNumId w:val="19"/>
  </w:num>
  <w:num w:numId="129">
    <w:abstractNumId w:val="51"/>
  </w:num>
  <w:num w:numId="130">
    <w:abstractNumId w:val="129"/>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E72"/>
    <w:rsid w:val="00015136"/>
    <w:rsid w:val="000234EE"/>
    <w:rsid w:val="00034335"/>
    <w:rsid w:val="00042D65"/>
    <w:rsid w:val="00060E72"/>
    <w:rsid w:val="00081331"/>
    <w:rsid w:val="00081910"/>
    <w:rsid w:val="000943C3"/>
    <w:rsid w:val="000A16C1"/>
    <w:rsid w:val="000D1F47"/>
    <w:rsid w:val="000F2497"/>
    <w:rsid w:val="0012566B"/>
    <w:rsid w:val="00145944"/>
    <w:rsid w:val="00162D56"/>
    <w:rsid w:val="00172FA4"/>
    <w:rsid w:val="00175850"/>
    <w:rsid w:val="001825E9"/>
    <w:rsid w:val="001A5788"/>
    <w:rsid w:val="001D282C"/>
    <w:rsid w:val="001E0032"/>
    <w:rsid w:val="001E541F"/>
    <w:rsid w:val="001F4361"/>
    <w:rsid w:val="001F5C9D"/>
    <w:rsid w:val="0023488A"/>
    <w:rsid w:val="002423A0"/>
    <w:rsid w:val="00252828"/>
    <w:rsid w:val="00266889"/>
    <w:rsid w:val="00275B2F"/>
    <w:rsid w:val="00291194"/>
    <w:rsid w:val="002A1E47"/>
    <w:rsid w:val="002C0107"/>
    <w:rsid w:val="002C0F5D"/>
    <w:rsid w:val="002C1D85"/>
    <w:rsid w:val="002D3911"/>
    <w:rsid w:val="002E42E8"/>
    <w:rsid w:val="002F2547"/>
    <w:rsid w:val="002F283B"/>
    <w:rsid w:val="002F46E6"/>
    <w:rsid w:val="002F663E"/>
    <w:rsid w:val="0030279E"/>
    <w:rsid w:val="00302B1A"/>
    <w:rsid w:val="00305997"/>
    <w:rsid w:val="00350138"/>
    <w:rsid w:val="00350148"/>
    <w:rsid w:val="003512D0"/>
    <w:rsid w:val="00360B33"/>
    <w:rsid w:val="00364E83"/>
    <w:rsid w:val="00391E26"/>
    <w:rsid w:val="003A2672"/>
    <w:rsid w:val="003B0FE8"/>
    <w:rsid w:val="003D3830"/>
    <w:rsid w:val="003E30CB"/>
    <w:rsid w:val="003E4721"/>
    <w:rsid w:val="003F22CA"/>
    <w:rsid w:val="003F5431"/>
    <w:rsid w:val="003F6BD4"/>
    <w:rsid w:val="00406832"/>
    <w:rsid w:val="0040691F"/>
    <w:rsid w:val="00436DC9"/>
    <w:rsid w:val="00460F5B"/>
    <w:rsid w:val="004849DF"/>
    <w:rsid w:val="004A1ED5"/>
    <w:rsid w:val="004E1549"/>
    <w:rsid w:val="004E364D"/>
    <w:rsid w:val="004E4C73"/>
    <w:rsid w:val="004E6864"/>
    <w:rsid w:val="005009C2"/>
    <w:rsid w:val="00503D8A"/>
    <w:rsid w:val="005135A4"/>
    <w:rsid w:val="00525CA4"/>
    <w:rsid w:val="00546D3E"/>
    <w:rsid w:val="00547C9A"/>
    <w:rsid w:val="0055217F"/>
    <w:rsid w:val="00577F1C"/>
    <w:rsid w:val="005815FA"/>
    <w:rsid w:val="005955F4"/>
    <w:rsid w:val="005B2748"/>
    <w:rsid w:val="005B3725"/>
    <w:rsid w:val="005D6A9B"/>
    <w:rsid w:val="005E22E4"/>
    <w:rsid w:val="005F21D5"/>
    <w:rsid w:val="0060062E"/>
    <w:rsid w:val="00600E71"/>
    <w:rsid w:val="00607CD2"/>
    <w:rsid w:val="00613F4D"/>
    <w:rsid w:val="0063126D"/>
    <w:rsid w:val="006407E6"/>
    <w:rsid w:val="00641CBB"/>
    <w:rsid w:val="0064548C"/>
    <w:rsid w:val="00661AD5"/>
    <w:rsid w:val="006641AE"/>
    <w:rsid w:val="00664681"/>
    <w:rsid w:val="0066491B"/>
    <w:rsid w:val="00682F6E"/>
    <w:rsid w:val="00695EBA"/>
    <w:rsid w:val="00697391"/>
    <w:rsid w:val="006A3BBB"/>
    <w:rsid w:val="006A7CC1"/>
    <w:rsid w:val="006B286F"/>
    <w:rsid w:val="006E3357"/>
    <w:rsid w:val="006F2E30"/>
    <w:rsid w:val="007026DB"/>
    <w:rsid w:val="00710661"/>
    <w:rsid w:val="0071757B"/>
    <w:rsid w:val="0072108A"/>
    <w:rsid w:val="00721BF0"/>
    <w:rsid w:val="0073141B"/>
    <w:rsid w:val="00751B77"/>
    <w:rsid w:val="0075325F"/>
    <w:rsid w:val="007754B9"/>
    <w:rsid w:val="00775ADB"/>
    <w:rsid w:val="007E2622"/>
    <w:rsid w:val="007F3F2C"/>
    <w:rsid w:val="007F4E47"/>
    <w:rsid w:val="00805C6D"/>
    <w:rsid w:val="0083071F"/>
    <w:rsid w:val="00852DDC"/>
    <w:rsid w:val="00853336"/>
    <w:rsid w:val="008773D0"/>
    <w:rsid w:val="0088437C"/>
    <w:rsid w:val="008845B6"/>
    <w:rsid w:val="00885CBF"/>
    <w:rsid w:val="00886FE9"/>
    <w:rsid w:val="008C2A63"/>
    <w:rsid w:val="008E1825"/>
    <w:rsid w:val="008F0672"/>
    <w:rsid w:val="00910747"/>
    <w:rsid w:val="00913502"/>
    <w:rsid w:val="00915612"/>
    <w:rsid w:val="00915AC5"/>
    <w:rsid w:val="00946F15"/>
    <w:rsid w:val="00947EAF"/>
    <w:rsid w:val="00950E58"/>
    <w:rsid w:val="00956E92"/>
    <w:rsid w:val="009630D6"/>
    <w:rsid w:val="009642DA"/>
    <w:rsid w:val="0096611A"/>
    <w:rsid w:val="009862A8"/>
    <w:rsid w:val="009926D6"/>
    <w:rsid w:val="00992CCE"/>
    <w:rsid w:val="009A13E0"/>
    <w:rsid w:val="009B2818"/>
    <w:rsid w:val="009B4128"/>
    <w:rsid w:val="009C46C9"/>
    <w:rsid w:val="009C4E83"/>
    <w:rsid w:val="009D1B64"/>
    <w:rsid w:val="009D36EE"/>
    <w:rsid w:val="009E283B"/>
    <w:rsid w:val="00A124B2"/>
    <w:rsid w:val="00A4040D"/>
    <w:rsid w:val="00A63EC3"/>
    <w:rsid w:val="00A65C2E"/>
    <w:rsid w:val="00A84E43"/>
    <w:rsid w:val="00A84F51"/>
    <w:rsid w:val="00A859B8"/>
    <w:rsid w:val="00A8791D"/>
    <w:rsid w:val="00A95FE0"/>
    <w:rsid w:val="00AA5FB5"/>
    <w:rsid w:val="00B26A9A"/>
    <w:rsid w:val="00B35DB8"/>
    <w:rsid w:val="00B36BB7"/>
    <w:rsid w:val="00B37E07"/>
    <w:rsid w:val="00B56047"/>
    <w:rsid w:val="00B81A7E"/>
    <w:rsid w:val="00B93537"/>
    <w:rsid w:val="00BE21A3"/>
    <w:rsid w:val="00BE2479"/>
    <w:rsid w:val="00C60B18"/>
    <w:rsid w:val="00C77C5C"/>
    <w:rsid w:val="00CA45CC"/>
    <w:rsid w:val="00CB2ECD"/>
    <w:rsid w:val="00CD5B92"/>
    <w:rsid w:val="00CE3C31"/>
    <w:rsid w:val="00CF6F2C"/>
    <w:rsid w:val="00D00310"/>
    <w:rsid w:val="00D023BB"/>
    <w:rsid w:val="00D168ED"/>
    <w:rsid w:val="00D1701B"/>
    <w:rsid w:val="00D44CA8"/>
    <w:rsid w:val="00D57F3D"/>
    <w:rsid w:val="00DD704E"/>
    <w:rsid w:val="00E222FD"/>
    <w:rsid w:val="00E2737B"/>
    <w:rsid w:val="00E417CB"/>
    <w:rsid w:val="00E465DD"/>
    <w:rsid w:val="00E53D67"/>
    <w:rsid w:val="00E80A00"/>
    <w:rsid w:val="00EC07D3"/>
    <w:rsid w:val="00ED6F05"/>
    <w:rsid w:val="00EE585F"/>
    <w:rsid w:val="00F04B45"/>
    <w:rsid w:val="00F20EC7"/>
    <w:rsid w:val="00F34B97"/>
    <w:rsid w:val="00F42CDF"/>
    <w:rsid w:val="00F46A0A"/>
    <w:rsid w:val="00F47F21"/>
    <w:rsid w:val="00F57085"/>
    <w:rsid w:val="00F67E29"/>
    <w:rsid w:val="00F81C23"/>
    <w:rsid w:val="00F8532C"/>
    <w:rsid w:val="00F9468C"/>
    <w:rsid w:val="00FB7D70"/>
    <w:rsid w:val="00FD4E98"/>
    <w:rsid w:val="00FE0074"/>
    <w:rsid w:val="00FE0CA0"/>
    <w:rsid w:val="00FE6A1F"/>
    <w:rsid w:val="00FF36CC"/>
    <w:rsid w:val="021CF814"/>
    <w:rsid w:val="038A1202"/>
    <w:rsid w:val="03D6EAE8"/>
    <w:rsid w:val="0A0A9397"/>
    <w:rsid w:val="0B8EFD7C"/>
    <w:rsid w:val="0F7B9E54"/>
    <w:rsid w:val="15C23BA0"/>
    <w:rsid w:val="1788E7C9"/>
    <w:rsid w:val="17C511AB"/>
    <w:rsid w:val="1844C3DB"/>
    <w:rsid w:val="1A35BF44"/>
    <w:rsid w:val="1AB174DC"/>
    <w:rsid w:val="1B099F17"/>
    <w:rsid w:val="1DF15FCB"/>
    <w:rsid w:val="1F94F99E"/>
    <w:rsid w:val="201BCEAD"/>
    <w:rsid w:val="203DA62D"/>
    <w:rsid w:val="2332C5A9"/>
    <w:rsid w:val="2875EA77"/>
    <w:rsid w:val="28CF7BBE"/>
    <w:rsid w:val="29F6113C"/>
    <w:rsid w:val="2E675079"/>
    <w:rsid w:val="30CEBFFF"/>
    <w:rsid w:val="3161D2A0"/>
    <w:rsid w:val="33CA5DB2"/>
    <w:rsid w:val="3481BA24"/>
    <w:rsid w:val="38523814"/>
    <w:rsid w:val="3A69EB56"/>
    <w:rsid w:val="427F913E"/>
    <w:rsid w:val="429B1D08"/>
    <w:rsid w:val="450E0ED0"/>
    <w:rsid w:val="46E8C77A"/>
    <w:rsid w:val="47177E6A"/>
    <w:rsid w:val="474B8FC6"/>
    <w:rsid w:val="4994EC16"/>
    <w:rsid w:val="53168838"/>
    <w:rsid w:val="538CF915"/>
    <w:rsid w:val="53EDAE33"/>
    <w:rsid w:val="570AB045"/>
    <w:rsid w:val="57B30849"/>
    <w:rsid w:val="57C7A6A4"/>
    <w:rsid w:val="59EA6D0D"/>
    <w:rsid w:val="5A992BFD"/>
    <w:rsid w:val="5AE9E98C"/>
    <w:rsid w:val="5BA6C54B"/>
    <w:rsid w:val="5BC19247"/>
    <w:rsid w:val="5DF1873D"/>
    <w:rsid w:val="64CB5709"/>
    <w:rsid w:val="6D0AE010"/>
    <w:rsid w:val="6DC113FB"/>
    <w:rsid w:val="7036C5EE"/>
    <w:rsid w:val="70951D76"/>
    <w:rsid w:val="72AF3F0A"/>
    <w:rsid w:val="768B95B4"/>
    <w:rsid w:val="7F651A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9803CF"/>
  <w15:chartTrackingRefBased/>
  <w15:docId w15:val="{6DC9F1A4-8D4E-42FC-B9BA-FF738F44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E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57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semiHidden/>
    <w:unhideWhenUsed/>
    <w:qFormat/>
    <w:rsid w:val="009D36E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7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60E72"/>
    <w:pPr>
      <w:outlineLvl w:val="9"/>
    </w:pPr>
  </w:style>
  <w:style w:type="paragraph" w:styleId="TOC2">
    <w:name w:val="toc 2"/>
    <w:basedOn w:val="Normal"/>
    <w:next w:val="Normal"/>
    <w:autoRedefine/>
    <w:uiPriority w:val="39"/>
    <w:unhideWhenUsed/>
    <w:rsid w:val="00060E72"/>
    <w:pPr>
      <w:spacing w:after="100"/>
      <w:ind w:left="220"/>
    </w:pPr>
    <w:rPr>
      <w:rFonts w:eastAsiaTheme="minorEastAsia" w:cs="Times New Roman"/>
    </w:rPr>
  </w:style>
  <w:style w:type="paragraph" w:styleId="TOC1">
    <w:name w:val="toc 1"/>
    <w:basedOn w:val="Normal"/>
    <w:next w:val="Normal"/>
    <w:autoRedefine/>
    <w:uiPriority w:val="39"/>
    <w:unhideWhenUsed/>
    <w:rsid w:val="00060E72"/>
    <w:pPr>
      <w:spacing w:after="100"/>
    </w:pPr>
    <w:rPr>
      <w:rFonts w:eastAsiaTheme="minorEastAsia" w:cs="Times New Roman"/>
    </w:rPr>
  </w:style>
  <w:style w:type="paragraph" w:styleId="TOC3">
    <w:name w:val="toc 3"/>
    <w:basedOn w:val="Normal"/>
    <w:next w:val="Normal"/>
    <w:autoRedefine/>
    <w:uiPriority w:val="39"/>
    <w:unhideWhenUsed/>
    <w:rsid w:val="00060E72"/>
    <w:pPr>
      <w:spacing w:after="100"/>
      <w:ind w:left="440"/>
    </w:pPr>
    <w:rPr>
      <w:rFonts w:eastAsiaTheme="minorEastAsia" w:cs="Times New Roman"/>
    </w:rPr>
  </w:style>
  <w:style w:type="paragraph" w:styleId="ListParagraph">
    <w:name w:val="List Paragraph"/>
    <w:basedOn w:val="Normal"/>
    <w:uiPriority w:val="34"/>
    <w:qFormat/>
    <w:rsid w:val="00060E72"/>
    <w:pPr>
      <w:ind w:left="720"/>
      <w:contextualSpacing/>
    </w:pPr>
  </w:style>
  <w:style w:type="paragraph" w:styleId="NormalWeb">
    <w:name w:val="Normal (Web)"/>
    <w:basedOn w:val="Normal"/>
    <w:uiPriority w:val="99"/>
    <w:unhideWhenUsed/>
    <w:rsid w:val="006649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3071F"/>
    <w:rPr>
      <w:color w:val="0563C1" w:themeColor="hyperlink"/>
      <w:u w:val="single"/>
    </w:rPr>
  </w:style>
  <w:style w:type="paragraph" w:styleId="NoSpacing">
    <w:name w:val="No Spacing"/>
    <w:link w:val="NoSpacingChar"/>
    <w:uiPriority w:val="1"/>
    <w:qFormat/>
    <w:rsid w:val="001A5788"/>
    <w:pPr>
      <w:spacing w:after="0" w:line="240" w:lineRule="auto"/>
    </w:pPr>
    <w:rPr>
      <w:rFonts w:eastAsiaTheme="minorEastAsia"/>
    </w:rPr>
  </w:style>
  <w:style w:type="character" w:customStyle="1" w:styleId="NoSpacingChar">
    <w:name w:val="No Spacing Char"/>
    <w:basedOn w:val="DefaultParagraphFont"/>
    <w:link w:val="NoSpacing"/>
    <w:uiPriority w:val="1"/>
    <w:rsid w:val="001A5788"/>
    <w:rPr>
      <w:rFonts w:eastAsiaTheme="minorEastAsia"/>
    </w:rPr>
  </w:style>
  <w:style w:type="character" w:customStyle="1" w:styleId="Heading2Char">
    <w:name w:val="Heading 2 Char"/>
    <w:basedOn w:val="DefaultParagraphFont"/>
    <w:link w:val="Heading2"/>
    <w:uiPriority w:val="9"/>
    <w:rsid w:val="001A5788"/>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1A57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788"/>
    <w:rPr>
      <w:rFonts w:asciiTheme="majorHAnsi" w:eastAsiaTheme="majorEastAsia" w:hAnsiTheme="majorHAnsi" w:cstheme="majorBidi"/>
      <w:spacing w:val="-10"/>
      <w:kern w:val="28"/>
      <w:sz w:val="56"/>
      <w:szCs w:val="56"/>
    </w:rPr>
  </w:style>
  <w:style w:type="character" w:customStyle="1" w:styleId="oypena">
    <w:name w:val="oypena"/>
    <w:basedOn w:val="DefaultParagraphFont"/>
    <w:rsid w:val="00BE21A3"/>
  </w:style>
  <w:style w:type="paragraph" w:styleId="Header">
    <w:name w:val="header"/>
    <w:basedOn w:val="Normal"/>
    <w:link w:val="HeaderChar"/>
    <w:uiPriority w:val="99"/>
    <w:unhideWhenUsed/>
    <w:rsid w:val="002E4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2E8"/>
  </w:style>
  <w:style w:type="paragraph" w:styleId="Footer">
    <w:name w:val="footer"/>
    <w:basedOn w:val="Normal"/>
    <w:link w:val="FooterChar"/>
    <w:uiPriority w:val="99"/>
    <w:unhideWhenUsed/>
    <w:rsid w:val="002E4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2E8"/>
  </w:style>
  <w:style w:type="paragraph" w:styleId="Subtitle">
    <w:name w:val="Subtitle"/>
    <w:basedOn w:val="Normal"/>
    <w:next w:val="Normal"/>
    <w:link w:val="SubtitleChar"/>
    <w:uiPriority w:val="11"/>
    <w:qFormat/>
    <w:rsid w:val="009C46C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C46C9"/>
    <w:rPr>
      <w:rFonts w:eastAsiaTheme="minorEastAsia"/>
      <w:color w:val="5A5A5A" w:themeColor="text1" w:themeTint="A5"/>
      <w:spacing w:val="15"/>
    </w:rPr>
  </w:style>
  <w:style w:type="character" w:customStyle="1" w:styleId="Heading6Char">
    <w:name w:val="Heading 6 Char"/>
    <w:basedOn w:val="DefaultParagraphFont"/>
    <w:link w:val="Heading6"/>
    <w:uiPriority w:val="9"/>
    <w:rsid w:val="009D36EE"/>
    <w:rPr>
      <w:rFonts w:asciiTheme="majorHAnsi" w:eastAsiaTheme="majorEastAsia" w:hAnsiTheme="majorHAnsi" w:cstheme="majorBidi"/>
      <w:color w:val="1F4D78" w:themeColor="accent1" w:themeShade="7F"/>
    </w:rPr>
  </w:style>
  <w:style w:type="character" w:styleId="CommentReference">
    <w:name w:val="annotation reference"/>
    <w:basedOn w:val="DefaultParagraphFont"/>
    <w:uiPriority w:val="99"/>
    <w:semiHidden/>
    <w:unhideWhenUsed/>
    <w:rsid w:val="0071757B"/>
    <w:rPr>
      <w:sz w:val="16"/>
      <w:szCs w:val="16"/>
    </w:rPr>
  </w:style>
  <w:style w:type="paragraph" w:styleId="CommentText">
    <w:name w:val="annotation text"/>
    <w:basedOn w:val="Normal"/>
    <w:link w:val="CommentTextChar"/>
    <w:uiPriority w:val="99"/>
    <w:semiHidden/>
    <w:unhideWhenUsed/>
    <w:rsid w:val="0071757B"/>
    <w:pPr>
      <w:spacing w:line="240" w:lineRule="auto"/>
    </w:pPr>
    <w:rPr>
      <w:sz w:val="20"/>
      <w:szCs w:val="20"/>
    </w:rPr>
  </w:style>
  <w:style w:type="character" w:customStyle="1" w:styleId="CommentTextChar">
    <w:name w:val="Comment Text Char"/>
    <w:basedOn w:val="DefaultParagraphFont"/>
    <w:link w:val="CommentText"/>
    <w:uiPriority w:val="99"/>
    <w:semiHidden/>
    <w:rsid w:val="0071757B"/>
    <w:rPr>
      <w:sz w:val="20"/>
      <w:szCs w:val="20"/>
    </w:rPr>
  </w:style>
  <w:style w:type="paragraph" w:styleId="CommentSubject">
    <w:name w:val="annotation subject"/>
    <w:basedOn w:val="CommentText"/>
    <w:next w:val="CommentText"/>
    <w:link w:val="CommentSubjectChar"/>
    <w:uiPriority w:val="99"/>
    <w:semiHidden/>
    <w:unhideWhenUsed/>
    <w:rsid w:val="0071757B"/>
    <w:rPr>
      <w:b/>
      <w:bCs/>
    </w:rPr>
  </w:style>
  <w:style w:type="character" w:customStyle="1" w:styleId="CommentSubjectChar">
    <w:name w:val="Comment Subject Char"/>
    <w:basedOn w:val="CommentTextChar"/>
    <w:link w:val="CommentSubject"/>
    <w:uiPriority w:val="99"/>
    <w:semiHidden/>
    <w:rsid w:val="0071757B"/>
    <w:rPr>
      <w:b/>
      <w:bCs/>
      <w:sz w:val="20"/>
      <w:szCs w:val="20"/>
    </w:rPr>
  </w:style>
  <w:style w:type="paragraph" w:styleId="BalloonText">
    <w:name w:val="Balloon Text"/>
    <w:basedOn w:val="Normal"/>
    <w:link w:val="BalloonTextChar"/>
    <w:uiPriority w:val="99"/>
    <w:semiHidden/>
    <w:unhideWhenUsed/>
    <w:rsid w:val="007175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757B"/>
    <w:rPr>
      <w:rFonts w:ascii="Segoe UI" w:hAnsi="Segoe UI" w:cs="Segoe UI"/>
      <w:sz w:val="18"/>
      <w:szCs w:val="18"/>
    </w:rPr>
  </w:style>
  <w:style w:type="character" w:customStyle="1" w:styleId="UnresolvedMention1">
    <w:name w:val="Unresolved Mention1"/>
    <w:basedOn w:val="DefaultParagraphFont"/>
    <w:uiPriority w:val="99"/>
    <w:semiHidden/>
    <w:unhideWhenUsed/>
    <w:rsid w:val="00992CCE"/>
    <w:rPr>
      <w:color w:val="605E5C"/>
      <w:shd w:val="clear" w:color="auto" w:fill="E1DFDD"/>
    </w:rPr>
  </w:style>
  <w:style w:type="character" w:styleId="Strong">
    <w:name w:val="Strong"/>
    <w:basedOn w:val="DefaultParagraphFont"/>
    <w:uiPriority w:val="22"/>
    <w:qFormat/>
    <w:rsid w:val="006A3BBB"/>
    <w:rPr>
      <w:b/>
      <w:bCs/>
    </w:rPr>
  </w:style>
  <w:style w:type="paragraph" w:customStyle="1" w:styleId="paragraph">
    <w:name w:val="paragraph"/>
    <w:basedOn w:val="Normal"/>
    <w:rsid w:val="00A859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859B8"/>
  </w:style>
  <w:style w:type="character" w:customStyle="1" w:styleId="eop">
    <w:name w:val="eop"/>
    <w:basedOn w:val="DefaultParagraphFont"/>
    <w:rsid w:val="00A85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54634">
      <w:bodyDiv w:val="1"/>
      <w:marLeft w:val="0"/>
      <w:marRight w:val="0"/>
      <w:marTop w:val="0"/>
      <w:marBottom w:val="0"/>
      <w:divBdr>
        <w:top w:val="none" w:sz="0" w:space="0" w:color="auto"/>
        <w:left w:val="none" w:sz="0" w:space="0" w:color="auto"/>
        <w:bottom w:val="none" w:sz="0" w:space="0" w:color="auto"/>
        <w:right w:val="none" w:sz="0" w:space="0" w:color="auto"/>
      </w:divBdr>
    </w:div>
    <w:div w:id="259484276">
      <w:bodyDiv w:val="1"/>
      <w:marLeft w:val="0"/>
      <w:marRight w:val="0"/>
      <w:marTop w:val="0"/>
      <w:marBottom w:val="0"/>
      <w:divBdr>
        <w:top w:val="none" w:sz="0" w:space="0" w:color="auto"/>
        <w:left w:val="none" w:sz="0" w:space="0" w:color="auto"/>
        <w:bottom w:val="none" w:sz="0" w:space="0" w:color="auto"/>
        <w:right w:val="none" w:sz="0" w:space="0" w:color="auto"/>
      </w:divBdr>
    </w:div>
    <w:div w:id="374160649">
      <w:bodyDiv w:val="1"/>
      <w:marLeft w:val="0"/>
      <w:marRight w:val="0"/>
      <w:marTop w:val="0"/>
      <w:marBottom w:val="0"/>
      <w:divBdr>
        <w:top w:val="none" w:sz="0" w:space="0" w:color="auto"/>
        <w:left w:val="none" w:sz="0" w:space="0" w:color="auto"/>
        <w:bottom w:val="none" w:sz="0" w:space="0" w:color="auto"/>
        <w:right w:val="none" w:sz="0" w:space="0" w:color="auto"/>
      </w:divBdr>
    </w:div>
    <w:div w:id="464082139">
      <w:bodyDiv w:val="1"/>
      <w:marLeft w:val="0"/>
      <w:marRight w:val="0"/>
      <w:marTop w:val="0"/>
      <w:marBottom w:val="0"/>
      <w:divBdr>
        <w:top w:val="none" w:sz="0" w:space="0" w:color="auto"/>
        <w:left w:val="none" w:sz="0" w:space="0" w:color="auto"/>
        <w:bottom w:val="none" w:sz="0" w:space="0" w:color="auto"/>
        <w:right w:val="none" w:sz="0" w:space="0" w:color="auto"/>
      </w:divBdr>
    </w:div>
    <w:div w:id="497965903">
      <w:bodyDiv w:val="1"/>
      <w:marLeft w:val="0"/>
      <w:marRight w:val="0"/>
      <w:marTop w:val="0"/>
      <w:marBottom w:val="0"/>
      <w:divBdr>
        <w:top w:val="none" w:sz="0" w:space="0" w:color="auto"/>
        <w:left w:val="none" w:sz="0" w:space="0" w:color="auto"/>
        <w:bottom w:val="none" w:sz="0" w:space="0" w:color="auto"/>
        <w:right w:val="none" w:sz="0" w:space="0" w:color="auto"/>
      </w:divBdr>
    </w:div>
    <w:div w:id="577594889">
      <w:bodyDiv w:val="1"/>
      <w:marLeft w:val="0"/>
      <w:marRight w:val="0"/>
      <w:marTop w:val="0"/>
      <w:marBottom w:val="0"/>
      <w:divBdr>
        <w:top w:val="none" w:sz="0" w:space="0" w:color="auto"/>
        <w:left w:val="none" w:sz="0" w:space="0" w:color="auto"/>
        <w:bottom w:val="none" w:sz="0" w:space="0" w:color="auto"/>
        <w:right w:val="none" w:sz="0" w:space="0" w:color="auto"/>
      </w:divBdr>
    </w:div>
    <w:div w:id="1097487199">
      <w:bodyDiv w:val="1"/>
      <w:marLeft w:val="0"/>
      <w:marRight w:val="0"/>
      <w:marTop w:val="0"/>
      <w:marBottom w:val="0"/>
      <w:divBdr>
        <w:top w:val="none" w:sz="0" w:space="0" w:color="auto"/>
        <w:left w:val="none" w:sz="0" w:space="0" w:color="auto"/>
        <w:bottom w:val="none" w:sz="0" w:space="0" w:color="auto"/>
        <w:right w:val="none" w:sz="0" w:space="0" w:color="auto"/>
      </w:divBdr>
      <w:divsChild>
        <w:div w:id="1667440484">
          <w:marLeft w:val="0"/>
          <w:marRight w:val="0"/>
          <w:marTop w:val="0"/>
          <w:marBottom w:val="0"/>
          <w:divBdr>
            <w:top w:val="none" w:sz="0" w:space="0" w:color="auto"/>
            <w:left w:val="none" w:sz="0" w:space="0" w:color="auto"/>
            <w:bottom w:val="none" w:sz="0" w:space="0" w:color="auto"/>
            <w:right w:val="none" w:sz="0" w:space="0" w:color="auto"/>
          </w:divBdr>
        </w:div>
        <w:div w:id="1309821005">
          <w:marLeft w:val="0"/>
          <w:marRight w:val="0"/>
          <w:marTop w:val="0"/>
          <w:marBottom w:val="0"/>
          <w:divBdr>
            <w:top w:val="none" w:sz="0" w:space="0" w:color="auto"/>
            <w:left w:val="none" w:sz="0" w:space="0" w:color="auto"/>
            <w:bottom w:val="none" w:sz="0" w:space="0" w:color="auto"/>
            <w:right w:val="none" w:sz="0" w:space="0" w:color="auto"/>
          </w:divBdr>
        </w:div>
      </w:divsChild>
    </w:div>
    <w:div w:id="1100564365">
      <w:bodyDiv w:val="1"/>
      <w:marLeft w:val="0"/>
      <w:marRight w:val="0"/>
      <w:marTop w:val="0"/>
      <w:marBottom w:val="0"/>
      <w:divBdr>
        <w:top w:val="none" w:sz="0" w:space="0" w:color="auto"/>
        <w:left w:val="none" w:sz="0" w:space="0" w:color="auto"/>
        <w:bottom w:val="none" w:sz="0" w:space="0" w:color="auto"/>
        <w:right w:val="none" w:sz="0" w:space="0" w:color="auto"/>
      </w:divBdr>
    </w:div>
    <w:div w:id="1200512922">
      <w:bodyDiv w:val="1"/>
      <w:marLeft w:val="0"/>
      <w:marRight w:val="0"/>
      <w:marTop w:val="0"/>
      <w:marBottom w:val="0"/>
      <w:divBdr>
        <w:top w:val="none" w:sz="0" w:space="0" w:color="auto"/>
        <w:left w:val="none" w:sz="0" w:space="0" w:color="auto"/>
        <w:bottom w:val="none" w:sz="0" w:space="0" w:color="auto"/>
        <w:right w:val="none" w:sz="0" w:space="0" w:color="auto"/>
      </w:divBdr>
    </w:div>
    <w:div w:id="1231960034">
      <w:bodyDiv w:val="1"/>
      <w:marLeft w:val="0"/>
      <w:marRight w:val="0"/>
      <w:marTop w:val="0"/>
      <w:marBottom w:val="0"/>
      <w:divBdr>
        <w:top w:val="none" w:sz="0" w:space="0" w:color="auto"/>
        <w:left w:val="none" w:sz="0" w:space="0" w:color="auto"/>
        <w:bottom w:val="none" w:sz="0" w:space="0" w:color="auto"/>
        <w:right w:val="none" w:sz="0" w:space="0" w:color="auto"/>
      </w:divBdr>
    </w:div>
    <w:div w:id="1683239093">
      <w:bodyDiv w:val="1"/>
      <w:marLeft w:val="0"/>
      <w:marRight w:val="0"/>
      <w:marTop w:val="0"/>
      <w:marBottom w:val="0"/>
      <w:divBdr>
        <w:top w:val="none" w:sz="0" w:space="0" w:color="auto"/>
        <w:left w:val="none" w:sz="0" w:space="0" w:color="auto"/>
        <w:bottom w:val="none" w:sz="0" w:space="0" w:color="auto"/>
        <w:right w:val="none" w:sz="0" w:space="0" w:color="auto"/>
      </w:divBdr>
    </w:div>
    <w:div w:id="1905291657">
      <w:bodyDiv w:val="1"/>
      <w:marLeft w:val="0"/>
      <w:marRight w:val="0"/>
      <w:marTop w:val="0"/>
      <w:marBottom w:val="0"/>
      <w:divBdr>
        <w:top w:val="none" w:sz="0" w:space="0" w:color="auto"/>
        <w:left w:val="none" w:sz="0" w:space="0" w:color="auto"/>
        <w:bottom w:val="none" w:sz="0" w:space="0" w:color="auto"/>
        <w:right w:val="none" w:sz="0" w:space="0" w:color="auto"/>
      </w:divBdr>
    </w:div>
    <w:div w:id="1909613456">
      <w:bodyDiv w:val="1"/>
      <w:marLeft w:val="0"/>
      <w:marRight w:val="0"/>
      <w:marTop w:val="0"/>
      <w:marBottom w:val="0"/>
      <w:divBdr>
        <w:top w:val="none" w:sz="0" w:space="0" w:color="auto"/>
        <w:left w:val="none" w:sz="0" w:space="0" w:color="auto"/>
        <w:bottom w:val="none" w:sz="0" w:space="0" w:color="auto"/>
        <w:right w:val="none" w:sz="0" w:space="0" w:color="auto"/>
      </w:divBdr>
      <w:divsChild>
        <w:div w:id="1998415397">
          <w:marLeft w:val="0"/>
          <w:marRight w:val="0"/>
          <w:marTop w:val="0"/>
          <w:marBottom w:val="0"/>
          <w:divBdr>
            <w:top w:val="none" w:sz="0" w:space="0" w:color="auto"/>
            <w:left w:val="none" w:sz="0" w:space="0" w:color="auto"/>
            <w:bottom w:val="none" w:sz="0" w:space="0" w:color="auto"/>
            <w:right w:val="none" w:sz="0" w:space="0" w:color="auto"/>
          </w:divBdr>
        </w:div>
        <w:div w:id="797916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B22F336503534FA29048E7B2B637DD" ma:contentTypeVersion="11" ma:contentTypeDescription="Create a new document." ma:contentTypeScope="" ma:versionID="161074d14acd15bd3455fa6c1da6583e">
  <xsd:schema xmlns:xsd="http://www.w3.org/2001/XMLSchema" xmlns:xs="http://www.w3.org/2001/XMLSchema" xmlns:p="http://schemas.microsoft.com/office/2006/metadata/properties" xmlns:ns2="36f79a62-5fcc-4cb0-8333-7698f14fe4a3" targetNamespace="http://schemas.microsoft.com/office/2006/metadata/properties" ma:root="true" ma:fieldsID="c5da79f68d6d723a02fa58e148225447" ns2:_="">
    <xsd:import namespace="36f79a62-5fcc-4cb0-8333-7698f14fe4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79a62-5fcc-4cb0-8333-7698f14fe4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581ad6-50f2-4b6c-9215-c2d17a5bfc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6f79a62-5fcc-4cb0-8333-7698f14fe4a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94B627-995C-4C27-9E6C-D49BEFA2B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f79a62-5fcc-4cb0-8333-7698f14fe4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30DC95-39F5-49DE-93A3-DDE436F52D3A}">
  <ds:schemaRefs>
    <ds:schemaRef ds:uri="http://schemas.microsoft.com/office/2006/metadata/properties"/>
    <ds:schemaRef ds:uri="http://schemas.microsoft.com/office/infopath/2007/PartnerControls"/>
    <ds:schemaRef ds:uri="36f79a62-5fcc-4cb0-8333-7698f14fe4a3"/>
  </ds:schemaRefs>
</ds:datastoreItem>
</file>

<file path=customXml/itemProps3.xml><?xml version="1.0" encoding="utf-8"?>
<ds:datastoreItem xmlns:ds="http://schemas.openxmlformats.org/officeDocument/2006/customXml" ds:itemID="{72922B7F-7A7C-4C07-BCF7-57805BD57536}">
  <ds:schemaRefs>
    <ds:schemaRef ds:uri="http://schemas.openxmlformats.org/officeDocument/2006/bibliography"/>
  </ds:schemaRefs>
</ds:datastoreItem>
</file>

<file path=customXml/itemProps4.xml><?xml version="1.0" encoding="utf-8"?>
<ds:datastoreItem xmlns:ds="http://schemas.openxmlformats.org/officeDocument/2006/customXml" ds:itemID="{6496F43A-FAE1-42C8-A645-61CEF1ED45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ALUMNI PATHWAYS</vt:lpstr>
    </vt:vector>
  </TitlesOfParts>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PATHWAYS</dc:title>
  <dc:subject>FREQUENTLY ASKED QUESTIONS (FAQs)</dc:subject>
  <dc:creator>The Citizens Foundation</dc:creator>
  <cp:keywords/>
  <dc:description/>
  <cp:lastModifiedBy>Jamila Khaskheli</cp:lastModifiedBy>
  <cp:revision>12</cp:revision>
  <cp:lastPrinted>2023-12-13T06:23:00Z</cp:lastPrinted>
  <dcterms:created xsi:type="dcterms:W3CDTF">2025-11-03T04:38:00Z</dcterms:created>
  <dcterms:modified xsi:type="dcterms:W3CDTF">2026-06-21T07:50:00Z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0x01010043B22F336503534FA29048E7B2B637DD</vt:lpwstr>
  </property>
  <property fmtid="{D5CDD505-2E9C-101B-9397-08002B2CF9AE}" pid="3" name="MediaServiceImageTags">
    <vt:lpwstr/>
  </property>
</Properties>
</file>