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C3584" w14:textId="395973F7" w:rsidR="00376F82" w:rsidRDefault="00D35C72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D35C7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Regression model – prediction </w:t>
      </w:r>
      <w:r w:rsidR="00F80BF6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of use car </w:t>
      </w:r>
      <w:r w:rsidRPr="00D35C72">
        <w:rPr>
          <w:rFonts w:asciiTheme="majorBidi" w:hAnsiTheme="majorBidi" w:cstheme="majorBidi"/>
          <w:b/>
          <w:bCs/>
          <w:sz w:val="32"/>
          <w:szCs w:val="32"/>
          <w:lang w:val="en-US"/>
        </w:rPr>
        <w:t xml:space="preserve">price in Saudi Arabia </w:t>
      </w:r>
    </w:p>
    <w:p w14:paraId="09BBBB30" w14:textId="77777777" w:rsidR="00D35C72" w:rsidRPr="00D35C72" w:rsidRDefault="00D35C72">
      <w:pPr>
        <w:rPr>
          <w:rFonts w:asciiTheme="majorBidi" w:hAnsiTheme="majorBidi" w:cstheme="majorBidi"/>
          <w:b/>
          <w:bCs/>
          <w:sz w:val="32"/>
          <w:szCs w:val="32"/>
          <w:lang w:val="en-US"/>
        </w:rPr>
      </w:pPr>
    </w:p>
    <w:p w14:paraId="662E460D" w14:textId="48A1BE92" w:rsidR="00376F82" w:rsidRPr="00D20365" w:rsidRDefault="008838D7" w:rsidP="00D20365">
      <w:pPr>
        <w:rPr>
          <w:rFonts w:ascii="Times" w:hAnsi="Times"/>
          <w:b/>
          <w:bCs/>
          <w:sz w:val="28"/>
          <w:szCs w:val="28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t>A</w:t>
      </w:r>
      <w:r w:rsidR="00376F82" w:rsidRPr="00D20365">
        <w:rPr>
          <w:rFonts w:ascii="Times" w:hAnsi="Times"/>
          <w:b/>
          <w:bCs/>
          <w:sz w:val="28"/>
          <w:szCs w:val="28"/>
          <w:lang w:val="en-US"/>
        </w:rPr>
        <w:t>b</w:t>
      </w:r>
      <w:r w:rsidRPr="00D20365">
        <w:rPr>
          <w:rFonts w:ascii="Times" w:hAnsi="Times"/>
          <w:b/>
          <w:bCs/>
          <w:sz w:val="28"/>
          <w:szCs w:val="28"/>
          <w:lang w:val="en-US"/>
        </w:rPr>
        <w:t>stract</w:t>
      </w:r>
    </w:p>
    <w:p w14:paraId="0018B3B2" w14:textId="77777777" w:rsidR="008838D7" w:rsidRDefault="008838D7" w:rsidP="008838D7">
      <w:pPr>
        <w:jc w:val="center"/>
        <w:rPr>
          <w:rFonts w:ascii="Times" w:hAnsi="Times"/>
          <w:sz w:val="28"/>
          <w:szCs w:val="28"/>
          <w:lang w:val="en-US"/>
        </w:rPr>
      </w:pPr>
    </w:p>
    <w:p w14:paraId="645CE62D" w14:textId="4E36D0D9" w:rsidR="008838D7" w:rsidRPr="00D20365" w:rsidRDefault="008838D7" w:rsidP="00D20365">
      <w:pPr>
        <w:spacing w:line="276" w:lineRule="auto"/>
        <w:jc w:val="both"/>
        <w:rPr>
          <w:rFonts w:ascii="Times" w:hAnsi="Times"/>
          <w:sz w:val="28"/>
          <w:szCs w:val="28"/>
        </w:rPr>
      </w:pPr>
      <w:r w:rsidRPr="00543365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Our project </w:t>
      </w:r>
      <w:r w:rsidRPr="008838D7">
        <w:rPr>
          <w:rFonts w:asciiTheme="majorBidi" w:eastAsia="Times New Roman" w:hAnsiTheme="majorBidi" w:cstheme="majorBidi"/>
          <w:color w:val="333333"/>
          <w:shd w:val="clear" w:color="auto" w:fill="FFFFFF"/>
        </w:rPr>
        <w:t xml:space="preserve">aimed </w:t>
      </w:r>
      <w:r w:rsidR="00AD2681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to applied regression model to predict price of 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cars</w:t>
      </w:r>
      <w:r w:rsidR="00AD2681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in Saudi country that change according to certain attributes and companies, this project may help people to have a clear vision about 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car prices</w:t>
      </w:r>
      <w:r w:rsidR="00AD2681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and what the main factors that has highly influence</w:t>
      </w:r>
      <w:r w:rsidR="002623DD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.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I used we</w:t>
      </w:r>
      <w:r w:rsidR="00F80BF6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b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scraping to obtain data from </w:t>
      </w:r>
      <w:proofErr w:type="spellStart"/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syarah</w:t>
      </w:r>
      <w:proofErr w:type="spellEnd"/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web </w:t>
      </w:r>
      <w:r w:rsidR="00F371BB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site, I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applied multi leaner regression such as simple leaner </w:t>
      </w:r>
      <w:proofErr w:type="gramStart"/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regression ,Lasso</w:t>
      </w:r>
      <w:proofErr w:type="gramEnd"/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and polynomial regression , R^2 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in lasso and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simple leaner regression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are  worst </w:t>
      </w:r>
      <w:r w:rsidR="00F80BF6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which represent under fitting prediction for them  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by </w:t>
      </w:r>
      <w:r w:rsidR="00F80BF6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building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</w:t>
      </w:r>
      <w:r w:rsidR="00322ADA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polynomial regressi</w:t>
      </w:r>
      <w:r w:rsidR="00F80BF6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on we get a good prediction model  </w:t>
      </w:r>
    </w:p>
    <w:p w14:paraId="71ECBEFE" w14:textId="77777777" w:rsidR="00D20365" w:rsidRDefault="00D20365" w:rsidP="006E439E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</w:p>
    <w:p w14:paraId="2C204DC8" w14:textId="195F23CA" w:rsidR="008838D7" w:rsidRPr="00D20365" w:rsidRDefault="000B7618" w:rsidP="008838D7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t>Design</w:t>
      </w:r>
    </w:p>
    <w:p w14:paraId="0B339A87" w14:textId="77777777" w:rsidR="00D20365" w:rsidRDefault="00D20365" w:rsidP="008838D7">
      <w:pPr>
        <w:jc w:val="both"/>
        <w:rPr>
          <w:rFonts w:ascii="Times" w:hAnsi="Times"/>
          <w:sz w:val="28"/>
          <w:szCs w:val="28"/>
          <w:lang w:val="en-US"/>
        </w:rPr>
      </w:pPr>
    </w:p>
    <w:p w14:paraId="06629FFB" w14:textId="0CE8889A" w:rsidR="00F80BF6" w:rsidRDefault="000B7618" w:rsidP="00F371BB">
      <w:pPr>
        <w:jc w:val="both"/>
        <w:rPr>
          <w:rFonts w:ascii="Times" w:hAnsi="Times"/>
          <w:lang w:val="en-US"/>
        </w:rPr>
      </w:pPr>
      <w:r w:rsidRPr="00543365">
        <w:rPr>
          <w:rFonts w:ascii="Times" w:hAnsi="Times"/>
          <w:lang w:val="en-US"/>
        </w:rPr>
        <w:t xml:space="preserve">The main question of our work is </w:t>
      </w:r>
      <w:r w:rsidR="00AD2681">
        <w:rPr>
          <w:rFonts w:ascii="Times" w:hAnsi="Times"/>
          <w:lang w:val="en-US"/>
        </w:rPr>
        <w:t>how much</w:t>
      </w:r>
      <w:r w:rsidR="00F80BF6">
        <w:rPr>
          <w:rFonts w:ascii="Times" w:hAnsi="Times"/>
          <w:lang w:val="en-US"/>
        </w:rPr>
        <w:t xml:space="preserve"> the used</w:t>
      </w:r>
      <w:r w:rsidR="00AD2681">
        <w:rPr>
          <w:rFonts w:ascii="Times" w:hAnsi="Times"/>
          <w:lang w:val="en-US"/>
        </w:rPr>
        <w:t xml:space="preserve"> </w:t>
      </w:r>
      <w:r w:rsidR="00F80BF6">
        <w:rPr>
          <w:rFonts w:ascii="Times" w:hAnsi="Times"/>
          <w:lang w:val="en-US"/>
        </w:rPr>
        <w:t xml:space="preserve">car </w:t>
      </w:r>
      <w:r w:rsidR="00AD2681">
        <w:rPr>
          <w:rFonts w:ascii="Times" w:hAnsi="Times"/>
          <w:lang w:val="en-US"/>
        </w:rPr>
        <w:t>cost</w:t>
      </w:r>
      <w:r w:rsidR="00F80BF6">
        <w:rPr>
          <w:rFonts w:ascii="Times" w:hAnsi="Times"/>
          <w:lang w:val="en-US"/>
        </w:rPr>
        <w:t xml:space="preserve"> in Saudi Arabia After data scraped, I cleaned data from missing values and </w:t>
      </w:r>
      <w:r w:rsidR="00F371BB">
        <w:rPr>
          <w:rFonts w:ascii="Times" w:hAnsi="Times"/>
          <w:lang w:val="en-US"/>
        </w:rPr>
        <w:t>outlier, handling</w:t>
      </w:r>
      <w:r w:rsidR="00F80BF6">
        <w:rPr>
          <w:rFonts w:ascii="Times" w:hAnsi="Times"/>
          <w:lang w:val="en-US"/>
        </w:rPr>
        <w:t xml:space="preserve"> some </w:t>
      </w:r>
      <w:r w:rsidR="00F371BB">
        <w:rPr>
          <w:rFonts w:ascii="Times" w:hAnsi="Times"/>
          <w:lang w:val="en-US"/>
        </w:rPr>
        <w:t>feature, visualized</w:t>
      </w:r>
      <w:r w:rsidR="00F80BF6">
        <w:rPr>
          <w:rFonts w:ascii="Times" w:hAnsi="Times"/>
          <w:lang w:val="en-US"/>
        </w:rPr>
        <w:t xml:space="preserve"> </w:t>
      </w:r>
      <w:r w:rsidR="00F371BB">
        <w:rPr>
          <w:rFonts w:ascii="Times" w:hAnsi="Times"/>
          <w:lang w:val="en-US"/>
        </w:rPr>
        <w:t>distribution,</w:t>
      </w:r>
      <w:r w:rsidR="00F80BF6">
        <w:rPr>
          <w:rFonts w:ascii="Times" w:hAnsi="Times"/>
          <w:lang w:val="en-US"/>
        </w:rPr>
        <w:t xml:space="preserve"> and correlation of features </w:t>
      </w:r>
      <w:r w:rsidR="00F371BB">
        <w:rPr>
          <w:rFonts w:ascii="Times" w:hAnsi="Times"/>
          <w:lang w:val="en-US"/>
        </w:rPr>
        <w:t xml:space="preserve">and detect multicolleanity by VIP, </w:t>
      </w:r>
      <w:r w:rsidR="00F80BF6">
        <w:rPr>
          <w:rFonts w:ascii="Times" w:hAnsi="Times"/>
          <w:lang w:val="en-US"/>
        </w:rPr>
        <w:t xml:space="preserve">we notice there are no leaner correlation between variables </w:t>
      </w:r>
      <w:r w:rsidR="00F371BB">
        <w:rPr>
          <w:rFonts w:ascii="Times" w:hAnsi="Times"/>
          <w:lang w:val="en-US"/>
        </w:rPr>
        <w:t xml:space="preserve">together and target as well. for that reason, we must build polynomial regression </w:t>
      </w:r>
    </w:p>
    <w:p w14:paraId="50FD1F84" w14:textId="77777777" w:rsidR="002623DD" w:rsidRDefault="002623DD" w:rsidP="00AD2681">
      <w:pPr>
        <w:jc w:val="both"/>
        <w:rPr>
          <w:rFonts w:ascii="Times" w:hAnsi="Times"/>
          <w:sz w:val="28"/>
          <w:szCs w:val="28"/>
          <w:lang w:val="en-US"/>
        </w:rPr>
      </w:pPr>
    </w:p>
    <w:p w14:paraId="21382B66" w14:textId="7DF44CA6" w:rsidR="00543365" w:rsidRPr="00D20365" w:rsidRDefault="00543365" w:rsidP="008838D7">
      <w:pPr>
        <w:jc w:val="both"/>
        <w:rPr>
          <w:rFonts w:ascii="Times" w:hAnsi="Times"/>
          <w:b/>
          <w:bCs/>
          <w:sz w:val="28"/>
          <w:szCs w:val="28"/>
          <w:lang w:val="en-US"/>
        </w:rPr>
      </w:pPr>
      <w:r w:rsidRPr="00D20365">
        <w:rPr>
          <w:rFonts w:ascii="Times" w:hAnsi="Times"/>
          <w:b/>
          <w:bCs/>
          <w:sz w:val="28"/>
          <w:szCs w:val="28"/>
          <w:lang w:val="en-US"/>
        </w:rPr>
        <w:t>Data</w:t>
      </w:r>
    </w:p>
    <w:p w14:paraId="518B0FA5" w14:textId="6BA94FAF" w:rsidR="00543365" w:rsidRDefault="00543365" w:rsidP="00F371BB">
      <w:pPr>
        <w:rPr>
          <w:rFonts w:asciiTheme="majorBidi" w:hAnsiTheme="majorBidi" w:cstheme="majorBidi"/>
        </w:rPr>
      </w:pPr>
      <w:r w:rsidRPr="00543365">
        <w:rPr>
          <w:rFonts w:asciiTheme="majorBidi" w:hAnsiTheme="majorBidi" w:cstheme="majorBidi"/>
        </w:rPr>
        <w:t xml:space="preserve">I obtain the dataset from </w:t>
      </w:r>
      <w:proofErr w:type="spellStart"/>
      <w:r w:rsidR="00F371BB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>sayarah</w:t>
      </w:r>
      <w:proofErr w:type="spellEnd"/>
      <w:r w:rsidR="00F371BB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web site </w:t>
      </w:r>
      <w:r w:rsidR="002623DD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 </w:t>
      </w:r>
      <w:r w:rsidR="00F371BB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which is </w:t>
      </w:r>
      <w:r w:rsidR="002623DD">
        <w:rPr>
          <w:rFonts w:asciiTheme="majorBidi" w:eastAsia="Times New Roman" w:hAnsiTheme="majorBidi" w:cstheme="majorBidi"/>
          <w:color w:val="333333"/>
          <w:shd w:val="clear" w:color="auto" w:fill="FFFFFF"/>
          <w:lang w:val="en-US"/>
        </w:rPr>
        <w:t xml:space="preserve">reliable site in Saudi Arabia </w:t>
      </w:r>
      <w:r>
        <w:rPr>
          <w:rFonts w:asciiTheme="majorBidi" w:hAnsiTheme="majorBidi" w:cstheme="majorBidi"/>
        </w:rPr>
        <w:t xml:space="preserve">Columns: </w:t>
      </w:r>
      <w:r w:rsidR="002623DD">
        <w:rPr>
          <w:rFonts w:asciiTheme="majorBidi" w:hAnsiTheme="majorBidi" w:cstheme="majorBidi"/>
        </w:rPr>
        <w:t>6 features</w:t>
      </w:r>
      <w:r w:rsidR="007B4FA7">
        <w:rPr>
          <w:rFonts w:asciiTheme="majorBidi" w:hAnsiTheme="majorBidi" w:cstheme="majorBidi"/>
        </w:rPr>
        <w:t xml:space="preserve"> (Target value= price)</w:t>
      </w:r>
    </w:p>
    <w:p w14:paraId="0D0C9C09" w14:textId="353DE486" w:rsidR="002623DD" w:rsidRPr="00BE2A49" w:rsidRDefault="00543365" w:rsidP="00BE2A49">
      <w:pPr>
        <w:pStyle w:val="ListParagraph"/>
        <w:numPr>
          <w:ilvl w:val="1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FA2D26">
        <w:rPr>
          <w:rFonts w:asciiTheme="majorBidi" w:hAnsiTheme="majorBidi" w:cstheme="majorBidi"/>
          <w:sz w:val="24"/>
          <w:szCs w:val="24"/>
        </w:rPr>
        <w:t>Data type</w:t>
      </w:r>
      <w:r w:rsidRPr="00FA2D26">
        <w:rPr>
          <w:rFonts w:asciiTheme="majorBidi" w:hAnsiTheme="majorBidi" w:cstheme="majorBidi"/>
        </w:rPr>
        <w:t xml:space="preserve">: </w:t>
      </w:r>
      <w:r w:rsidRPr="00FA2D26">
        <w:rPr>
          <w:rFonts w:asciiTheme="majorBidi" w:hAnsiTheme="majorBidi" w:cstheme="majorBidi"/>
          <w:sz w:val="24"/>
          <w:szCs w:val="24"/>
        </w:rPr>
        <w:t>numerical and categorical attributes</w:t>
      </w:r>
      <w:r w:rsidR="00F371BB">
        <w:rPr>
          <w:rFonts w:asciiTheme="majorBidi" w:hAnsiTheme="majorBidi" w:cstheme="majorBidi"/>
          <w:sz w:val="24"/>
          <w:szCs w:val="24"/>
        </w:rPr>
        <w:t xml:space="preserve"> [year, engine size, gear type, option that represent if the car full or </w:t>
      </w:r>
      <w:r w:rsidR="00BE2A49">
        <w:rPr>
          <w:rFonts w:asciiTheme="majorBidi" w:hAnsiTheme="majorBidi" w:cstheme="majorBidi"/>
          <w:sz w:val="24"/>
          <w:szCs w:val="24"/>
        </w:rPr>
        <w:t xml:space="preserve">standard, </w:t>
      </w:r>
      <w:r w:rsidR="00F371BB">
        <w:rPr>
          <w:rFonts w:asciiTheme="majorBidi" w:hAnsiTheme="majorBidi" w:cstheme="majorBidi"/>
          <w:sz w:val="24"/>
          <w:szCs w:val="24"/>
        </w:rPr>
        <w:t xml:space="preserve">fuel </w:t>
      </w:r>
      <w:proofErr w:type="gramStart"/>
      <w:r w:rsidR="00F371BB">
        <w:rPr>
          <w:rFonts w:asciiTheme="majorBidi" w:hAnsiTheme="majorBidi" w:cstheme="majorBidi"/>
          <w:sz w:val="24"/>
          <w:szCs w:val="24"/>
        </w:rPr>
        <w:t>type ,</w:t>
      </w:r>
      <w:proofErr w:type="gramEnd"/>
      <w:r w:rsidR="00F371BB">
        <w:rPr>
          <w:rFonts w:asciiTheme="majorBidi" w:hAnsiTheme="majorBidi" w:cstheme="majorBidi"/>
          <w:sz w:val="24"/>
          <w:szCs w:val="24"/>
        </w:rPr>
        <w:t xml:space="preserve"> color ,name ,mileage</w:t>
      </w:r>
      <w:r w:rsidR="00BE2A49">
        <w:rPr>
          <w:rFonts w:asciiTheme="majorBidi" w:hAnsiTheme="majorBidi" w:cstheme="majorBidi"/>
          <w:sz w:val="24"/>
          <w:szCs w:val="24"/>
        </w:rPr>
        <w:t xml:space="preserve"> ,</w:t>
      </w:r>
      <w:r w:rsidRPr="00BE2A49">
        <w:rPr>
          <w:rFonts w:asciiTheme="majorBidi" w:hAnsiTheme="majorBidi" w:cstheme="majorBidi"/>
        </w:rPr>
        <w:t xml:space="preserve">Rows: more than </w:t>
      </w:r>
      <w:r w:rsidR="00F371BB" w:rsidRPr="00BE2A49">
        <w:rPr>
          <w:rFonts w:asciiTheme="majorBidi" w:hAnsiTheme="majorBidi" w:cstheme="majorBidi"/>
        </w:rPr>
        <w:t>8000</w:t>
      </w:r>
      <w:r w:rsidR="00BE2A49">
        <w:rPr>
          <w:rFonts w:asciiTheme="majorBidi" w:hAnsiTheme="majorBidi" w:cstheme="majorBidi"/>
        </w:rPr>
        <w:t xml:space="preserve"> , </w:t>
      </w:r>
      <w:r w:rsidRPr="00BE2A49">
        <w:rPr>
          <w:rFonts w:asciiTheme="majorBidi" w:hAnsiTheme="majorBidi" w:cstheme="majorBidi"/>
        </w:rPr>
        <w:t xml:space="preserve">Data size </w:t>
      </w:r>
      <w:r w:rsidR="002623DD" w:rsidRPr="00BE2A49">
        <w:rPr>
          <w:rFonts w:asciiTheme="majorBidi" w:hAnsiTheme="majorBidi" w:cstheme="majorBidi"/>
        </w:rPr>
        <w:t>1000x</w:t>
      </w:r>
      <w:r w:rsidR="00F371BB" w:rsidRPr="00BE2A49">
        <w:rPr>
          <w:rFonts w:asciiTheme="majorBidi" w:hAnsiTheme="majorBidi" w:cstheme="majorBidi"/>
        </w:rPr>
        <w:t>8</w:t>
      </w:r>
    </w:p>
    <w:p w14:paraId="2EE76B02" w14:textId="7397AC7D" w:rsidR="00D00EB7" w:rsidRDefault="002623DD" w:rsidP="00D00EB7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2623DD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Molding </w:t>
      </w:r>
    </w:p>
    <w:p w14:paraId="64E0819D" w14:textId="13D95268" w:rsidR="00D00EB7" w:rsidRDefault="00D00EB7" w:rsidP="00D20365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721"/>
        <w:gridCol w:w="1874"/>
        <w:gridCol w:w="1677"/>
        <w:gridCol w:w="1420"/>
        <w:gridCol w:w="1715"/>
      </w:tblGrid>
      <w:tr w:rsidR="00D00EB7" w14:paraId="139CEE6A" w14:textId="77777777" w:rsidTr="00400730">
        <w:trPr>
          <w:trHeight w:val="179"/>
        </w:trPr>
        <w:tc>
          <w:tcPr>
            <w:tcW w:w="2721" w:type="dxa"/>
            <w:shd w:val="clear" w:color="auto" w:fill="D9E2F3" w:themeFill="accent1" w:themeFillTint="33"/>
          </w:tcPr>
          <w:p w14:paraId="25AC0B36" w14:textId="52A1B97D" w:rsidR="00D00EB7" w:rsidRPr="00400730" w:rsidRDefault="00D00EB7" w:rsidP="00D00EB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Leaner reg</w:t>
            </w:r>
          </w:p>
        </w:tc>
        <w:tc>
          <w:tcPr>
            <w:tcW w:w="1874" w:type="dxa"/>
            <w:shd w:val="clear" w:color="auto" w:fill="D9E2F3" w:themeFill="accent1" w:themeFillTint="33"/>
          </w:tcPr>
          <w:p w14:paraId="5436D1A9" w14:textId="047F0A8F" w:rsidR="00D00EB7" w:rsidRPr="00400730" w:rsidRDefault="00D00EB7" w:rsidP="00D00EB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R^2</w:t>
            </w:r>
          </w:p>
        </w:tc>
        <w:tc>
          <w:tcPr>
            <w:tcW w:w="1677" w:type="dxa"/>
            <w:shd w:val="clear" w:color="auto" w:fill="D9E2F3" w:themeFill="accent1" w:themeFillTint="33"/>
          </w:tcPr>
          <w:p w14:paraId="56161F54" w14:textId="7C7A8FDE" w:rsidR="00D00EB7" w:rsidRPr="00400730" w:rsidRDefault="00D00EB7" w:rsidP="00D00EB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MAE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29BCB8AD" w14:textId="113893A3" w:rsidR="00D00EB7" w:rsidRPr="00400730" w:rsidRDefault="00D00EB7" w:rsidP="00D00EB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MSE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4805928C" w14:textId="2FEE77EC" w:rsidR="00D00EB7" w:rsidRPr="00400730" w:rsidRDefault="00D00EB7" w:rsidP="00D00EB7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RMSR</w:t>
            </w:r>
          </w:p>
        </w:tc>
      </w:tr>
      <w:tr w:rsidR="00D00EB7" w14:paraId="07E386B2" w14:textId="77777777" w:rsidTr="00400730">
        <w:trPr>
          <w:trHeight w:val="358"/>
        </w:trPr>
        <w:tc>
          <w:tcPr>
            <w:tcW w:w="2721" w:type="dxa"/>
          </w:tcPr>
          <w:p w14:paraId="0673144E" w14:textId="1B77A744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1874" w:type="dxa"/>
          </w:tcPr>
          <w:p w14:paraId="372D5B46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0.4425</w:t>
            </w:r>
          </w:p>
          <w:p w14:paraId="07DEA5DE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</w:tcPr>
          <w:p w14:paraId="431D897C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0.1492</w:t>
            </w:r>
          </w:p>
          <w:p w14:paraId="038DEB9A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</w:tcPr>
          <w:p w14:paraId="6DE79FB2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0.0393</w:t>
            </w:r>
          </w:p>
          <w:p w14:paraId="76941E07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</w:tcPr>
          <w:p w14:paraId="788A3704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0.1983</w:t>
            </w:r>
          </w:p>
          <w:p w14:paraId="2B50DD64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D00EB7" w14:paraId="6544E9CC" w14:textId="77777777" w:rsidTr="00400730">
        <w:trPr>
          <w:trHeight w:val="104"/>
        </w:trPr>
        <w:tc>
          <w:tcPr>
            <w:tcW w:w="2721" w:type="dxa"/>
          </w:tcPr>
          <w:p w14:paraId="3EB3054C" w14:textId="64DD2E60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1874" w:type="dxa"/>
          </w:tcPr>
          <w:p w14:paraId="3D8A422A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-3.7696</w:t>
            </w:r>
          </w:p>
          <w:p w14:paraId="74DF1C02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</w:tcPr>
          <w:p w14:paraId="5080DDC1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96325</w:t>
            </w:r>
          </w:p>
          <w:p w14:paraId="2E426C0B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</w:tcPr>
          <w:p w14:paraId="4662227B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1148</w:t>
            </w:r>
          </w:p>
          <w:p w14:paraId="4537AA74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</w:tcPr>
          <w:p w14:paraId="1F77ABE3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10714</w:t>
            </w:r>
          </w:p>
          <w:p w14:paraId="0392F06C" w14:textId="77777777" w:rsidR="00D00EB7" w:rsidRPr="00D00EB7" w:rsidRDefault="00D00EB7" w:rsidP="00D00EB7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2C5F09" w14:paraId="4B3FF188" w14:textId="77777777" w:rsidTr="00400730">
        <w:trPr>
          <w:trHeight w:val="179"/>
        </w:trPr>
        <w:tc>
          <w:tcPr>
            <w:tcW w:w="2721" w:type="dxa"/>
            <w:shd w:val="clear" w:color="auto" w:fill="D9E2F3" w:themeFill="accent1" w:themeFillTint="33"/>
          </w:tcPr>
          <w:p w14:paraId="3F324B67" w14:textId="155A78D4" w:rsidR="002C5F09" w:rsidRPr="00400730" w:rsidRDefault="002C5F0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Lasso</w:t>
            </w:r>
          </w:p>
        </w:tc>
        <w:tc>
          <w:tcPr>
            <w:tcW w:w="1874" w:type="dxa"/>
            <w:shd w:val="clear" w:color="auto" w:fill="D9E2F3" w:themeFill="accent1" w:themeFillTint="33"/>
          </w:tcPr>
          <w:p w14:paraId="07837EE5" w14:textId="77777777" w:rsidR="002C5F09" w:rsidRPr="00400730" w:rsidRDefault="002C5F0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R^2</w:t>
            </w:r>
          </w:p>
        </w:tc>
        <w:tc>
          <w:tcPr>
            <w:tcW w:w="1677" w:type="dxa"/>
            <w:shd w:val="clear" w:color="auto" w:fill="D9E2F3" w:themeFill="accent1" w:themeFillTint="33"/>
          </w:tcPr>
          <w:p w14:paraId="5AA7CDD0" w14:textId="77777777" w:rsidR="002C5F09" w:rsidRPr="00400730" w:rsidRDefault="002C5F0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MAE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728F8E5C" w14:textId="77777777" w:rsidR="002C5F09" w:rsidRPr="00400730" w:rsidRDefault="002C5F0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MSE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08554B8C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RMSR</w:t>
            </w:r>
          </w:p>
        </w:tc>
      </w:tr>
      <w:tr w:rsidR="002C5F09" w14:paraId="26942A89" w14:textId="77777777" w:rsidTr="00400730">
        <w:trPr>
          <w:trHeight w:val="358"/>
        </w:trPr>
        <w:tc>
          <w:tcPr>
            <w:tcW w:w="2721" w:type="dxa"/>
          </w:tcPr>
          <w:p w14:paraId="6F21C6AB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1874" w:type="dxa"/>
          </w:tcPr>
          <w:p w14:paraId="6A2A1CD1" w14:textId="77777777" w:rsidR="002C5F09" w:rsidRPr="002C5F09" w:rsidRDefault="002C5F09" w:rsidP="002C5F0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2C5F09">
              <w:rPr>
                <w:rFonts w:asciiTheme="majorBidi" w:hAnsiTheme="majorBidi" w:cstheme="majorBidi"/>
                <w:sz w:val="22"/>
                <w:szCs w:val="22"/>
              </w:rPr>
              <w:t>0.0</w:t>
            </w:r>
          </w:p>
          <w:p w14:paraId="1E6B99B6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</w:tcPr>
          <w:p w14:paraId="5B1A2A75" w14:textId="77777777" w:rsidR="002C5F09" w:rsidRPr="002C5F09" w:rsidRDefault="002C5F09" w:rsidP="002C5F0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2C5F09">
              <w:rPr>
                <w:rFonts w:asciiTheme="majorBidi" w:hAnsiTheme="majorBidi" w:cstheme="majorBidi"/>
                <w:sz w:val="22"/>
                <w:szCs w:val="22"/>
              </w:rPr>
              <w:t>0.2107</w:t>
            </w:r>
          </w:p>
          <w:p w14:paraId="64F1C224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</w:tcPr>
          <w:p w14:paraId="7D4F648F" w14:textId="77777777" w:rsidR="002C5F09" w:rsidRPr="002C5F09" w:rsidRDefault="002C5F09" w:rsidP="002C5F0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2C5F09">
              <w:rPr>
                <w:rFonts w:asciiTheme="majorBidi" w:hAnsiTheme="majorBidi" w:cstheme="majorBidi"/>
                <w:sz w:val="22"/>
                <w:szCs w:val="22"/>
              </w:rPr>
              <w:t>7518</w:t>
            </w:r>
          </w:p>
          <w:p w14:paraId="26C72ABA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</w:tcPr>
          <w:p w14:paraId="281836C6" w14:textId="77777777" w:rsidR="00BE2A49" w:rsidRPr="00BE2A49" w:rsidRDefault="00BE2A49" w:rsidP="00BE2A4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E2A49">
              <w:rPr>
                <w:rFonts w:asciiTheme="majorBidi" w:hAnsiTheme="majorBidi" w:cstheme="majorBidi"/>
                <w:sz w:val="22"/>
                <w:szCs w:val="22"/>
              </w:rPr>
              <w:t>8670</w:t>
            </w:r>
          </w:p>
          <w:p w14:paraId="5602055A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2C5F09" w14:paraId="594C7546" w14:textId="77777777" w:rsidTr="00400730">
        <w:trPr>
          <w:trHeight w:val="104"/>
        </w:trPr>
        <w:tc>
          <w:tcPr>
            <w:tcW w:w="2721" w:type="dxa"/>
          </w:tcPr>
          <w:p w14:paraId="1D307F45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1874" w:type="dxa"/>
          </w:tcPr>
          <w:p w14:paraId="7898D5D0" w14:textId="77777777" w:rsidR="00BE2A49" w:rsidRPr="00BE2A49" w:rsidRDefault="00BE2A49" w:rsidP="00BE2A4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E2A49">
              <w:rPr>
                <w:rFonts w:asciiTheme="majorBidi" w:hAnsiTheme="majorBidi" w:cstheme="majorBidi"/>
                <w:sz w:val="22"/>
                <w:szCs w:val="22"/>
              </w:rPr>
              <w:t>-2.1235</w:t>
            </w:r>
          </w:p>
          <w:p w14:paraId="5BCC9163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</w:tcPr>
          <w:p w14:paraId="1AB5E7CB" w14:textId="77777777" w:rsidR="00BE2A49" w:rsidRPr="00BE2A49" w:rsidRDefault="00BE2A49" w:rsidP="00BE2A4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E2A49">
              <w:rPr>
                <w:rFonts w:asciiTheme="majorBidi" w:hAnsiTheme="majorBidi" w:cstheme="majorBidi"/>
                <w:sz w:val="22"/>
                <w:szCs w:val="22"/>
              </w:rPr>
              <w:t>71493</w:t>
            </w:r>
          </w:p>
          <w:p w14:paraId="59A59F18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</w:tcPr>
          <w:p w14:paraId="28C8BD39" w14:textId="77777777" w:rsidR="00BE2A49" w:rsidRPr="00BE2A49" w:rsidRDefault="00BE2A49" w:rsidP="00BE2A4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E2A49">
              <w:rPr>
                <w:rFonts w:asciiTheme="majorBidi" w:hAnsiTheme="majorBidi" w:cstheme="majorBidi"/>
                <w:sz w:val="22"/>
                <w:szCs w:val="22"/>
              </w:rPr>
              <w:t>7518</w:t>
            </w:r>
          </w:p>
          <w:p w14:paraId="2C3DB792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</w:tcPr>
          <w:p w14:paraId="7F9BC792" w14:textId="77777777" w:rsidR="00BE2A49" w:rsidRPr="00BE2A49" w:rsidRDefault="00BE2A49" w:rsidP="00BE2A49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BE2A49">
              <w:rPr>
                <w:rFonts w:asciiTheme="majorBidi" w:hAnsiTheme="majorBidi" w:cstheme="majorBidi"/>
                <w:sz w:val="22"/>
                <w:szCs w:val="22"/>
              </w:rPr>
              <w:t>8670</w:t>
            </w:r>
          </w:p>
          <w:p w14:paraId="70E9ED96" w14:textId="77777777" w:rsidR="002C5F09" w:rsidRPr="00D00EB7" w:rsidRDefault="002C5F0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400730" w14:paraId="7D6C96CD" w14:textId="77777777" w:rsidTr="00400730">
        <w:trPr>
          <w:trHeight w:val="179"/>
        </w:trPr>
        <w:tc>
          <w:tcPr>
            <w:tcW w:w="2721" w:type="dxa"/>
            <w:shd w:val="clear" w:color="auto" w:fill="D9E2F3" w:themeFill="accent1" w:themeFillTint="33"/>
          </w:tcPr>
          <w:p w14:paraId="5E01E8DB" w14:textId="6A62ACF7" w:rsidR="00BE2A49" w:rsidRPr="00400730" w:rsidRDefault="00400730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Polynomial reg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 xml:space="preserve"> (D=6)</w:t>
            </w:r>
          </w:p>
        </w:tc>
        <w:tc>
          <w:tcPr>
            <w:tcW w:w="1874" w:type="dxa"/>
            <w:shd w:val="clear" w:color="auto" w:fill="D9E2F3" w:themeFill="accent1" w:themeFillTint="33"/>
          </w:tcPr>
          <w:p w14:paraId="0A4F14AB" w14:textId="77777777" w:rsidR="00BE2A49" w:rsidRPr="00400730" w:rsidRDefault="00BE2A4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R^2</w:t>
            </w:r>
          </w:p>
        </w:tc>
        <w:tc>
          <w:tcPr>
            <w:tcW w:w="1677" w:type="dxa"/>
            <w:shd w:val="clear" w:color="auto" w:fill="D9E2F3" w:themeFill="accent1" w:themeFillTint="33"/>
          </w:tcPr>
          <w:p w14:paraId="16D8A84F" w14:textId="77777777" w:rsidR="00BE2A49" w:rsidRPr="00400730" w:rsidRDefault="00BE2A4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MAE</w:t>
            </w:r>
          </w:p>
        </w:tc>
        <w:tc>
          <w:tcPr>
            <w:tcW w:w="1420" w:type="dxa"/>
            <w:shd w:val="clear" w:color="auto" w:fill="D9E2F3" w:themeFill="accent1" w:themeFillTint="33"/>
          </w:tcPr>
          <w:p w14:paraId="10BD9D6B" w14:textId="77777777" w:rsidR="00BE2A49" w:rsidRPr="00400730" w:rsidRDefault="00BE2A4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MSE</w:t>
            </w:r>
          </w:p>
        </w:tc>
        <w:tc>
          <w:tcPr>
            <w:tcW w:w="1715" w:type="dxa"/>
            <w:shd w:val="clear" w:color="auto" w:fill="D9E2F3" w:themeFill="accent1" w:themeFillTint="33"/>
          </w:tcPr>
          <w:p w14:paraId="554CC69F" w14:textId="77777777" w:rsidR="00BE2A49" w:rsidRPr="00400730" w:rsidRDefault="00BE2A49" w:rsidP="00E36378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</w:pPr>
            <w:r w:rsidRPr="00400730">
              <w:rPr>
                <w:rFonts w:asciiTheme="majorBidi" w:hAnsiTheme="majorBidi" w:cstheme="majorBidi"/>
                <w:b/>
                <w:bCs/>
                <w:color w:val="000000" w:themeColor="text1"/>
                <w:lang w:val="en-US"/>
              </w:rPr>
              <w:t>RMSR</w:t>
            </w:r>
          </w:p>
        </w:tc>
      </w:tr>
      <w:tr w:rsidR="00BE2A49" w14:paraId="44F36228" w14:textId="77777777" w:rsidTr="00400730">
        <w:trPr>
          <w:trHeight w:val="358"/>
        </w:trPr>
        <w:tc>
          <w:tcPr>
            <w:tcW w:w="2721" w:type="dxa"/>
          </w:tcPr>
          <w:p w14:paraId="49E23CE5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Training</w:t>
            </w:r>
          </w:p>
        </w:tc>
        <w:tc>
          <w:tcPr>
            <w:tcW w:w="1874" w:type="dxa"/>
          </w:tcPr>
          <w:p w14:paraId="4C89617C" w14:textId="77777777" w:rsidR="006E439E" w:rsidRPr="006E439E" w:rsidRDefault="006E439E" w:rsidP="006E439E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6E439E">
              <w:rPr>
                <w:rFonts w:asciiTheme="majorBidi" w:hAnsiTheme="majorBidi" w:cstheme="majorBidi"/>
                <w:sz w:val="22"/>
                <w:szCs w:val="22"/>
              </w:rPr>
              <w:t>0.7347</w:t>
            </w:r>
          </w:p>
          <w:p w14:paraId="47BC485F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</w:tcPr>
          <w:p w14:paraId="1D314998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0.1492</w:t>
            </w:r>
          </w:p>
          <w:p w14:paraId="06E100F9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</w:tcPr>
          <w:p w14:paraId="00EEFF24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0.0393</w:t>
            </w:r>
          </w:p>
          <w:p w14:paraId="6BBEC1C5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</w:tcPr>
          <w:p w14:paraId="101C9D87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0.1983</w:t>
            </w:r>
          </w:p>
          <w:p w14:paraId="34D405E8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BE2A49" w14:paraId="4AF46F40" w14:textId="77777777" w:rsidTr="00400730">
        <w:trPr>
          <w:trHeight w:val="104"/>
        </w:trPr>
        <w:tc>
          <w:tcPr>
            <w:tcW w:w="2721" w:type="dxa"/>
          </w:tcPr>
          <w:p w14:paraId="4809804F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Testing</w:t>
            </w:r>
          </w:p>
        </w:tc>
        <w:tc>
          <w:tcPr>
            <w:tcW w:w="1874" w:type="dxa"/>
          </w:tcPr>
          <w:p w14:paraId="2F8C2021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-3.7696</w:t>
            </w:r>
          </w:p>
          <w:p w14:paraId="2DB96C21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677" w:type="dxa"/>
          </w:tcPr>
          <w:p w14:paraId="3D75F52C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96325</w:t>
            </w:r>
          </w:p>
          <w:p w14:paraId="714B61E3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420" w:type="dxa"/>
          </w:tcPr>
          <w:p w14:paraId="73F7378D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1148</w:t>
            </w:r>
          </w:p>
          <w:p w14:paraId="6E1B0040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  <w:tc>
          <w:tcPr>
            <w:tcW w:w="1715" w:type="dxa"/>
          </w:tcPr>
          <w:p w14:paraId="1CE583F9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</w:rPr>
              <w:t>10714</w:t>
            </w:r>
          </w:p>
          <w:p w14:paraId="2C04B083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</w:p>
        </w:tc>
      </w:tr>
      <w:tr w:rsidR="00BE2A49" w14:paraId="12432DF1" w14:textId="77777777" w:rsidTr="00400730">
        <w:trPr>
          <w:trHeight w:val="179"/>
        </w:trPr>
        <w:tc>
          <w:tcPr>
            <w:tcW w:w="2721" w:type="dxa"/>
          </w:tcPr>
          <w:p w14:paraId="1E5CC60A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val="en-US"/>
              </w:rPr>
              <w:t>Lasso</w:t>
            </w:r>
          </w:p>
        </w:tc>
        <w:tc>
          <w:tcPr>
            <w:tcW w:w="1874" w:type="dxa"/>
          </w:tcPr>
          <w:p w14:paraId="682634AA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R^2</w:t>
            </w:r>
          </w:p>
        </w:tc>
        <w:tc>
          <w:tcPr>
            <w:tcW w:w="1677" w:type="dxa"/>
          </w:tcPr>
          <w:p w14:paraId="1CBF3F18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MAE</w:t>
            </w:r>
          </w:p>
        </w:tc>
        <w:tc>
          <w:tcPr>
            <w:tcW w:w="1420" w:type="dxa"/>
          </w:tcPr>
          <w:p w14:paraId="6FE42D52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MSE</w:t>
            </w:r>
          </w:p>
        </w:tc>
        <w:tc>
          <w:tcPr>
            <w:tcW w:w="1715" w:type="dxa"/>
          </w:tcPr>
          <w:p w14:paraId="1FAB8612" w14:textId="77777777" w:rsidR="00BE2A49" w:rsidRPr="00D00EB7" w:rsidRDefault="00BE2A49" w:rsidP="00E36378">
            <w:pPr>
              <w:jc w:val="center"/>
              <w:rPr>
                <w:rFonts w:asciiTheme="majorBidi" w:hAnsiTheme="majorBidi" w:cstheme="majorBidi"/>
                <w:sz w:val="22"/>
                <w:szCs w:val="22"/>
                <w:lang w:val="en-US"/>
              </w:rPr>
            </w:pPr>
            <w:r w:rsidRPr="00D00EB7">
              <w:rPr>
                <w:rFonts w:asciiTheme="majorBidi" w:hAnsiTheme="majorBidi" w:cstheme="majorBidi"/>
                <w:sz w:val="22"/>
                <w:szCs w:val="22"/>
                <w:lang w:val="en-US"/>
              </w:rPr>
              <w:t>RMSR</w:t>
            </w:r>
          </w:p>
        </w:tc>
      </w:tr>
    </w:tbl>
    <w:p w14:paraId="08ABBB1A" w14:textId="77777777" w:rsidR="00D00EB7" w:rsidRDefault="00D00EB7" w:rsidP="00F6761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</w:p>
    <w:p w14:paraId="56170A67" w14:textId="6482CAD2" w:rsidR="00F67619" w:rsidRPr="00D35C72" w:rsidRDefault="007B4FA7" w:rsidP="00F67619">
      <w:pPr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r w:rsidRPr="00D35C72">
        <w:rPr>
          <w:rFonts w:asciiTheme="majorBidi" w:hAnsiTheme="majorBidi" w:cstheme="majorBidi"/>
          <w:b/>
          <w:bCs/>
          <w:sz w:val="28"/>
          <w:szCs w:val="28"/>
          <w:lang w:val="en-US"/>
        </w:rPr>
        <w:t>Tools</w:t>
      </w:r>
    </w:p>
    <w:p w14:paraId="289D85EC" w14:textId="3E276775" w:rsidR="007B4FA7" w:rsidRDefault="007B4FA7" w:rsidP="00F67619">
      <w:pPr>
        <w:rPr>
          <w:rFonts w:asciiTheme="majorBidi" w:hAnsiTheme="majorBidi" w:cstheme="majorBidi"/>
          <w:lang w:val="en-US"/>
        </w:rPr>
      </w:pPr>
    </w:p>
    <w:p w14:paraId="08B8BA3D" w14:textId="645AB592" w:rsidR="007B4FA7" w:rsidRDefault="007B4FA7" w:rsidP="00D35C7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Main tool: python </w:t>
      </w:r>
      <w:r w:rsidR="00D35C72">
        <w:rPr>
          <w:rFonts w:asciiTheme="majorBidi" w:hAnsiTheme="majorBidi" w:cstheme="majorBidi"/>
          <w:lang w:val="en-US"/>
        </w:rPr>
        <w:t>3.9,</w:t>
      </w:r>
      <w:r w:rsidR="00D35C72" w:rsidRPr="00D35C72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="00D35C72" w:rsidRPr="00D35C72">
        <w:rPr>
          <w:rFonts w:asciiTheme="majorBidi" w:hAnsiTheme="majorBidi" w:cstheme="majorBidi"/>
          <w:lang w:val="en-US"/>
        </w:rPr>
        <w:t>seaborn</w:t>
      </w:r>
      <w:r w:rsidR="00D35C72">
        <w:rPr>
          <w:rFonts w:asciiTheme="majorBidi" w:hAnsiTheme="majorBidi" w:cstheme="majorBidi"/>
          <w:lang w:val="en-US"/>
        </w:rPr>
        <w:t>, matplotlib, pandas, NumPy</w:t>
      </w:r>
    </w:p>
    <w:p w14:paraId="40369325" w14:textId="08B7DBA5" w:rsidR="007B4FA7" w:rsidRDefault="007B4FA7" w:rsidP="00F67619">
      <w:pPr>
        <w:rPr>
          <w:rFonts w:asciiTheme="majorBidi" w:hAnsiTheme="majorBidi" w:cstheme="majorBidi"/>
          <w:lang w:val="en-US"/>
        </w:rPr>
      </w:pPr>
    </w:p>
    <w:p w14:paraId="1071FD52" w14:textId="7B17A88E" w:rsidR="007B4FA7" w:rsidRPr="00F67619" w:rsidRDefault="007B4FA7" w:rsidP="00D35C72">
      <w:p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 xml:space="preserve">Web </w:t>
      </w:r>
      <w:r w:rsidR="00D35C72">
        <w:rPr>
          <w:rFonts w:asciiTheme="majorBidi" w:hAnsiTheme="majorBidi" w:cstheme="majorBidi"/>
          <w:lang w:val="en-US"/>
        </w:rPr>
        <w:t xml:space="preserve">scraping: </w:t>
      </w:r>
      <w:r>
        <w:rPr>
          <w:rFonts w:asciiTheme="majorBidi" w:hAnsiTheme="majorBidi" w:cstheme="majorBidi"/>
          <w:lang w:val="en-US"/>
        </w:rPr>
        <w:t xml:space="preserve">beautiful </w:t>
      </w:r>
      <w:r w:rsidR="00D35C72">
        <w:rPr>
          <w:rFonts w:asciiTheme="majorBidi" w:hAnsiTheme="majorBidi" w:cstheme="majorBidi"/>
          <w:lang w:val="en-US"/>
        </w:rPr>
        <w:t>soup,</w:t>
      </w:r>
      <w:r>
        <w:rPr>
          <w:rFonts w:asciiTheme="majorBidi" w:hAnsiTheme="majorBidi" w:cstheme="majorBidi"/>
          <w:lang w:val="en-US"/>
        </w:rPr>
        <w:t xml:space="preserve"> </w:t>
      </w:r>
      <w:r w:rsidRPr="007B4FA7">
        <w:rPr>
          <w:rFonts w:asciiTheme="majorBidi" w:hAnsiTheme="majorBidi" w:cstheme="majorBidi"/>
          <w:lang w:val="en-US"/>
        </w:rPr>
        <w:t>html5lib</w:t>
      </w:r>
      <w:r w:rsidR="00D35C72">
        <w:rPr>
          <w:rFonts w:asciiTheme="majorBidi" w:hAnsiTheme="majorBidi" w:cstheme="majorBidi"/>
          <w:lang w:val="en-US"/>
        </w:rPr>
        <w:t xml:space="preserve"> and </w:t>
      </w:r>
      <w:r w:rsidR="00D35C72" w:rsidRPr="00D35C72">
        <w:rPr>
          <w:rFonts w:asciiTheme="majorBidi" w:hAnsiTheme="majorBidi" w:cstheme="majorBidi"/>
          <w:lang w:val="en-US"/>
        </w:rPr>
        <w:t>requests</w:t>
      </w:r>
    </w:p>
    <w:p w14:paraId="603E159A" w14:textId="48CFA87C" w:rsidR="00F67619" w:rsidRPr="00F67619" w:rsidRDefault="00F67619" w:rsidP="00F67619">
      <w:pPr>
        <w:rPr>
          <w:rFonts w:asciiTheme="majorBidi" w:hAnsiTheme="majorBidi" w:cstheme="majorBidi"/>
          <w:lang w:val="en-US"/>
        </w:rPr>
      </w:pPr>
    </w:p>
    <w:p w14:paraId="02824AF6" w14:textId="3417CB24" w:rsidR="00F67619" w:rsidRPr="00F67619" w:rsidRDefault="00F67619" w:rsidP="007B4FA7">
      <w:pPr>
        <w:tabs>
          <w:tab w:val="left" w:pos="938"/>
        </w:tabs>
        <w:rPr>
          <w:rFonts w:asciiTheme="majorBidi" w:hAnsiTheme="majorBidi" w:cstheme="majorBidi"/>
          <w:lang w:val="en-US"/>
        </w:rPr>
      </w:pPr>
    </w:p>
    <w:sectPr w:rsidR="00F67619" w:rsidRPr="00F676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altName w:val="﷽﷽﷽﷽﷽﷽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altName w:val="﷽﷽﷽﷽﷽﷽Ą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14DBF"/>
    <w:multiLevelType w:val="hybridMultilevel"/>
    <w:tmpl w:val="A7563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82"/>
    <w:rsid w:val="000B7618"/>
    <w:rsid w:val="002623DD"/>
    <w:rsid w:val="002C5F09"/>
    <w:rsid w:val="00322ADA"/>
    <w:rsid w:val="003729A2"/>
    <w:rsid w:val="00376F82"/>
    <w:rsid w:val="00400730"/>
    <w:rsid w:val="00543365"/>
    <w:rsid w:val="006E439E"/>
    <w:rsid w:val="007B4FA7"/>
    <w:rsid w:val="008838D7"/>
    <w:rsid w:val="00953912"/>
    <w:rsid w:val="00AD2681"/>
    <w:rsid w:val="00BE2A49"/>
    <w:rsid w:val="00C539CB"/>
    <w:rsid w:val="00D00EB7"/>
    <w:rsid w:val="00D20365"/>
    <w:rsid w:val="00D35C72"/>
    <w:rsid w:val="00DD0A7E"/>
    <w:rsid w:val="00F371BB"/>
    <w:rsid w:val="00F67619"/>
    <w:rsid w:val="00F8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0381D7"/>
  <w15:chartTrackingRefBased/>
  <w15:docId w15:val="{B3FD5C23-DCD9-5E4D-A663-A0D3E9FFB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F8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F8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0B7618"/>
    <w:pPr>
      <w:spacing w:after="160" w:line="259" w:lineRule="auto"/>
      <w:ind w:left="720"/>
      <w:contextualSpacing/>
    </w:pPr>
    <w:rPr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F676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6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EB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EB7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D00E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9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6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JAMILAH RABEH GHAZI ALHARBI</dc:creator>
  <cp:keywords/>
  <dc:description/>
  <cp:lastModifiedBy>JAMILAH RABEH GHAZI ALHARBI</cp:lastModifiedBy>
  <cp:revision>2</cp:revision>
  <dcterms:created xsi:type="dcterms:W3CDTF">2021-12-09T05:51:00Z</dcterms:created>
  <dcterms:modified xsi:type="dcterms:W3CDTF">2021-12-09T05:51:00Z</dcterms:modified>
</cp:coreProperties>
</file>