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11 | LR-01</w:t>
      </w:r>
    </w:p>
    <w:p>
      <w:pPr>
        <w:spacing w:after="160"/>
        <w:jc w:val="center"/>
      </w:pPr>
      <w:r>
        <w:rPr>
          <w:rFonts w:ascii="Calibri" w:hAnsi="Calibri"/>
          <w:b/>
          <w:color w:val="1F2F42"/>
          <w:sz w:val="28"/>
        </w:rPr>
        <w:t>Researching Data Breach Reporting Duties</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Legal Research</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Data incident legal research</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Foundation to 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a research plan and practical findings note</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90-110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Frame precise research questions before researching.</w:t>
      </w:r>
    </w:p>
    <w:p>
      <w:pPr>
        <w:pStyle w:val="ListBullet"/>
        <w:spacing w:after="40"/>
        <w:ind w:left="288"/>
      </w:pPr>
      <w:r>
        <w:rPr>
          <w:rFonts w:ascii="Calibri" w:hAnsi="Calibri"/>
          <w:sz w:val="24"/>
        </w:rPr>
        <w:t>Separate legal framework verification from factual uncertainty.</w:t>
      </w:r>
    </w:p>
    <w:p>
      <w:pPr>
        <w:pStyle w:val="ListBullet"/>
        <w:spacing w:after="40"/>
        <w:ind w:left="288"/>
      </w:pPr>
      <w:r>
        <w:rPr>
          <w:rFonts w:ascii="Calibri" w:hAnsi="Calibri"/>
          <w:sz w:val="24"/>
        </w:rPr>
        <w:t>Prepare a practical research note rather than an academic essay.</w:t>
      </w:r>
    </w:p>
    <w:p>
      <w:pPr>
        <w:pStyle w:val="ListBullet"/>
        <w:spacing w:after="40"/>
        <w:ind w:left="288"/>
      </w:pPr>
      <w:r>
        <w:rPr>
          <w:rFonts w:ascii="Calibri" w:hAnsi="Calibri"/>
          <w:sz w:val="24"/>
        </w:rPr>
        <w:t>Identify reporting, individual communication and record-keeping issues.</w:t>
      </w:r>
    </w:p>
    <w:p>
      <w:pPr>
        <w:pStyle w:val="ListBullet"/>
        <w:spacing w:after="40"/>
        <w:ind w:left="288"/>
      </w:pPr>
      <w:r>
        <w:rPr>
          <w:rFonts w:ascii="Calibri" w:hAnsi="Calibri"/>
          <w:sz w:val="24"/>
        </w:rPr>
        <w:t>Explain what facts are needed to complete the analysis.</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client has suffered a data incident involving identity documents and payroll information. You are not asked to give final law advice. You must prepare a research plan and findings note identifying what applicable legal rules must be checked.</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Research plan</w:t>
            </w:r>
          </w:p>
        </w:tc>
        <w:tc>
          <w:tcPr>
            <w:tcW w:type="dxa" w:w="3456"/>
            <w:vAlign w:val="top"/>
          </w:tcPr>
          <w:p>
            <w:pPr>
              <w:spacing w:after="0" w:before="0"/>
            </w:pPr>
            <w:r>
              <w:rPr>
                <w:rFonts w:ascii="Calibri" w:hAnsi="Calibri"/>
                <w:sz w:val="18"/>
              </w:rPr>
            </w:r>
            <w:r>
              <w:rPr>
                <w:rFonts w:ascii="Calibri" w:hAnsi="Calibri"/>
                <w:b w:val="0"/>
                <w:sz w:val="18"/>
              </w:rPr>
              <w:t>Questions, sources to check, priority order and factual assumptions.</w:t>
            </w:r>
          </w:p>
        </w:tc>
        <w:tc>
          <w:tcPr>
            <w:tcW w:type="dxa" w:w="3456"/>
            <w:vAlign w:val="top"/>
          </w:tcPr>
          <w:p>
            <w:pPr>
              <w:spacing w:after="0" w:before="0"/>
            </w:pPr>
            <w:r>
              <w:rPr>
                <w:rFonts w:ascii="Calibri" w:hAnsi="Calibri"/>
                <w:sz w:val="18"/>
              </w:rPr>
            </w:r>
            <w:r>
              <w:rPr>
                <w:rFonts w:ascii="Calibri" w:hAnsi="Calibri"/>
                <w:b w:val="0"/>
                <w:sz w:val="18"/>
              </w:rPr>
              <w:t>Must avoid assuming jurisdiction.</w:t>
            </w:r>
          </w:p>
        </w:tc>
      </w:tr>
      <w:tr>
        <w:tc>
          <w:tcPr>
            <w:tcW w:type="dxa" w:w="3456"/>
            <w:vAlign w:val="top"/>
          </w:tcPr>
          <w:p>
            <w:pPr>
              <w:spacing w:after="0" w:before="0"/>
            </w:pPr>
            <w:r>
              <w:rPr>
                <w:rFonts w:ascii="Calibri" w:hAnsi="Calibri"/>
                <w:sz w:val="18"/>
              </w:rPr>
            </w:r>
            <w:r>
              <w:rPr>
                <w:rFonts w:ascii="Calibri" w:hAnsi="Calibri"/>
                <w:b w:val="0"/>
                <w:sz w:val="18"/>
              </w:rPr>
              <w:t>Preliminary findings note</w:t>
            </w:r>
          </w:p>
        </w:tc>
        <w:tc>
          <w:tcPr>
            <w:tcW w:type="dxa" w:w="3456"/>
            <w:vAlign w:val="top"/>
          </w:tcPr>
          <w:p>
            <w:pPr>
              <w:spacing w:after="0" w:before="0"/>
            </w:pPr>
            <w:r>
              <w:rPr>
                <w:rFonts w:ascii="Calibri" w:hAnsi="Calibri"/>
                <w:sz w:val="18"/>
              </w:rPr>
            </w:r>
            <w:r>
              <w:rPr>
                <w:rFonts w:ascii="Calibri" w:hAnsi="Calibri"/>
                <w:b w:val="0"/>
                <w:sz w:val="18"/>
              </w:rPr>
              <w:t>Notification issues, affected groups, uncertainty and next steps.</w:t>
            </w:r>
          </w:p>
        </w:tc>
        <w:tc>
          <w:tcPr>
            <w:tcW w:type="dxa" w:w="3456"/>
            <w:vAlign w:val="top"/>
          </w:tcPr>
          <w:p>
            <w:pPr>
              <w:spacing w:after="0" w:before="0"/>
            </w:pPr>
            <w:r>
              <w:rPr>
                <w:rFonts w:ascii="Calibri" w:hAnsi="Calibri"/>
                <w:sz w:val="18"/>
              </w:rPr>
            </w:r>
            <w:r>
              <w:rPr>
                <w:rFonts w:ascii="Calibri" w:hAnsi="Calibri"/>
                <w:b w:val="0"/>
                <w:sz w:val="18"/>
              </w:rPr>
              <w:t>Must distinguish research questions from facts.</w:t>
            </w:r>
          </w:p>
        </w:tc>
      </w:tr>
      <w:tr>
        <w:tc>
          <w:tcPr>
            <w:tcW w:type="dxa" w:w="3456"/>
            <w:vAlign w:val="top"/>
          </w:tcPr>
          <w:p>
            <w:pPr>
              <w:spacing w:after="0" w:before="0"/>
            </w:pPr>
            <w:r>
              <w:rPr>
                <w:rFonts w:ascii="Calibri" w:hAnsi="Calibri"/>
                <w:sz w:val="18"/>
              </w:rPr>
            </w:r>
            <w:r>
              <w:rPr>
                <w:rFonts w:ascii="Calibri" w:hAnsi="Calibri"/>
                <w:b w:val="0"/>
                <w:sz w:val="18"/>
              </w:rPr>
              <w:t>Fact request list</w:t>
            </w:r>
          </w:p>
        </w:tc>
        <w:tc>
          <w:tcPr>
            <w:tcW w:type="dxa" w:w="3456"/>
            <w:vAlign w:val="top"/>
          </w:tcPr>
          <w:p>
            <w:pPr>
              <w:spacing w:after="0" w:before="0"/>
            </w:pPr>
            <w:r>
              <w:rPr>
                <w:rFonts w:ascii="Calibri" w:hAnsi="Calibri"/>
                <w:sz w:val="18"/>
              </w:rPr>
            </w:r>
            <w:r>
              <w:rPr>
                <w:rFonts w:ascii="Calibri" w:hAnsi="Calibri"/>
                <w:b w:val="0"/>
                <w:sz w:val="18"/>
              </w:rPr>
              <w:t>Information needed before applying the law.</w:t>
            </w:r>
          </w:p>
        </w:tc>
        <w:tc>
          <w:tcPr>
            <w:tcW w:type="dxa" w:w="3456"/>
            <w:vAlign w:val="top"/>
          </w:tcPr>
          <w:p>
            <w:pPr>
              <w:spacing w:after="0" w:before="0"/>
            </w:pPr>
            <w:r>
              <w:rPr>
                <w:rFonts w:ascii="Calibri" w:hAnsi="Calibri"/>
                <w:sz w:val="18"/>
              </w:rPr>
            </w:r>
            <w:r>
              <w:rPr>
                <w:rFonts w:ascii="Calibri" w:hAnsi="Calibri"/>
                <w:b w:val="0"/>
                <w:sz w:val="18"/>
              </w:rPr>
              <w:t>Each request must link to a legal decision point.</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Identify the key legal research questions.</w:t>
      </w:r>
    </w:p>
    <w:p>
      <w:pPr>
        <w:pStyle w:val="ListNumber"/>
        <w:spacing w:after="40"/>
      </w:pPr>
      <w:r>
        <w:rPr>
          <w:rFonts w:ascii="Calibri" w:hAnsi="Calibri"/>
          <w:sz w:val="24"/>
        </w:rPr>
        <w:t>Identify what applicable framework information is missing.</w:t>
      </w:r>
    </w:p>
    <w:p>
      <w:pPr>
        <w:pStyle w:val="ListNumber"/>
        <w:spacing w:after="40"/>
      </w:pPr>
      <w:r>
        <w:rPr>
          <w:rFonts w:ascii="Calibri" w:hAnsi="Calibri"/>
          <w:sz w:val="24"/>
        </w:rPr>
        <w:t>Prepare a source plan using authoritative sources only.</w:t>
      </w:r>
    </w:p>
    <w:p>
      <w:pPr>
        <w:pStyle w:val="ListNumber"/>
        <w:spacing w:after="40"/>
      </w:pPr>
      <w:r>
        <w:rPr>
          <w:rFonts w:ascii="Calibri" w:hAnsi="Calibri"/>
          <w:sz w:val="24"/>
        </w:rPr>
        <w:t>Extract facts relevant to notification triggers.</w:t>
      </w:r>
    </w:p>
    <w:p>
      <w:pPr>
        <w:pStyle w:val="ListNumber"/>
        <w:spacing w:after="40"/>
      </w:pPr>
      <w:r>
        <w:rPr>
          <w:rFonts w:ascii="Calibri" w:hAnsi="Calibri"/>
          <w:sz w:val="24"/>
        </w:rPr>
        <w:t>Identify affected data categories.</w:t>
      </w:r>
    </w:p>
    <w:p>
      <w:pPr>
        <w:pStyle w:val="ListNumber"/>
        <w:spacing w:after="40"/>
      </w:pPr>
      <w:r>
        <w:rPr>
          <w:rFonts w:ascii="Calibri" w:hAnsi="Calibri"/>
          <w:sz w:val="24"/>
        </w:rPr>
        <w:t>Prepare preliminary findings with caveats.</w:t>
      </w:r>
    </w:p>
    <w:p>
      <w:pPr>
        <w:pStyle w:val="ListNumber"/>
        <w:spacing w:after="40"/>
      </w:pPr>
      <w:r>
        <w:rPr>
          <w:rFonts w:ascii="Calibri" w:hAnsi="Calibri"/>
          <w:sz w:val="24"/>
        </w:rPr>
        <w:t>Prepare a fact request list.</w:t>
      </w:r>
    </w:p>
    <w:p>
      <w:pPr>
        <w:pStyle w:val="ListNumber"/>
        <w:spacing w:after="40"/>
      </w:pPr>
      <w:r>
        <w:rPr>
          <w:rFonts w:ascii="Calibri" w:hAnsi="Calibri"/>
          <w:sz w:val="24"/>
        </w:rPr>
        <w:t>Identify timing and deadline issues requiring verification.</w:t>
      </w:r>
    </w:p>
    <w:p>
      <w:pPr>
        <w:pStyle w:val="ListNumber"/>
        <w:spacing w:after="40"/>
      </w:pPr>
      <w:r>
        <w:rPr>
          <w:rFonts w:ascii="Calibri" w:hAnsi="Calibri"/>
          <w:sz w:val="24"/>
        </w:rPr>
        <w:t>Draft a supervisor research update.</w:t>
      </w:r>
    </w:p>
    <w:p>
      <w:pPr>
        <w:pStyle w:val="ListNumber"/>
        <w:spacing w:after="40"/>
      </w:pPr>
      <w:r>
        <w:rPr>
          <w:rFonts w:ascii="Calibri" w:hAnsi="Calibri"/>
          <w:sz w:val="24"/>
        </w:rPr>
        <w:t>Reflect on how facts affect legal research.</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Research Instruction Email</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Incident Summary</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Jurisdiction and Market Snapshot</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Draft Legal Summary From Business Team</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Data Categories</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Source Quality Guide</w:t>
            </w:r>
          </w:p>
        </w:tc>
        <w:tc>
          <w:tcPr>
            <w:tcW w:type="dxa" w:w="3456"/>
            <w:vAlign w:val="top"/>
          </w:tcPr>
          <w:p>
            <w:pPr>
              <w:spacing w:after="0" w:before="0"/>
            </w:pPr>
            <w:r>
              <w:rPr>
                <w:rFonts w:ascii="Calibri" w:hAnsi="Calibri"/>
                <w:sz w:val="18"/>
              </w:rPr>
            </w:r>
            <w:r>
              <w:rPr>
                <w:rFonts w:ascii="Calibri" w:hAnsi="Calibri"/>
                <w:b w:val="0"/>
                <w:sz w:val="18"/>
              </w:rPr>
              <w:t>What legal framework or source needs checking before advice?</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Research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3 February</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Data protection supervisor</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Student</w:t>
            </w:r>
          </w:p>
        </w:tc>
      </w:tr>
    </w:tbl>
    <w:p>
      <w:pPr>
        <w:spacing w:after="80" w:before="0" w:line="252" w:lineRule="auto"/>
      </w:pPr>
      <w:r>
        <w:rPr>
          <w:rFonts w:ascii="Calibri" w:hAnsi="Calibri"/>
          <w:b w:val="0"/>
          <w:i w:val="0"/>
          <w:sz w:val="24"/>
        </w:rPr>
        <w:t>The client operates in several markets and has suffered a breach involving payroll and onboarding files. Please do not assume the applicable law. Prepare a research plan setting out which frameworks need checking and what facts we need before applying them.</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Incident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Client IT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Initial</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Current position</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Uncertainty</w:t>
            </w:r>
          </w:p>
        </w:tc>
      </w:tr>
      <w:tr>
        <w:tc>
          <w:tcPr>
            <w:tcW w:type="dxa" w:w="3456"/>
            <w:vAlign w:val="top"/>
          </w:tcPr>
          <w:p>
            <w:pPr>
              <w:spacing w:after="0" w:before="0"/>
            </w:pPr>
            <w:r>
              <w:rPr>
                <w:rFonts w:ascii="Calibri" w:hAnsi="Calibri"/>
                <w:sz w:val="18"/>
              </w:rPr>
            </w:r>
            <w:r>
              <w:rPr>
                <w:rFonts w:ascii="Calibri" w:hAnsi="Calibri"/>
                <w:b w:val="0"/>
                <w:sz w:val="18"/>
              </w:rPr>
              <w:t>Attack type</w:t>
            </w:r>
          </w:p>
        </w:tc>
        <w:tc>
          <w:tcPr>
            <w:tcW w:type="dxa" w:w="3456"/>
            <w:vAlign w:val="top"/>
          </w:tcPr>
          <w:p>
            <w:pPr>
              <w:spacing w:after="0" w:before="0"/>
            </w:pPr>
            <w:r>
              <w:rPr>
                <w:rFonts w:ascii="Calibri" w:hAnsi="Calibri"/>
                <w:sz w:val="18"/>
              </w:rPr>
            </w:r>
            <w:r>
              <w:rPr>
                <w:rFonts w:ascii="Calibri" w:hAnsi="Calibri"/>
                <w:b w:val="0"/>
                <w:sz w:val="18"/>
              </w:rPr>
              <w:t>Credential compromise</w:t>
            </w:r>
          </w:p>
        </w:tc>
        <w:tc>
          <w:tcPr>
            <w:tcW w:type="dxa" w:w="3456"/>
            <w:vAlign w:val="top"/>
          </w:tcPr>
          <w:p>
            <w:pPr>
              <w:spacing w:after="0" w:before="0"/>
            </w:pPr>
            <w:r>
              <w:rPr>
                <w:rFonts w:ascii="Calibri" w:hAnsi="Calibri"/>
                <w:sz w:val="18"/>
              </w:rPr>
            </w:r>
            <w:r>
              <w:rPr>
                <w:rFonts w:ascii="Calibri" w:hAnsi="Calibri"/>
                <w:b w:val="0"/>
                <w:sz w:val="18"/>
              </w:rPr>
              <w:t>Exact entry method under review</w:t>
            </w:r>
          </w:p>
        </w:tc>
      </w:tr>
      <w:tr>
        <w:tc>
          <w:tcPr>
            <w:tcW w:type="dxa" w:w="3456"/>
            <w:vAlign w:val="top"/>
          </w:tcPr>
          <w:p>
            <w:pPr>
              <w:spacing w:after="0" w:before="0"/>
            </w:pPr>
            <w:r>
              <w:rPr>
                <w:rFonts w:ascii="Calibri" w:hAnsi="Calibri"/>
                <w:sz w:val="18"/>
              </w:rPr>
            </w:r>
            <w:r>
              <w:rPr>
                <w:rFonts w:ascii="Calibri" w:hAnsi="Calibri"/>
                <w:b w:val="0"/>
                <w:sz w:val="18"/>
              </w:rPr>
              <w:t>Data copied</w:t>
            </w:r>
          </w:p>
        </w:tc>
        <w:tc>
          <w:tcPr>
            <w:tcW w:type="dxa" w:w="3456"/>
            <w:vAlign w:val="top"/>
          </w:tcPr>
          <w:p>
            <w:pPr>
              <w:spacing w:after="0" w:before="0"/>
            </w:pPr>
            <w:r>
              <w:rPr>
                <w:rFonts w:ascii="Calibri" w:hAnsi="Calibri"/>
                <w:sz w:val="18"/>
              </w:rPr>
            </w:r>
            <w:r>
              <w:rPr>
                <w:rFonts w:ascii="Calibri" w:hAnsi="Calibri"/>
                <w:b w:val="0"/>
                <w:sz w:val="18"/>
              </w:rPr>
              <w:t>Identity documents suspected</w:t>
            </w:r>
          </w:p>
        </w:tc>
        <w:tc>
          <w:tcPr>
            <w:tcW w:type="dxa" w:w="3456"/>
            <w:vAlign w:val="top"/>
          </w:tcPr>
          <w:p>
            <w:pPr>
              <w:spacing w:after="0" w:before="0"/>
            </w:pPr>
            <w:r>
              <w:rPr>
                <w:rFonts w:ascii="Calibri" w:hAnsi="Calibri"/>
                <w:sz w:val="18"/>
              </w:rPr>
            </w:r>
            <w:r>
              <w:rPr>
                <w:rFonts w:ascii="Calibri" w:hAnsi="Calibri"/>
                <w:b w:val="0"/>
                <w:sz w:val="18"/>
              </w:rPr>
              <w:t>Not all files mapped</w:t>
            </w:r>
          </w:p>
        </w:tc>
      </w:tr>
      <w:tr>
        <w:tc>
          <w:tcPr>
            <w:tcW w:type="dxa" w:w="3456"/>
            <w:vAlign w:val="top"/>
          </w:tcPr>
          <w:p>
            <w:pPr>
              <w:spacing w:after="0" w:before="0"/>
            </w:pPr>
            <w:r>
              <w:rPr>
                <w:rFonts w:ascii="Calibri" w:hAnsi="Calibri"/>
                <w:sz w:val="18"/>
              </w:rPr>
            </w:r>
            <w:r>
              <w:rPr>
                <w:rFonts w:ascii="Calibri" w:hAnsi="Calibri"/>
                <w:b w:val="0"/>
                <w:sz w:val="18"/>
              </w:rPr>
              <w:t>Payroll data</w:t>
            </w:r>
          </w:p>
        </w:tc>
        <w:tc>
          <w:tcPr>
            <w:tcW w:type="dxa" w:w="3456"/>
            <w:vAlign w:val="top"/>
          </w:tcPr>
          <w:p>
            <w:pPr>
              <w:spacing w:after="0" w:before="0"/>
            </w:pPr>
            <w:r>
              <w:rPr>
                <w:rFonts w:ascii="Calibri" w:hAnsi="Calibri"/>
                <w:sz w:val="18"/>
              </w:rPr>
            </w:r>
            <w:r>
              <w:rPr>
                <w:rFonts w:ascii="Calibri" w:hAnsi="Calibri"/>
                <w:b w:val="0"/>
                <w:sz w:val="18"/>
              </w:rPr>
              <w:t>Sample exposed</w:t>
            </w:r>
          </w:p>
        </w:tc>
        <w:tc>
          <w:tcPr>
            <w:tcW w:type="dxa" w:w="3456"/>
            <w:vAlign w:val="top"/>
          </w:tcPr>
          <w:p>
            <w:pPr>
              <w:spacing w:after="0" w:before="0"/>
            </w:pPr>
            <w:r>
              <w:rPr>
                <w:rFonts w:ascii="Calibri" w:hAnsi="Calibri"/>
                <w:sz w:val="18"/>
              </w:rPr>
            </w:r>
            <w:r>
              <w:rPr>
                <w:rFonts w:ascii="Calibri" w:hAnsi="Calibri"/>
                <w:b w:val="0"/>
                <w:sz w:val="18"/>
              </w:rPr>
              <w:t>Extent unknown</w:t>
            </w:r>
          </w:p>
        </w:tc>
      </w:tr>
      <w:tr>
        <w:tc>
          <w:tcPr>
            <w:tcW w:type="dxa" w:w="3456"/>
            <w:vAlign w:val="top"/>
          </w:tcPr>
          <w:p>
            <w:pPr>
              <w:spacing w:after="0" w:before="0"/>
            </w:pPr>
            <w:r>
              <w:rPr>
                <w:rFonts w:ascii="Calibri" w:hAnsi="Calibri"/>
                <w:sz w:val="18"/>
              </w:rPr>
            </w:r>
            <w:r>
              <w:rPr>
                <w:rFonts w:ascii="Calibri" w:hAnsi="Calibri"/>
                <w:b w:val="0"/>
                <w:sz w:val="18"/>
              </w:rPr>
              <w:t>Affected groups</w:t>
            </w:r>
          </w:p>
        </w:tc>
        <w:tc>
          <w:tcPr>
            <w:tcW w:type="dxa" w:w="3456"/>
            <w:vAlign w:val="top"/>
          </w:tcPr>
          <w:p>
            <w:pPr>
              <w:spacing w:after="0" w:before="0"/>
            </w:pPr>
            <w:r>
              <w:rPr>
                <w:rFonts w:ascii="Calibri" w:hAnsi="Calibri"/>
                <w:sz w:val="18"/>
              </w:rPr>
            </w:r>
            <w:r>
              <w:rPr>
                <w:rFonts w:ascii="Calibri" w:hAnsi="Calibri"/>
                <w:b w:val="0"/>
                <w:sz w:val="18"/>
              </w:rPr>
              <w:t>Employees and client applicants</w:t>
            </w:r>
          </w:p>
        </w:tc>
        <w:tc>
          <w:tcPr>
            <w:tcW w:type="dxa" w:w="3456"/>
            <w:vAlign w:val="top"/>
          </w:tcPr>
          <w:p>
            <w:pPr>
              <w:spacing w:after="0" w:before="0"/>
            </w:pPr>
            <w:r>
              <w:rPr>
                <w:rFonts w:ascii="Calibri" w:hAnsi="Calibri"/>
                <w:sz w:val="18"/>
              </w:rPr>
            </w:r>
            <w:r>
              <w:rPr>
                <w:rFonts w:ascii="Calibri" w:hAnsi="Calibri"/>
                <w:b w:val="0"/>
                <w:sz w:val="18"/>
              </w:rPr>
              <w:t>Numbers unknown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Jurisdiction and Market Snapshot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Client operations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Location factor</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Known fact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Research implication</w:t>
            </w:r>
          </w:p>
        </w:tc>
      </w:tr>
      <w:tr>
        <w:tc>
          <w:tcPr>
            <w:tcW w:type="dxa" w:w="3456"/>
            <w:vAlign w:val="top"/>
          </w:tcPr>
          <w:p>
            <w:pPr>
              <w:spacing w:after="0" w:before="0"/>
            </w:pPr>
            <w:r>
              <w:rPr>
                <w:rFonts w:ascii="Calibri" w:hAnsi="Calibri"/>
                <w:sz w:val="18"/>
              </w:rPr>
            </w:r>
            <w:r>
              <w:rPr>
                <w:rFonts w:ascii="Calibri" w:hAnsi="Calibri"/>
                <w:b w:val="0"/>
                <w:sz w:val="18"/>
              </w:rPr>
              <w:t>Head office</w:t>
            </w:r>
          </w:p>
        </w:tc>
        <w:tc>
          <w:tcPr>
            <w:tcW w:type="dxa" w:w="3456"/>
            <w:vAlign w:val="top"/>
          </w:tcPr>
          <w:p>
            <w:pPr>
              <w:spacing w:after="0" w:before="0"/>
            </w:pPr>
            <w:r>
              <w:rPr>
                <w:rFonts w:ascii="Calibri" w:hAnsi="Calibri"/>
                <w:sz w:val="18"/>
              </w:rPr>
            </w:r>
            <w:r>
              <w:rPr>
                <w:rFonts w:ascii="Calibri" w:hAnsi="Calibri"/>
                <w:b w:val="0"/>
                <w:sz w:val="18"/>
              </w:rPr>
              <w:t>One country</w:t>
            </w:r>
          </w:p>
        </w:tc>
        <w:tc>
          <w:tcPr>
            <w:tcW w:type="dxa" w:w="3456"/>
            <w:vAlign w:val="top"/>
          </w:tcPr>
          <w:p>
            <w:pPr>
              <w:spacing w:after="0" w:before="0"/>
            </w:pPr>
            <w:r>
              <w:rPr>
                <w:rFonts w:ascii="Calibri" w:hAnsi="Calibri"/>
                <w:sz w:val="18"/>
              </w:rPr>
            </w:r>
            <w:r>
              <w:rPr>
                <w:rFonts w:ascii="Calibri" w:hAnsi="Calibri"/>
                <w:b w:val="0"/>
                <w:sz w:val="18"/>
              </w:rPr>
              <w:t>Controller/entity location check</w:t>
            </w:r>
          </w:p>
        </w:tc>
      </w:tr>
      <w:tr>
        <w:tc>
          <w:tcPr>
            <w:tcW w:type="dxa" w:w="3456"/>
            <w:vAlign w:val="top"/>
          </w:tcPr>
          <w:p>
            <w:pPr>
              <w:spacing w:after="0" w:before="0"/>
            </w:pPr>
            <w:r>
              <w:rPr>
                <w:rFonts w:ascii="Calibri" w:hAnsi="Calibri"/>
                <w:sz w:val="18"/>
              </w:rPr>
            </w:r>
            <w:r>
              <w:rPr>
                <w:rFonts w:ascii="Calibri" w:hAnsi="Calibri"/>
                <w:b w:val="0"/>
                <w:sz w:val="18"/>
              </w:rPr>
              <w:t>Clients</w:t>
            </w:r>
          </w:p>
        </w:tc>
        <w:tc>
          <w:tcPr>
            <w:tcW w:type="dxa" w:w="3456"/>
            <w:vAlign w:val="top"/>
          </w:tcPr>
          <w:p>
            <w:pPr>
              <w:spacing w:after="0" w:before="0"/>
            </w:pPr>
            <w:r>
              <w:rPr>
                <w:rFonts w:ascii="Calibri" w:hAnsi="Calibri"/>
                <w:sz w:val="18"/>
              </w:rPr>
            </w:r>
            <w:r>
              <w:rPr>
                <w:rFonts w:ascii="Calibri" w:hAnsi="Calibri"/>
                <w:b w:val="0"/>
                <w:sz w:val="18"/>
              </w:rPr>
              <w:t>Multiple regions</w:t>
            </w:r>
          </w:p>
        </w:tc>
        <w:tc>
          <w:tcPr>
            <w:tcW w:type="dxa" w:w="3456"/>
            <w:vAlign w:val="top"/>
          </w:tcPr>
          <w:p>
            <w:pPr>
              <w:spacing w:after="0" w:before="0"/>
            </w:pPr>
            <w:r>
              <w:rPr>
                <w:rFonts w:ascii="Calibri" w:hAnsi="Calibri"/>
                <w:sz w:val="18"/>
              </w:rPr>
            </w:r>
            <w:r>
              <w:rPr>
                <w:rFonts w:ascii="Calibri" w:hAnsi="Calibri"/>
                <w:b w:val="0"/>
                <w:sz w:val="18"/>
              </w:rPr>
              <w:t>Cross-border notification check</w:t>
            </w:r>
          </w:p>
        </w:tc>
      </w:tr>
      <w:tr>
        <w:tc>
          <w:tcPr>
            <w:tcW w:type="dxa" w:w="3456"/>
            <w:vAlign w:val="top"/>
          </w:tcPr>
          <w:p>
            <w:pPr>
              <w:spacing w:after="0" w:before="0"/>
            </w:pPr>
            <w:r>
              <w:rPr>
                <w:rFonts w:ascii="Calibri" w:hAnsi="Calibri"/>
                <w:sz w:val="18"/>
              </w:rPr>
            </w:r>
            <w:r>
              <w:rPr>
                <w:rFonts w:ascii="Calibri" w:hAnsi="Calibri"/>
                <w:b w:val="0"/>
                <w:sz w:val="18"/>
              </w:rPr>
              <w:t>Employees</w:t>
            </w:r>
          </w:p>
        </w:tc>
        <w:tc>
          <w:tcPr>
            <w:tcW w:type="dxa" w:w="3456"/>
            <w:vAlign w:val="top"/>
          </w:tcPr>
          <w:p>
            <w:pPr>
              <w:spacing w:after="0" w:before="0"/>
            </w:pPr>
            <w:r>
              <w:rPr>
                <w:rFonts w:ascii="Calibri" w:hAnsi="Calibri"/>
                <w:sz w:val="18"/>
              </w:rPr>
            </w:r>
            <w:r>
              <w:rPr>
                <w:rFonts w:ascii="Calibri" w:hAnsi="Calibri"/>
                <w:b w:val="0"/>
                <w:sz w:val="18"/>
              </w:rPr>
              <w:t>Remote workforce</w:t>
            </w:r>
          </w:p>
        </w:tc>
        <w:tc>
          <w:tcPr>
            <w:tcW w:type="dxa" w:w="3456"/>
            <w:vAlign w:val="top"/>
          </w:tcPr>
          <w:p>
            <w:pPr>
              <w:spacing w:after="0" w:before="0"/>
            </w:pPr>
            <w:r>
              <w:rPr>
                <w:rFonts w:ascii="Calibri" w:hAnsi="Calibri"/>
                <w:sz w:val="18"/>
              </w:rPr>
            </w:r>
            <w:r>
              <w:rPr>
                <w:rFonts w:ascii="Calibri" w:hAnsi="Calibri"/>
                <w:b w:val="0"/>
                <w:sz w:val="18"/>
              </w:rPr>
              <w:t>Employee data rules check</w:t>
            </w:r>
          </w:p>
        </w:tc>
      </w:tr>
      <w:tr>
        <w:tc>
          <w:tcPr>
            <w:tcW w:type="dxa" w:w="3456"/>
            <w:vAlign w:val="top"/>
          </w:tcPr>
          <w:p>
            <w:pPr>
              <w:spacing w:after="0" w:before="0"/>
            </w:pPr>
            <w:r>
              <w:rPr>
                <w:rFonts w:ascii="Calibri" w:hAnsi="Calibri"/>
                <w:sz w:val="18"/>
              </w:rPr>
            </w:r>
            <w:r>
              <w:rPr>
                <w:rFonts w:ascii="Calibri" w:hAnsi="Calibri"/>
                <w:b w:val="0"/>
                <w:sz w:val="18"/>
              </w:rPr>
              <w:t>Processor/vendor</w:t>
            </w:r>
          </w:p>
        </w:tc>
        <w:tc>
          <w:tcPr>
            <w:tcW w:type="dxa" w:w="3456"/>
            <w:vAlign w:val="top"/>
          </w:tcPr>
          <w:p>
            <w:pPr>
              <w:spacing w:after="0" w:before="0"/>
            </w:pPr>
            <w:r>
              <w:rPr>
                <w:rFonts w:ascii="Calibri" w:hAnsi="Calibri"/>
                <w:sz w:val="18"/>
              </w:rPr>
            </w:r>
            <w:r>
              <w:rPr>
                <w:rFonts w:ascii="Calibri" w:hAnsi="Calibri"/>
                <w:b w:val="0"/>
                <w:sz w:val="18"/>
              </w:rPr>
              <w:t>Cloud provider abroad</w:t>
            </w:r>
          </w:p>
        </w:tc>
        <w:tc>
          <w:tcPr>
            <w:tcW w:type="dxa" w:w="3456"/>
            <w:vAlign w:val="top"/>
          </w:tcPr>
          <w:p>
            <w:pPr>
              <w:spacing w:after="0" w:before="0"/>
            </w:pPr>
            <w:r>
              <w:rPr>
                <w:rFonts w:ascii="Calibri" w:hAnsi="Calibri"/>
                <w:sz w:val="18"/>
              </w:rPr>
            </w:r>
            <w:r>
              <w:rPr>
                <w:rFonts w:ascii="Calibri" w:hAnsi="Calibri"/>
                <w:b w:val="0"/>
                <w:sz w:val="18"/>
              </w:rPr>
              <w:t>Contract and transfer check</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Draft Legal Summary From Business Team</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Non-lawyer summary</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Needs verification</w:t>
            </w:r>
          </w:p>
        </w:tc>
      </w:tr>
    </w:tbl>
    <w:p>
      <w:pPr>
        <w:spacing w:after="80" w:before="0" w:line="252" w:lineRule="auto"/>
      </w:pPr>
      <w:r>
        <w:rPr>
          <w:rFonts w:ascii="Calibri" w:hAnsi="Calibri"/>
          <w:b w:val="0"/>
          <w:i w:val="0"/>
          <w:sz w:val="24"/>
        </w:rPr>
        <w:t>We probably only have to notify if the breach is confirmed, and because the files were encrypted we may not need to contact individuals. There is no deadline until the forensic report is final.</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Which statements require legal verification?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Which statements may be unsafe?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facts are missing?</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Data Categories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HR and onboarding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Partial</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Data category</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Affected group</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Sensitivity indicator</w:t>
            </w:r>
          </w:p>
        </w:tc>
      </w:tr>
      <w:tr>
        <w:tc>
          <w:tcPr>
            <w:tcW w:type="dxa" w:w="3456"/>
            <w:vAlign w:val="top"/>
          </w:tcPr>
          <w:p>
            <w:pPr>
              <w:spacing w:after="0" w:before="0"/>
            </w:pPr>
            <w:r>
              <w:rPr>
                <w:rFonts w:ascii="Calibri" w:hAnsi="Calibri"/>
                <w:sz w:val="18"/>
              </w:rPr>
            </w:r>
            <w:r>
              <w:rPr>
                <w:rFonts w:ascii="Calibri" w:hAnsi="Calibri"/>
                <w:b w:val="0"/>
                <w:sz w:val="18"/>
              </w:rPr>
              <w:t>Names and emails</w:t>
            </w:r>
          </w:p>
        </w:tc>
        <w:tc>
          <w:tcPr>
            <w:tcW w:type="dxa" w:w="3456"/>
            <w:vAlign w:val="top"/>
          </w:tcPr>
          <w:p>
            <w:pPr>
              <w:spacing w:after="0" w:before="0"/>
            </w:pPr>
            <w:r>
              <w:rPr>
                <w:rFonts w:ascii="Calibri" w:hAnsi="Calibri"/>
                <w:sz w:val="18"/>
              </w:rPr>
            </w:r>
            <w:r>
              <w:rPr>
                <w:rFonts w:ascii="Calibri" w:hAnsi="Calibri"/>
                <w:b w:val="0"/>
                <w:sz w:val="18"/>
              </w:rPr>
              <w:t>Employees and applicants</w:t>
            </w:r>
          </w:p>
        </w:tc>
        <w:tc>
          <w:tcPr>
            <w:tcW w:type="dxa" w:w="3456"/>
            <w:vAlign w:val="top"/>
          </w:tcPr>
          <w:p>
            <w:pPr>
              <w:spacing w:after="0" w:before="0"/>
            </w:pPr>
            <w:r>
              <w:rPr>
                <w:rFonts w:ascii="Calibri" w:hAnsi="Calibri"/>
                <w:sz w:val="18"/>
              </w:rPr>
            </w:r>
            <w:r>
              <w:rPr>
                <w:rFonts w:ascii="Calibri" w:hAnsi="Calibri"/>
                <w:b w:val="0"/>
                <w:sz w:val="18"/>
              </w:rPr>
              <w:t>Basic personal data</w:t>
            </w:r>
          </w:p>
        </w:tc>
      </w:tr>
      <w:tr>
        <w:tc>
          <w:tcPr>
            <w:tcW w:type="dxa" w:w="3456"/>
            <w:vAlign w:val="top"/>
          </w:tcPr>
          <w:p>
            <w:pPr>
              <w:spacing w:after="0" w:before="0"/>
            </w:pPr>
            <w:r>
              <w:rPr>
                <w:rFonts w:ascii="Calibri" w:hAnsi="Calibri"/>
                <w:sz w:val="18"/>
              </w:rPr>
            </w:r>
            <w:r>
              <w:rPr>
                <w:rFonts w:ascii="Calibri" w:hAnsi="Calibri"/>
                <w:b w:val="0"/>
                <w:sz w:val="18"/>
              </w:rPr>
              <w:t>Passport/ID copies</w:t>
            </w:r>
          </w:p>
        </w:tc>
        <w:tc>
          <w:tcPr>
            <w:tcW w:type="dxa" w:w="3456"/>
            <w:vAlign w:val="top"/>
          </w:tcPr>
          <w:p>
            <w:pPr>
              <w:spacing w:after="0" w:before="0"/>
            </w:pPr>
            <w:r>
              <w:rPr>
                <w:rFonts w:ascii="Calibri" w:hAnsi="Calibri"/>
                <w:sz w:val="18"/>
              </w:rPr>
            </w:r>
            <w:r>
              <w:rPr>
                <w:rFonts w:ascii="Calibri" w:hAnsi="Calibri"/>
                <w:b w:val="0"/>
                <w:sz w:val="18"/>
              </w:rPr>
              <w:t>Applicants</w:t>
            </w:r>
          </w:p>
        </w:tc>
        <w:tc>
          <w:tcPr>
            <w:tcW w:type="dxa" w:w="3456"/>
            <w:vAlign w:val="top"/>
          </w:tcPr>
          <w:p>
            <w:pPr>
              <w:spacing w:after="0" w:before="0"/>
            </w:pPr>
            <w:r>
              <w:rPr>
                <w:rFonts w:ascii="Calibri" w:hAnsi="Calibri"/>
                <w:sz w:val="18"/>
              </w:rPr>
            </w:r>
            <w:r>
              <w:rPr>
                <w:rFonts w:ascii="Calibri" w:hAnsi="Calibri"/>
                <w:b w:val="0"/>
                <w:sz w:val="18"/>
              </w:rPr>
              <w:t>High concern</w:t>
            </w:r>
          </w:p>
        </w:tc>
      </w:tr>
      <w:tr>
        <w:tc>
          <w:tcPr>
            <w:tcW w:type="dxa" w:w="3456"/>
            <w:vAlign w:val="top"/>
          </w:tcPr>
          <w:p>
            <w:pPr>
              <w:spacing w:after="0" w:before="0"/>
            </w:pPr>
            <w:r>
              <w:rPr>
                <w:rFonts w:ascii="Calibri" w:hAnsi="Calibri"/>
                <w:sz w:val="18"/>
              </w:rPr>
            </w:r>
            <w:r>
              <w:rPr>
                <w:rFonts w:ascii="Calibri" w:hAnsi="Calibri"/>
                <w:b w:val="0"/>
                <w:sz w:val="18"/>
              </w:rPr>
              <w:t>Payroll exports</w:t>
            </w:r>
          </w:p>
        </w:tc>
        <w:tc>
          <w:tcPr>
            <w:tcW w:type="dxa" w:w="3456"/>
            <w:vAlign w:val="top"/>
          </w:tcPr>
          <w:p>
            <w:pPr>
              <w:spacing w:after="0" w:before="0"/>
            </w:pPr>
            <w:r>
              <w:rPr>
                <w:rFonts w:ascii="Calibri" w:hAnsi="Calibri"/>
                <w:sz w:val="18"/>
              </w:rPr>
            </w:r>
            <w:r>
              <w:rPr>
                <w:rFonts w:ascii="Calibri" w:hAnsi="Calibri"/>
                <w:b w:val="0"/>
                <w:sz w:val="18"/>
              </w:rPr>
              <w:t>Employees</w:t>
            </w:r>
          </w:p>
        </w:tc>
        <w:tc>
          <w:tcPr>
            <w:tcW w:type="dxa" w:w="3456"/>
            <w:vAlign w:val="top"/>
          </w:tcPr>
          <w:p>
            <w:pPr>
              <w:spacing w:after="0" w:before="0"/>
            </w:pPr>
            <w:r>
              <w:rPr>
                <w:rFonts w:ascii="Calibri" w:hAnsi="Calibri"/>
                <w:sz w:val="18"/>
              </w:rPr>
            </w:r>
            <w:r>
              <w:rPr>
                <w:rFonts w:ascii="Calibri" w:hAnsi="Calibri"/>
                <w:b w:val="0"/>
                <w:sz w:val="18"/>
              </w:rPr>
              <w:t>Financial information</w:t>
            </w:r>
          </w:p>
        </w:tc>
      </w:tr>
      <w:tr>
        <w:tc>
          <w:tcPr>
            <w:tcW w:type="dxa" w:w="3456"/>
            <w:vAlign w:val="top"/>
          </w:tcPr>
          <w:p>
            <w:pPr>
              <w:spacing w:after="0" w:before="0"/>
            </w:pPr>
            <w:r>
              <w:rPr>
                <w:rFonts w:ascii="Calibri" w:hAnsi="Calibri"/>
                <w:sz w:val="18"/>
              </w:rPr>
            </w:r>
            <w:r>
              <w:rPr>
                <w:rFonts w:ascii="Calibri" w:hAnsi="Calibri"/>
                <w:b w:val="0"/>
                <w:sz w:val="18"/>
              </w:rPr>
              <w:t>Medical absence notes</w:t>
            </w:r>
          </w:p>
        </w:tc>
        <w:tc>
          <w:tcPr>
            <w:tcW w:type="dxa" w:w="3456"/>
            <w:vAlign w:val="top"/>
          </w:tcPr>
          <w:p>
            <w:pPr>
              <w:spacing w:after="0" w:before="0"/>
            </w:pPr>
            <w:r>
              <w:rPr>
                <w:rFonts w:ascii="Calibri" w:hAnsi="Calibri"/>
                <w:sz w:val="18"/>
              </w:rPr>
            </w:r>
            <w:r>
              <w:rPr>
                <w:rFonts w:ascii="Calibri" w:hAnsi="Calibri"/>
                <w:b w:val="0"/>
                <w:sz w:val="18"/>
              </w:rPr>
              <w:t>Employees</w:t>
            </w:r>
          </w:p>
        </w:tc>
        <w:tc>
          <w:tcPr>
            <w:tcW w:type="dxa" w:w="3456"/>
            <w:vAlign w:val="top"/>
          </w:tcPr>
          <w:p>
            <w:pPr>
              <w:spacing w:after="0" w:before="0"/>
            </w:pPr>
            <w:r>
              <w:rPr>
                <w:rFonts w:ascii="Calibri" w:hAnsi="Calibri"/>
                <w:sz w:val="18"/>
              </w:rPr>
            </w:r>
            <w:r>
              <w:rPr>
                <w:rFonts w:ascii="Calibri" w:hAnsi="Calibri"/>
                <w:b w:val="0"/>
                <w:sz w:val="18"/>
              </w:rPr>
              <w:t>Sensitive context</w:t>
            </w:r>
          </w:p>
        </w:tc>
      </w:tr>
      <w:tr>
        <w:tc>
          <w:tcPr>
            <w:tcW w:type="dxa" w:w="3456"/>
            <w:vAlign w:val="top"/>
          </w:tcPr>
          <w:p>
            <w:pPr>
              <w:spacing w:after="0" w:before="0"/>
            </w:pPr>
            <w:r>
              <w:rPr>
                <w:rFonts w:ascii="Calibri" w:hAnsi="Calibri"/>
                <w:sz w:val="18"/>
              </w:rPr>
            </w:r>
            <w:r>
              <w:rPr>
                <w:rFonts w:ascii="Calibri" w:hAnsi="Calibri"/>
                <w:b w:val="0"/>
                <w:sz w:val="18"/>
              </w:rPr>
              <w:t>Supplier contacts</w:t>
            </w:r>
          </w:p>
        </w:tc>
        <w:tc>
          <w:tcPr>
            <w:tcW w:type="dxa" w:w="3456"/>
            <w:vAlign w:val="top"/>
          </w:tcPr>
          <w:p>
            <w:pPr>
              <w:spacing w:after="0" w:before="0"/>
            </w:pPr>
            <w:r>
              <w:rPr>
                <w:rFonts w:ascii="Calibri" w:hAnsi="Calibri"/>
                <w:sz w:val="18"/>
              </w:rPr>
            </w:r>
            <w:r>
              <w:rPr>
                <w:rFonts w:ascii="Calibri" w:hAnsi="Calibri"/>
                <w:b w:val="0"/>
                <w:sz w:val="18"/>
              </w:rPr>
              <w:t>Business contacts</w:t>
            </w:r>
          </w:p>
        </w:tc>
        <w:tc>
          <w:tcPr>
            <w:tcW w:type="dxa" w:w="3456"/>
            <w:vAlign w:val="top"/>
          </w:tcPr>
          <w:p>
            <w:pPr>
              <w:spacing w:after="0" w:before="0"/>
            </w:pPr>
            <w:r>
              <w:rPr>
                <w:rFonts w:ascii="Calibri" w:hAnsi="Calibri"/>
                <w:sz w:val="18"/>
              </w:rPr>
            </w:r>
            <w:r>
              <w:rPr>
                <w:rFonts w:ascii="Calibri" w:hAnsi="Calibri"/>
                <w:b w:val="0"/>
                <w:sz w:val="18"/>
              </w:rPr>
              <w:t>Lower individual risk but still data</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Source Quality Guide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Supervisor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Training note</w:t>
            </w:r>
          </w:p>
        </w:tc>
      </w:tr>
    </w:tbl>
    <w:p>
      <w:pPr>
        <w:spacing w:after="80" w:before="0" w:line="252" w:lineRule="auto"/>
      </w:pPr>
      <w:r>
        <w:rPr>
          <w:rFonts w:ascii="Calibri" w:hAnsi="Calibri"/>
          <w:b w:val="0"/>
          <w:i w:val="0"/>
          <w:sz w:val="24"/>
        </w:rPr>
        <w:t>Use official regulator, legislation, court or government sources where available. Do not rely on blogs for final legal propositions. Record date accessed and whether the source is binding, guidance, commentary or practical industry material.</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Which sources are authoritative?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Which sources are only explanatory?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must be checked for currency?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11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LR-01 | Legal Research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LR-01 | Skill: Legal Research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Researching Data Breach Reporting Duties | Matter type: Data incident legal research | Difficulty: Foundation to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