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Client Interviewing Tutor Guide</w:t>
      </w:r>
    </w:p>
    <w:p>
      <w:pPr>
        <w:jc w:val="center"/>
      </w:pPr>
      <w:r>
        <w:rPr>
          <w:rFonts w:ascii="Calibri" w:hAnsi="Calibri"/>
          <w:b/>
          <w:sz w:val="32"/>
        </w:rPr>
        <w:t>Dismissal After Raising Concern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CI-02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Client Interviewing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Dismissal After Raising Concern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Employment termination and workplace concern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Client Interviewing - Dismissal After Raising Concern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client was dismissed after raising a safety concern and needs a careful first interview.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includes an enquiry form, dismissal letter, safety concern email, colleague message, contract extract and objectives note.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main interview challenge is to test timing and facts without suggesting answers.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student must handle confidentiality, documents, desired outcome, deadlines and escalation.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Timeline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Reason for dismissal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Safety complaint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Documentation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Confidentiality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Urgent deadline verification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Enquiry Form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Dismissal Letter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Safety Concern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Message From Colleague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Employment Contract Extract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Client Objectives Note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Interview structure and rapport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Opening, agenda, client care and closing are clear and professional.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Information gathering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Questions gather facts, documents, chronology, loss and client objectives.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Issue spotting and follow-up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Student tests causation, missing facts, deadlines and risk without leading the client.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Professional judgment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Avoids promises, identifies escalation points and handles confidentiality.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Practical communication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Uses accessible, client-friendly language and confirms next steps.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Prepare a client-friendly opening that explains the purpose of the interview.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Safety Concern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Enquiry Form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Client Objectives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Suggested oral opening: “This application turns on a narrow point: the evidence does not yet justify treating the client as having received the promised protection, service or payment outcome. I will address the chronology, the key document, and the practical order requested.”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Draft questions about employment history, the safety concern and dismissal meeting.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Enquiry Form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Safety Concern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Client Objectives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Example questions: What happened, when did it happen, who made the decision, what documents exist, what loss is evidenced, what outcome does the client want, and what has already been communicated externally?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Identify questions that test timing without suggesting an answer.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Enquiry Form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Safety Concern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Client Objectives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Record the first awareness/trigger date and the source of that date.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Flag that any deadline requires applicable-framework verification.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immediate preservation and escalation steps where timing is uncertain.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Example questions: What happened, when did it happen, who made the decision, what documents exist, what loss is evidenced, what outcome does the client want, and what has already been communicated externally?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List the documents to request from the client.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Enquiry Form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Safety Concern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Client Objectives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the contract or policy in full, not only extracts.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logs, correspondence, chronology, internal decision records and loss calculations.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Explain how each requested document affects advice, drafting or risk.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Identify any confidentiality or data handling points in the documents.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Enquiry Form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Dismissal Letter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Safety Concern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the contract or policy in full, not only extracts.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logs, correspondence, chronology, internal decision records and loss calculations.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Explain how each requested document affects advice, drafting or risk.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documents and communications that should be handled carefully and preserved.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Escalate possible misleading communications, deletion risk, conflicts, privilege risk or pressure to overstate.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Keep advice within competence and supervision boundaries.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Prepare questions about desired outcome and appetite for negotiation.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Enquiry Form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Safety Concern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Client Objectives Note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Example questions: What happened, when did it happen, who made the decision, what documents exist, what loss is evidenced, what outcome does the client want, and what has already been communicated externally?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Spot any urgent deadlines or limitation points requiring legal verification.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Enquiry Form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Dismissal Letter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Safety Concern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Record the first awareness/trigger date and the source of that date.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Flag that any deadline requires applicable-framework verification.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immediate preservation and escalation steps where timing is uncertain.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Prepare a neutral chronology template.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present events in date/time order, link each event to an exhibit, and separate confirmed events from disputed or inferred events.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Enquiry Form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Safety Concern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Chronology format: Date/time | Event | Source exhibit | Confirmed/disputed | Legal or practical significance | Follow-up required.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Draft a closing summary to confirm instructions.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Enquiry Form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Safety Concern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Suggested closing: “For those reasons, the proportionate outcome is not a final determination against the client today. The client asks for the matter to proceed on verified evidence, with the requested direction or interim protection in place.”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Identify what you would escalate to a supervisor.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Client Enquiry Form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Dismissal Letter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Safety Concern Email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documents and communications that should be handled carefully and preserved.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Escalate possible misleading communications, deletion risk, conflicts, privilege risk or pressure to overstate.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Keep advice within competence and supervision boundaries.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Avoid saying AI output is automatically owned or automatically non-infringing.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Check the AI tool terms, prompt history, human contribution and similarity evidence.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prompt/output record-keeping, human review and restrictions on confidential inputs.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Asking leading questions instead of neutral open questions.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Closing the interview without confirming next steps and documents required.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CI-02 | Client Interviewing | Tutor Guide | Dismissal After Raising Concern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