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Calibri" w:hAnsi="Calibri" w:eastAsia="Calibri"/>
          <w:b/>
          <w:sz w:val="28"/>
        </w:rPr>
        <w:t>NP-02 | Negotiation Preparation | Tutor Guide</w:t>
        <w:br/>
        <w:t>Preparing to Settle a Supplier Delay Dispute</w:t>
      </w:r>
    </w:p>
    <w:p>
      <w:pPr>
        <w:spacing w:after="120"/>
      </w:pPr>
      <w:r>
        <w:rPr>
          <w:rFonts w:ascii="Calibri" w:hAnsi="Calibri" w:eastAsia="Calibri"/>
          <w:i/>
          <w:sz w:val="24"/>
        </w:rPr>
        <w:t>LawBridge Practical Skills Course</w:t>
        <w:br/>
        <w:t>Model Answers, Facilitation Notes and Feedback Guidance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736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Field</w:t>
            </w:r>
          </w:p>
        </w:tc>
        <w:tc>
          <w:tcPr>
            <w:tcW w:type="dxa" w:w="6912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Details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Worksheet code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NP-02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Skill focus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Negotiation Preparation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Scenario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Preparing to Settle a Supplier Delay Dispute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Matter type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Commercial supply delay and settlement negotiation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Difficulty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Intermediate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Tutor use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Guided marking, feedback, remediation and debrief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Matching student pack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Negotiation Preparation - Preparing to Settle a Supplier Delay Dispute - Student Pack.docx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Important disclaimer</w:t>
            </w:r>
          </w:p>
        </w:tc>
      </w:tr>
      <w:tr>
        <w:tc>
          <w:tcPr>
            <w:tcW w:type="dxa" w:w="10282"/>
          </w:tcPr>
          <w:p>
            <w:pPr>
              <w:spacing w:after="0" w:before="0"/>
            </w:pPr>
            <w:r>
              <w:rPr>
                <w:sz w:val="21"/>
              </w:rPr>
            </w:r>
            <w:r>
              <w:rPr>
                <w:rFonts w:ascii="Calibri" w:hAnsi="Calibri" w:eastAsia="Calibri"/>
                <w:b w:val="0"/>
                <w:sz w:val="21"/>
              </w:rPr>
              <w:t>Educational and training use only. This pack is not legal advice. It is not intended as a guide to any particular jurisdiction, legal system, regulator, court, firm policy or client matter. The scenario is fictional and framework-neutral. Students must not rely on this material to advise real clients. Any real legal issue must be checked against the applicable law, professional rules and supervisor guidance.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Tutor Use Note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Use this guide alongside the matching student pack. Model answers are not intended to be memorised. They show the standard, structure and practical judgment expected from a strong trainee-style response.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Reward careful use of the file, clear caveats and practical next steps.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Do not reward confident conclusions that are unsupported by the exhibits.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Mark communication quality by clarity, structure and judgment, not by complex vocabulary.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Students may speak or write with different accents, language backgrounds and communication styles. Assess professionalism and meaning, not native-speaker fluency.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Keep the simulation framework-neutral. Ask students to identify legal verification points rather than assume a jurisdiction.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Matter Snapshot for Tutors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This simulation concerns: Preparing to Settle a Supplier Delay Dispute. The matter type is Commercial supply delay and settlement negotiation. Students should treat the file as fictional and use it to practise negotiation preparation in a realistic but educational setting.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Primary Issues to Watch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settlement range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loss evidence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supplier defence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future relationship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authority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Relevant Student Exhibits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1008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Exhibit</w:t>
            </w:r>
          </w:p>
        </w:tc>
        <w:tc>
          <w:tcPr>
            <w:tcW w:type="dxa" w:w="3456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Document</w:t>
            </w:r>
          </w:p>
        </w:tc>
        <w:tc>
          <w:tcPr>
            <w:tcW w:type="dxa" w:w="5472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Tutor focus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1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Client Instruction Email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negotiation preparation and practical next steps.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Purchase Order Extract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negotiation preparation and practical next steps.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3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Delivery Log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negotiation preparation and practical next steps.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4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Sales Impact Summary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negotiation preparation and practical next steps.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5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Supplier Response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negotiation preparation and practical next steps.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6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Future Supply Note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negotiation preparation and practical next steps.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Marking Rubric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880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Assessment area</w:t>
            </w:r>
          </w:p>
        </w:tc>
        <w:tc>
          <w:tcPr>
            <w:tcW w:type="dxa" w:w="1440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Weighting</w:t>
            </w:r>
          </w:p>
        </w:tc>
        <w:tc>
          <w:tcPr>
            <w:tcW w:type="dxa" w:w="5760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What to look for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Preparation and objectives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25%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Clear client objectives, fallbacks and authority points.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Evidence and risk use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20%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Uses exhibits and identifies weak points.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Commercial judgment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20%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Balances legal risk, cost, timing and relationship.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Communication and tone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20%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Professional, measured and plain English.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Next steps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15%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Specific actions, approvals and follow-up.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Expected Strong Answer Points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strategy recognises the loss evidence is not perfect.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identify non-money options such as priority production, discount or future service commitments.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opening should be firm but not inflammatory.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Client authority is needed before making settlement offers.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Question-by-Question Guidance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1: Build a chronology of order, delay and sales impact.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2: Identify evidence supporting the client's loss.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3: Identify evidence that weakens the client's position.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4: Prepare a settlement range and non-money options.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5: Identify future supply and relationship concerns.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6: Draft a measured opening statement.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7: Prepare supplier questions.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8: Identify what needs client authority before the call.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9: Prepare a next-step email after the negotiation.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10: Reflect on when settlement may be better than escalation.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Model Output Structure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Settlement strategy note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Purpose: Claim position, evidence, weaknesses, opening position, fallback and next steps.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Standard: Must be realistic and evidence-based.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Good answers should be concise, specific, careful and useful to the intended reader.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Risk and leverage table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Purpose: Client leverage, supplier leverage, weak points and commercial pressure.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Standard: Must cite documents.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Good answers should be concise, specific, careful and useful to the intended reader.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Negotiation script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Purpose: Opening, key points, questions and closing request.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Standard: Must avoid threats or unsupported claims.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Good answers should be concise, specific, careful and useful to the intended reader.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Accessibility and Inclusion Guidance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Use plain English in the debrief and explain any professional terms.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Allow students to ask for clarification of vocabulary or instructions.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Do not penalise students for non-native English style where the meaning is clear and professional.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Be aware that students may have different levels of familiarity with UK legal workplaces.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Encourage students to explain assumptions rather than hide uncertainty.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Common Student Mistakes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Giving a confident legal conclusion without checking the applicable framework.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Using long, complex language when a clear sentence would be better.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Missing the client or business objective.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Failing to separate facts from assumptions.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Not identifying what needs supervisor approval.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Debrief Questions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would the client or supervisor need first?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was the most important missing fact?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would be risky to say too early?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How could the answer be made clearer for a reader whose first language is not English?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practical habit should students take into the next simulation?</w:t>
      </w:r>
    </w:p>
    <w:p>
      <w:pPr>
        <w:jc w:val="center"/>
      </w:pPr>
      <w:r>
        <w:rPr>
          <w:i/>
          <w:sz w:val="18"/>
        </w:rPr>
        <w:t>NP-02 | Negotiation Preparation | LawBridge Practical Skills Course | Tutor Guide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699" w:right="979" w:bottom="1224" w:left="979" w:header="115" w:footer="11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6400800" cy="120243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footer_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1202436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400800" cy="163220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header_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163220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 w:eastAsia="Calibri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