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PS-PC-02 | Professional Confidence | Tutor Guide</w:t>
        <w:br/>
        <w:t>Preparing for a Mentor Conversation With Purpose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PS-PC-02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Confidence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Preparing for a Mentor Conversation With Purpose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Mentorship and career confidence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Confidence - Preparing for a Mentor Conversation With Purpose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Preparing for a Mentor Conversation With Purpose. The matter type is Mentorship and career confidence. Students should treat the file as fictional and use it to practise professional confidence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mentor preparation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professional confidence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specific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time control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follow-up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Mentor profile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background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Session limit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question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LawBridge session rule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plan has a clear goal and specific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not ask the mentor to solve applications line by line unless agreed.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follow-up should thank the mentor and identify one action.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session should feel respectful and focused.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Define one goal for the mentor conversation.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short self-introduction.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Prepare five questions that are not generic.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Identify one question to avoid.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Draft a polite follow-up message.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Reflect on how mentorship supports practical exposure.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Mentor session plan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Goal, context, questions and closing.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fit 20 minutes.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bank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Five useful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specific and respectful.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Follow-up reflection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to do after the session.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practical.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PS-PC-02 | Professional Confidence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