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apzva99we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 Imran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To:      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 Sara Fareed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Roll NO:             F22BINFT1E02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 :      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ISLAMIA UNIVERSITY OF BHAWALPUR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-603249</wp:posOffset>
                </wp:positionH>
                <wp:positionV relativeFrom="paragraph">
                  <wp:posOffset>91440</wp:posOffset>
                </wp:positionV>
                <wp:extent cx="7200900" cy="0"/>
                <wp:effectExtent b="19050" l="0" r="1905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0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-603249</wp:posOffset>
                </wp:positionH>
                <wp:positionV relativeFrom="paragraph">
                  <wp:posOffset>91440</wp:posOffset>
                </wp:positionV>
                <wp:extent cx="721995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99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SRS Document: Online Voting System With Face Recognition &amp; ID Card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SRS document is to define all functional, non-functional, and system requirements of the online voting system.</w:t>
        <w:br w:type="textWrapping"/>
        <w:t xml:space="preserve">The goals of the system are: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secure online voting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confirm voter identity using face recognition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ensure voter ID card upload and verification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maintain real-time voting results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prevent fraud, duplicate votes, and fake identities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system allows registered voters to cast their votes online.</w:t>
        <w:br w:type="textWrapping"/>
        <w:t xml:space="preserve">The system provides automation for: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registration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card upload &amp; verification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face matching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login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 casting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calculation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1.3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Recognition: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computer vision process used to match a live face with a stored photo.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Verification: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Uploading ID/CNIC image and matching data using OCR.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Panel: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Dashboard for managing the election.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Product Perspective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The system is web-based (Python backend + database):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Front-end: HTML / CSS / JavaScript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Python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Recognition: OpenCV, deep learning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MySQL 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2.2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performs the following tasks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Voter Registration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Card Upload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ID Verification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Face Detection &amp; Matching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Login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 Casting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Calculation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Management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&amp; Logs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2.3 User Types</w:t>
      </w:r>
      <w:r w:rsidDel="00000000" w:rsidR="00000000" w:rsidRPr="00000000">
        <w:rPr>
          <w:rtl w:val="0"/>
        </w:rPr>
      </w:r>
    </w:p>
    <w:tbl>
      <w:tblPr>
        <w:tblStyle w:val="Table1"/>
        <w:tblW w:w="6822.0" w:type="dxa"/>
        <w:jc w:val="left"/>
        <w:tblInd w:w="-15.0" w:type="dxa"/>
        <w:tblLayout w:type="fixed"/>
        <w:tblLook w:val="0400"/>
      </w:tblPr>
      <w:tblGrid>
        <w:gridCol w:w="1812"/>
        <w:gridCol w:w="5010"/>
        <w:tblGridChange w:id="0">
          <w:tblGrid>
            <w:gridCol w:w="1812"/>
            <w:gridCol w:w="50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Registers in the system, verifies identity, and casts vote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Adds candidates, views results, verifies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Approves/rejects ID card and facial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3.1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enters full name, CNIC, email, and phone number.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uploads front &amp; back images of the ID card.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reads ID card data using OCR.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CNICs are automatically blocked.</w:t>
      </w:r>
    </w:p>
    <w:p w:rsidR="00000000" w:rsidDel="00000000" w:rsidP="00000000" w:rsidRDefault="00000000" w:rsidRPr="00000000" w14:paraId="0000003F">
      <w:pPr>
        <w:pStyle w:val="Heading4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 Card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compares ID card details with database records.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officer can approve or reject ID.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 or edited ID images must be detected.</w:t>
      </w:r>
    </w:p>
    <w:p w:rsidR="00000000" w:rsidDel="00000000" w:rsidP="00000000" w:rsidRDefault="00000000" w:rsidRPr="00000000" w14:paraId="00000043">
      <w:pPr>
        <w:pStyle w:val="Heading4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Face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opens webcam.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captures live face using OpenCV.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face is matched with stored ID card photo.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accuracy must be ≥ 85%.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mismatch occurs, voting is not allowed.</w:t>
      </w:r>
    </w:p>
    <w:p w:rsidR="00000000" w:rsidDel="00000000" w:rsidP="00000000" w:rsidRDefault="00000000" w:rsidRPr="00000000" w14:paraId="00000049">
      <w:pPr>
        <w:pStyle w:val="Heading4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CNIC secure login.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device login allowed at a time.</w:t>
      </w:r>
    </w:p>
    <w:p w:rsidR="00000000" w:rsidDel="00000000" w:rsidP="00000000" w:rsidRDefault="00000000" w:rsidRPr="00000000" w14:paraId="0000004C">
      <w:pPr>
        <w:pStyle w:val="Heading4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Vote 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can cast vote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Ballot options shown from candidate list.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confirmation popup must appear.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 is saved in encrypted form in the database.</w:t>
      </w:r>
    </w:p>
    <w:p w:rsidR="00000000" w:rsidDel="00000000" w:rsidP="00000000" w:rsidRDefault="00000000" w:rsidRPr="00000000" w14:paraId="00000051">
      <w:pPr>
        <w:pStyle w:val="Heading4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add/remove candidates.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Activate/deactivate elections.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live results dashboard.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system logs.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Vote counting is fully automated.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generates final results.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highlights fraudulent votes.</w:t>
      </w:r>
    </w:p>
    <w:p w:rsidR="00000000" w:rsidDel="00000000" w:rsidP="00000000" w:rsidRDefault="00000000" w:rsidRPr="00000000" w14:paraId="0000005A">
      <w:pPr>
        <w:pStyle w:val="Heading4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sensitive data must be encrypted.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Anti-spoofing face detection (photo/video detection).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Unauthorized access must be blocked.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must be generated.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Front-end: HTML, CSS, JavaScript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Python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Recognition: OpenCV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MySQL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Cloud hosting / local institution server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internet connection required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Webcam required for face matching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card image quality must be good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Facial hair, aging, and lighting conditions may affect accuracy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Fingerprint verification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QR-code-based voting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Blockchain-based vote encryption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Multi-election support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 version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