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软件测试报告</w:t>
      </w:r>
    </w:p>
    <w:p>
      <w:pPr>
        <w:pStyle w:val="Heading2"/>
      </w:pPr>
      <w:r>
        <w:t xml:space="preserve">1. 概述</w:t>
      </w:r>
    </w:p>
    <w:p>
      <w:pPr>
        <w:pStyle w:val="Heading3"/>
      </w:pPr>
      <w:r>
        <w:t xml:space="preserve">1.1 项目背景</w:t>
      </w:r>
    </w:p>
    <w:p>
      <w:r>
        <w:t xml:space="preserve">项目名称：图公主</w:t>
      </w:r>
    </w:p>
    <w:p>
      <w:r>
        <w:t xml:space="preserve">测试版本：v1.0.0</w:t>
      </w:r>
    </w:p>
    <w:p>
      <w:r>
        <w:t xml:space="preserve">测试周期：2024-04-14~2024-04-20</w:t>
      </w:r>
    </w:p>
    <w:p>
      <w:pPr>
        <w:pStyle w:val="Heading3"/>
      </w:pPr>
      <w:r>
        <w:t xml:space="preserve">1.2 测试目的</w:t>
      </w:r>
    </w:p>
    <w:p>
      <w:r>
        <w:t xml:space="preserve">验证系统功能是否符合需求规格说明，发现并记录系统缺陷，评估系统质量，为项目上线提供决策依据。</w:t>
      </w:r>
    </w:p>
    <w:p>
      <w:pPr>
        <w:pStyle w:val="Heading2"/>
      </w:pPr>
      <w:r>
        <w:t xml:space="preserve">2. 测试范围</w:t>
      </w:r>
    </w:p>
    <w:p>
      <w:pPr>
        <w:pStyle w:val="Heading3"/>
      </w:pPr>
      <w:r>
        <w:t xml:space="preserve">2.1 测试模块</w:t>
      </w:r>
    </w:p>
    <w:p>
      <w:r>
        <w:t xml:space="preserve">UI改版、AI合照</w:t>
      </w:r>
    </w:p>
    <w:p>
      <w:pPr>
        <w:pStyle w:val="Heading3"/>
      </w:pPr>
      <w:r>
        <w:t xml:space="preserve">2.2 测试类型</w:t>
      </w:r>
    </w:p>
    <w:p>
      <w:r>
        <w:t xml:space="preserve">功能测试、UI测试</w:t>
      </w:r>
    </w:p>
    <w:p>
      <w:pPr>
        <w:pStyle w:val="Heading2"/>
      </w:pPr>
      <w:r>
        <w:t xml:space="preserve">3. 测试环境</w:t>
      </w:r>
    </w:p>
    <w:p>
      <w:r>
        <w:t xml:space="preserve">app1.6.0</w:t>
      </w:r>
    </w:p>
    <w:p>
      <w:r>
        <w:t xml:space="preserve">测试人员：王建民</w:t>
      </w:r>
    </w:p>
    <w:p>
      <w:pPr>
        <w:pStyle w:val="Heading2"/>
      </w:pPr>
      <w:r>
        <w:t xml:space="preserve">4. 用例执行情况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4F81BD" w:val="solid"/>
          </w:tcPr>
          <w:p>
            <w:pPr>
              <w:pStyle w:val="Heading6"/>
            </w:pPr>
            <w:r>
              <w:t xml:space="preserve">统计项</w:t>
            </w:r>
          </w:p>
        </w:tc>
        <w:tc>
          <w:tcPr>
            <w:shd w:color="4F81BD" w:val="solid"/>
          </w:tcPr>
          <w:p>
            <w:pPr>
              <w:pStyle w:val="Heading6"/>
            </w:pPr>
            <w:r>
              <w:t xml:space="preserve">数量</w:t>
            </w:r>
          </w:p>
        </w:tc>
      </w:tr>
      <w:tr>
        <w:tc>
          <w:p>
            <w:r>
              <w:t xml:space="preserve">总用例数</w:t>
            </w:r>
          </w:p>
        </w:tc>
        <w:tc>
          <w:p>
            <w:r>
              <w:t xml:space="preserve">100</w:t>
            </w:r>
          </w:p>
        </w:tc>
      </w:tr>
      <w:tr>
        <w:tc>
          <w:p>
            <w:r>
              <w:t xml:space="preserve">通过</w:t>
            </w:r>
          </w:p>
        </w:tc>
        <w:tc>
          <w:p>
            <w:r>
              <w:t xml:space="preserve">90</w:t>
            </w:r>
          </w:p>
        </w:tc>
      </w:tr>
      <w:tr>
        <w:tc>
          <w:p>
            <w:r>
              <w:t xml:space="preserve">失败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阻塞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未执行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通过率</w:t>
            </w:r>
          </w:p>
        </w:tc>
        <w:tc>
          <w:p>
            <w:r>
              <w:t xml:space="preserve">90.0%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 缺陷统计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4F81BD" w:val="solid"/>
          </w:tcPr>
          <w:p>
            <w:pPr>
              <w:pStyle w:val="Heading6"/>
            </w:pPr>
            <w:r>
              <w:t xml:space="preserve">严重程度</w:t>
            </w:r>
          </w:p>
        </w:tc>
        <w:tc>
          <w:tcPr>
            <w:shd w:color="4F81BD" w:val="solid"/>
          </w:tcPr>
          <w:p>
            <w:pPr>
              <w:pStyle w:val="Heading6"/>
            </w:pPr>
            <w:r>
              <w:t xml:space="preserve">数量</w:t>
            </w:r>
          </w:p>
        </w:tc>
        <w:tc>
          <w:tcPr>
            <w:shd w:color="4F81BD" w:val="solid"/>
          </w:tcPr>
          <w:p>
            <w:pPr>
              <w:pStyle w:val="Heading6"/>
            </w:pPr>
            <w:r>
              <w:t xml:space="preserve">占比</w:t>
            </w:r>
          </w:p>
        </w:tc>
      </w:tr>
      <w:tr>
        <w:tc>
          <w:p>
            <w:r>
              <w:t xml:space="preserve">致命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0.0%</w:t>
            </w:r>
          </w:p>
        </w:tc>
      </w:tr>
      <w:tr>
        <w:tc>
          <w:p>
            <w:r>
              <w:t xml:space="preserve">严重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5.0%</w:t>
            </w:r>
          </w:p>
        </w:tc>
      </w:tr>
      <w:tr>
        <w:tc>
          <w:p>
            <w:r>
              <w:t xml:space="preserve">一般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75.0%</w:t>
            </w:r>
          </w:p>
        </w:tc>
      </w:tr>
      <w:tr>
        <w:tc>
          <w:p>
            <w:r>
              <w:t xml:space="preserve">轻微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20.0%</w:t>
            </w:r>
          </w:p>
        </w:tc>
      </w:tr>
      <w:tr>
        <w:tc>
          <w:p>
            <w:r>
              <w:t xml:space="preserve">总计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 风险与遗留问题</w:t>
      </w:r>
    </w:p>
    <w:p>
      <w:pPr>
        <w:pStyle w:val="Heading3"/>
      </w:pPr>
      <w:r>
        <w:t xml:space="preserve">6.1 遗留问题</w:t>
      </w:r>
    </w:p>
    <w:p>
      <w:r>
        <w:t xml:space="preserve">无</w:t>
      </w:r>
    </w:p>
    <w:p>
      <w:pPr>
        <w:pStyle w:val="Heading2"/>
      </w:pPr>
      <w:r>
        <w:t xml:space="preserve">7. 优化建议</w:t>
      </w:r>
    </w:p>
    <w:p>
      <w:r>
        <w:t xml:space="preserve">1. 建议优先解决致命和严重级别的缺陷</w:t>
      </w:r>
    </w:p>
    <w:p>
      <w:r>
        <w:t xml:space="preserve">2. 建议增加回归测试覆盖范围</w:t>
      </w:r>
    </w:p>
    <w:p>
      <w:r>
        <w:t xml:space="preserve">3. 建议完善测试用例，提高测试覆盖率</w:t>
      </w:r>
    </w:p>
    <w:p>
      <w:r>
        <w:t xml:space="preserve">4. 建议建立持续集成测试流程</w:t>
      </w:r>
    </w:p>
    <w:p>
      <w:pPr>
        <w:pStyle w:val="Heading2"/>
      </w:pPr>
      <w:r>
        <w:t xml:space="preserve">8. 测试结论</w:t>
      </w:r>
    </w:p>
    <w:p>
      <w:pPr>
        <w:pStyle w:val="Heading3"/>
      </w:pPr>
      <w:r>
        <w:t xml:space="preserve">8.1 质量评估</w:t>
      </w:r>
    </w:p>
    <w:p>
      <w:r>
        <w:t xml:space="preserve">本次测试共执行用例 100 条，通过 90 条，通过率 90.0%。发现缺陷 20 个，其中致命 0 个，严重 1 个。</w:t>
      </w:r>
    </w:p>
    <w:p>
      <w:pPr>
        <w:pStyle w:val="Heading3"/>
      </w:pPr>
      <w:r>
        <w:t xml:space="preserve">8.2 上线建议</w:t>
      </w:r>
    </w:p>
    <w:p>
      <w:r>
        <w:t xml:space="preserve">允许上线</w:t>
      </w:r>
    </w:p>
    <w:p>
      <w:pPr>
        <w:spacing w:before="400"/>
      </w:pPr>
    </w:p>
    <w:p>
      <w:pPr>
        <w:jc w:val="right"/>
      </w:pPr>
      <w:r>
        <w:t xml:space="preserve">报告生成时间：</w:t>
      </w:r>
      <w:r>
        <w:t xml:space="preserve">2026/4/14 18:20:26</w:t>
      </w:r>
    </w:p>
    <w:p>
      <w:pPr>
        <w:jc w:val="right"/>
      </w:pPr>
      <w:r>
        <w:t xml:space="preserve">测试负责人：王建民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2026-04-14T10:20:26.709Z</dcterms:created>
  <dcterms:modified xsi:type="dcterms:W3CDTF">2026-04-14T10:20:26.709Z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