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0020" w14:textId="500C9201" w:rsidR="00BB7287" w:rsidRPr="00176413" w:rsidRDefault="007454F6" w:rsidP="00BB7287">
      <w:pPr>
        <w:pStyle w:val="BodyText"/>
        <w:rPr>
          <w:rStyle w:val="BookTitle"/>
        </w:rPr>
      </w:pPr>
      <w:r>
        <w:rPr>
          <w:rStyle w:val="BookTitle"/>
        </w:rPr>
        <w:t>Kick-Off</w:t>
      </w:r>
      <w:r w:rsidR="001E1241">
        <w:rPr>
          <w:rStyle w:val="BookTitle"/>
        </w:rPr>
        <w:t xml:space="preserve"> </w:t>
      </w:r>
      <w:r w:rsidR="00BB7287" w:rsidRPr="00176413">
        <w:rPr>
          <w:rStyle w:val="BookTitle"/>
        </w:rPr>
        <w:t>Data Requests</w:t>
      </w:r>
    </w:p>
    <w:p w14:paraId="06C58E3F" w14:textId="77777777" w:rsidR="00766BC0" w:rsidRDefault="00766BC0" w:rsidP="00176413">
      <w:pPr>
        <w:pStyle w:val="NumberList1"/>
        <w:numPr>
          <w:ilvl w:val="0"/>
          <w:numId w:val="9"/>
        </w:numPr>
        <w:ind w:left="360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Historical Financials</w:t>
      </w:r>
    </w:p>
    <w:p w14:paraId="54EFFC89" w14:textId="720361A3" w:rsidR="00176413" w:rsidRPr="00176413" w:rsidRDefault="00663F26" w:rsidP="006245D6">
      <w:pPr>
        <w:pStyle w:val="Bullet2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FY’[YY]</w:t>
      </w:r>
      <w:proofErr w:type="gramStart"/>
      <w:r>
        <w:rPr>
          <w:rStyle w:val="SubtleReference"/>
          <w:smallCaps w:val="0"/>
          <w:color w:val="auto"/>
        </w:rPr>
        <w:t>-‘</w:t>
      </w:r>
      <w:proofErr w:type="gramEnd"/>
      <w:r>
        <w:rPr>
          <w:rStyle w:val="SubtleReference"/>
          <w:smallCaps w:val="0"/>
          <w:color w:val="auto"/>
        </w:rPr>
        <w:t xml:space="preserve">[YY] </w:t>
      </w:r>
      <w:r w:rsidR="00A45495">
        <w:rPr>
          <w:rStyle w:val="SubtleReference"/>
          <w:smallCaps w:val="0"/>
          <w:color w:val="auto"/>
        </w:rPr>
        <w:t>Audited Financial Statements</w:t>
      </w:r>
    </w:p>
    <w:p w14:paraId="708E64D3" w14:textId="6BF71533" w:rsidR="000B58B3" w:rsidRDefault="000B58B3" w:rsidP="006245D6">
      <w:pPr>
        <w:pStyle w:val="Bullet2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LTM [M/YY] Income Statement</w:t>
      </w:r>
      <w:r w:rsidR="00CA218B">
        <w:rPr>
          <w:rStyle w:val="SubtleReference"/>
          <w:smallCaps w:val="0"/>
          <w:color w:val="auto"/>
        </w:rPr>
        <w:t xml:space="preserve"> &amp; Bridge to Consolidated EBITDA</w:t>
      </w:r>
      <w:r w:rsidR="00C012A5">
        <w:rPr>
          <w:rStyle w:val="FootnoteReference"/>
        </w:rPr>
        <w:footnoteReference w:id="1"/>
      </w:r>
    </w:p>
    <w:p w14:paraId="0AC9BD4D" w14:textId="0ED73163" w:rsidR="00176413" w:rsidRDefault="00A45495" w:rsidP="006245D6">
      <w:pPr>
        <w:pStyle w:val="Bullet2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 xml:space="preserve">FY’[YY] </w:t>
      </w:r>
      <w:r w:rsidR="00663F26">
        <w:rPr>
          <w:rStyle w:val="SubtleReference"/>
          <w:smallCaps w:val="0"/>
          <w:color w:val="auto"/>
        </w:rPr>
        <w:t>-</w:t>
      </w:r>
      <w:r>
        <w:rPr>
          <w:rStyle w:val="SubtleReference"/>
          <w:smallCaps w:val="0"/>
          <w:color w:val="auto"/>
        </w:rPr>
        <w:t xml:space="preserve"> </w:t>
      </w:r>
      <w:r w:rsidR="00663F26">
        <w:rPr>
          <w:rStyle w:val="SubtleReference"/>
          <w:smallCaps w:val="0"/>
          <w:color w:val="auto"/>
        </w:rPr>
        <w:t>Q[</w:t>
      </w:r>
      <w:proofErr w:type="gramStart"/>
      <w:r w:rsidR="00663F26">
        <w:rPr>
          <w:rStyle w:val="SubtleReference"/>
          <w:smallCaps w:val="0"/>
          <w:color w:val="auto"/>
        </w:rPr>
        <w:t>X]’</w:t>
      </w:r>
      <w:proofErr w:type="gramEnd"/>
      <w:r w:rsidR="00663F26">
        <w:rPr>
          <w:rStyle w:val="SubtleReference"/>
          <w:smallCaps w:val="0"/>
          <w:color w:val="auto"/>
        </w:rPr>
        <w:t>[YY] Quarterly Internal Financial Stat</w:t>
      </w:r>
      <w:r w:rsidR="00D83408">
        <w:rPr>
          <w:rStyle w:val="SubtleReference"/>
          <w:smallCaps w:val="0"/>
          <w:color w:val="auto"/>
        </w:rPr>
        <w:t>ements</w:t>
      </w:r>
      <w:r w:rsidR="006245D6">
        <w:rPr>
          <w:rStyle w:val="SubtleReference"/>
          <w:smallCaps w:val="0"/>
          <w:color w:val="auto"/>
        </w:rPr>
        <w:t xml:space="preserve"> (i.e., Income Statement, Balance Sheet, Cash Flow Statement)</w:t>
      </w:r>
    </w:p>
    <w:p w14:paraId="4B17F75F" w14:textId="26FE12B8" w:rsidR="00176413" w:rsidRDefault="00D83408" w:rsidP="006245D6">
      <w:pPr>
        <w:pStyle w:val="Bullet2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 xml:space="preserve">FY’[YY] - Q[X]’[YY] Quarterly </w:t>
      </w:r>
      <w:r w:rsidR="005822B1">
        <w:rPr>
          <w:rStyle w:val="SubtleReference"/>
          <w:smallCaps w:val="0"/>
          <w:color w:val="auto"/>
        </w:rPr>
        <w:t xml:space="preserve">Existing </w:t>
      </w:r>
      <w:r w:rsidR="00001347">
        <w:rPr>
          <w:rStyle w:val="SubtleReference"/>
          <w:smallCaps w:val="0"/>
          <w:color w:val="auto"/>
        </w:rPr>
        <w:t>Loan Reporting &amp; Compliance Certificates (If Applicable)</w:t>
      </w:r>
    </w:p>
    <w:p w14:paraId="1F0B2BDF" w14:textId="77777777" w:rsidR="005822B1" w:rsidRPr="00176413" w:rsidRDefault="005822B1" w:rsidP="005822B1">
      <w:pPr>
        <w:pStyle w:val="BodyText"/>
        <w:rPr>
          <w:rStyle w:val="SubtleReference"/>
          <w:smallCaps w:val="0"/>
          <w:color w:val="auto"/>
        </w:rPr>
      </w:pPr>
    </w:p>
    <w:p w14:paraId="7179D086" w14:textId="4B9252A6" w:rsidR="00176413" w:rsidRDefault="00EB41E5" w:rsidP="00176413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Historical KPIs</w:t>
      </w:r>
      <w:r w:rsidR="005822B1">
        <w:rPr>
          <w:rStyle w:val="SubtleReference"/>
          <w:smallCaps w:val="0"/>
          <w:color w:val="auto"/>
        </w:rPr>
        <w:t xml:space="preserve"> (If Available)</w:t>
      </w:r>
    </w:p>
    <w:p w14:paraId="7C4F606F" w14:textId="58FF0D5F" w:rsidR="00EB41E5" w:rsidRPr="00176413" w:rsidRDefault="00EB41E5" w:rsidP="00EB41E5">
      <w:pPr>
        <w:pStyle w:val="Bullet2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FY’[YY] - Q[X]’[YY] Quarterly Mgmt. KPI’s</w:t>
      </w:r>
      <w:r w:rsidR="00094BB0">
        <w:rPr>
          <w:rStyle w:val="SubtleReference"/>
          <w:smallCaps w:val="0"/>
          <w:color w:val="auto"/>
        </w:rPr>
        <w:t xml:space="preserve"> </w:t>
      </w:r>
      <w:r w:rsidR="00094BB0">
        <w:rPr>
          <w:rStyle w:val="FootnoteReference"/>
        </w:rPr>
        <w:footnoteReference w:id="2"/>
      </w:r>
    </w:p>
    <w:p w14:paraId="402734F9" w14:textId="77777777" w:rsidR="005822B1" w:rsidRDefault="005822B1" w:rsidP="005822B1">
      <w:pPr>
        <w:pStyle w:val="BodyText"/>
        <w:rPr>
          <w:rStyle w:val="SubtleReference"/>
          <w:smallCaps w:val="0"/>
          <w:color w:val="auto"/>
        </w:rPr>
      </w:pPr>
    </w:p>
    <w:p w14:paraId="32CE2B1F" w14:textId="369B6BAB" w:rsidR="00BB7287" w:rsidRDefault="00FD2657" w:rsidP="00FD265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Forecasted &amp; Budgeted Financials (If Available)</w:t>
      </w:r>
    </w:p>
    <w:p w14:paraId="20EE29A1" w14:textId="21774BF9" w:rsidR="00FD2657" w:rsidRDefault="00C22007" w:rsidP="00FD2657">
      <w:pPr>
        <w:pStyle w:val="Bullet2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FY’[YY] Budgeted Financial Statements</w:t>
      </w:r>
    </w:p>
    <w:p w14:paraId="4812AD07" w14:textId="7D4C6D6A" w:rsidR="00C22007" w:rsidRPr="00FD2657" w:rsidRDefault="00C22007" w:rsidP="00FD2657">
      <w:pPr>
        <w:pStyle w:val="Bullet2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FY’</w:t>
      </w:r>
      <w:r w:rsidR="009E44CE">
        <w:rPr>
          <w:rStyle w:val="SubtleReference"/>
          <w:smallCaps w:val="0"/>
          <w:color w:val="auto"/>
        </w:rPr>
        <w:t>[YY]</w:t>
      </w:r>
      <w:proofErr w:type="gramStart"/>
      <w:r w:rsidR="009E44CE">
        <w:rPr>
          <w:rStyle w:val="SubtleReference"/>
          <w:smallCaps w:val="0"/>
          <w:color w:val="auto"/>
        </w:rPr>
        <w:t>-‘</w:t>
      </w:r>
      <w:proofErr w:type="gramEnd"/>
      <w:r w:rsidR="009E44CE">
        <w:rPr>
          <w:rStyle w:val="SubtleReference"/>
          <w:smallCaps w:val="0"/>
          <w:color w:val="auto"/>
        </w:rPr>
        <w:t xml:space="preserve">[YY] Long-Term </w:t>
      </w:r>
      <w:r w:rsidR="00977F31">
        <w:rPr>
          <w:rStyle w:val="SubtleReference"/>
          <w:smallCaps w:val="0"/>
          <w:color w:val="auto"/>
        </w:rPr>
        <w:t>Financial Statement Forecast</w:t>
      </w:r>
    </w:p>
    <w:sectPr w:rsidR="00C22007" w:rsidRPr="00FD2657" w:rsidSect="00C14DC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A374D" w14:textId="77777777" w:rsidR="005C6AF4" w:rsidRDefault="005C6AF4" w:rsidP="00593DA6">
      <w:pPr>
        <w:spacing w:after="0" w:line="240" w:lineRule="auto"/>
      </w:pPr>
      <w:r>
        <w:separator/>
      </w:r>
    </w:p>
  </w:endnote>
  <w:endnote w:type="continuationSeparator" w:id="0">
    <w:p w14:paraId="1C616CFF" w14:textId="77777777" w:rsidR="005C6AF4" w:rsidRDefault="005C6AF4" w:rsidP="00593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0F526" w14:textId="77777777" w:rsidR="00AC1281" w:rsidRDefault="00AC12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D5C0" w14:textId="4C7B116F" w:rsidR="00A62ADE" w:rsidRPr="00CD40B1" w:rsidRDefault="000430C9" w:rsidP="00CD40B1">
    <w:pPr>
      <w:pStyle w:val="BodyText"/>
      <w:spacing w:after="0"/>
      <w:rPr>
        <w:color w:val="1C4A68" w:themeColor="accent2"/>
      </w:rPr>
    </w:pPr>
    <w:r w:rsidRPr="00CD40B1">
      <w:rPr>
        <w:noProof/>
        <w:color w:val="1C4A68" w:themeColor="accent2"/>
      </w:rPr>
      <w:drawing>
        <wp:anchor distT="0" distB="0" distL="114300" distR="114300" simplePos="0" relativeHeight="251681792" behindDoc="0" locked="0" layoutInCell="1" allowOverlap="1" wp14:anchorId="237FFFC4" wp14:editId="170A615E">
          <wp:simplePos x="0" y="0"/>
          <wp:positionH relativeFrom="column">
            <wp:posOffset>395605</wp:posOffset>
          </wp:positionH>
          <wp:positionV relativeFrom="margin">
            <wp:posOffset>9060815</wp:posOffset>
          </wp:positionV>
          <wp:extent cx="497563" cy="228600"/>
          <wp:effectExtent l="0" t="0" r="0" b="0"/>
          <wp:wrapNone/>
          <wp:docPr id="1319818314" name="Picture 3" descr="A yellow and blue speedome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35" name="Picture 3" descr="A yellow and blue speedometer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87" t="20864" r="11604" b="20388"/>
                  <a:stretch/>
                </pic:blipFill>
                <pic:spPr bwMode="auto">
                  <a:xfrm>
                    <a:off x="0" y="0"/>
                    <a:ext cx="497563" cy="228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2816" behindDoc="0" locked="0" layoutInCell="1" allowOverlap="1" wp14:anchorId="7CE762B2" wp14:editId="04461145">
          <wp:simplePos x="0" y="0"/>
          <wp:positionH relativeFrom="margin">
            <wp:posOffset>0</wp:posOffset>
          </wp:positionH>
          <wp:positionV relativeFrom="paragraph">
            <wp:posOffset>-67310</wp:posOffset>
          </wp:positionV>
          <wp:extent cx="339191" cy="365760"/>
          <wp:effectExtent l="0" t="0" r="3810" b="0"/>
          <wp:wrapNone/>
          <wp:docPr id="439446212" name="Picture 1" descr="A red and yellow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9446212" name="Picture 1" descr="A red and yellow sign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191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2ADE" w:rsidRPr="00CD40B1">
      <w:rPr>
        <w:noProof/>
        <w:color w:val="1C4A68" w:themeColor="accent2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C66F1A2" wp14:editId="7450C451">
              <wp:simplePos x="0" y="0"/>
              <wp:positionH relativeFrom="margin">
                <wp:posOffset>0</wp:posOffset>
              </wp:positionH>
              <wp:positionV relativeFrom="margin">
                <wp:align>bottom</wp:align>
              </wp:positionV>
              <wp:extent cx="5486400" cy="0"/>
              <wp:effectExtent l="0" t="0" r="0" b="0"/>
              <wp:wrapNone/>
              <wp:docPr id="1439906116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098F48" id="Straight Connector 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width-relative:margin" from="0,0" to="6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" strokecolor="#1c4a68 [3205]" strokeweight="1.5pt">
              <w10:wrap anchorx="margin" anchory="margin"/>
            </v:line>
          </w:pict>
        </mc:Fallback>
      </mc:AlternateContent>
    </w:r>
    <w:r w:rsidR="00A62ADE" w:rsidRPr="00CD40B1">
      <w:rPr>
        <w:color w:val="1C4A68" w:themeColor="accent2"/>
      </w:rPr>
      <w:ptab w:relativeTo="margin" w:alignment="right" w:leader="none"/>
    </w:r>
    <w:r w:rsidR="00A62ADE" w:rsidRPr="00CD40B1">
      <w:rPr>
        <w:color w:val="1C4A68" w:themeColor="accent2"/>
      </w:rPr>
      <w:t xml:space="preserve">Page | </w:t>
    </w:r>
    <w:r w:rsidR="00A62ADE" w:rsidRPr="00CD40B1">
      <w:rPr>
        <w:color w:val="1C4A68" w:themeColor="accent2"/>
      </w:rPr>
      <w:fldChar w:fldCharType="begin"/>
    </w:r>
    <w:r w:rsidR="00A62ADE" w:rsidRPr="00CD40B1">
      <w:rPr>
        <w:color w:val="1C4A68" w:themeColor="accent2"/>
      </w:rPr>
      <w:instrText xml:space="preserve"> PAGE   \* MERGEFORMAT </w:instrText>
    </w:r>
    <w:r w:rsidR="00A62ADE" w:rsidRPr="00CD40B1">
      <w:rPr>
        <w:color w:val="1C4A68" w:themeColor="accent2"/>
      </w:rPr>
      <w:fldChar w:fldCharType="separate"/>
    </w:r>
    <w:r w:rsidR="00A62ADE" w:rsidRPr="00CD40B1">
      <w:rPr>
        <w:noProof/>
        <w:color w:val="1C4A68" w:themeColor="accent2"/>
      </w:rPr>
      <w:t>1</w:t>
    </w:r>
    <w:r w:rsidR="00A62ADE" w:rsidRPr="00CD40B1">
      <w:rPr>
        <w:noProof/>
        <w:color w:val="1C4A68" w:themeColor="accent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3AD67" w14:textId="77777777" w:rsidR="00AC1281" w:rsidRDefault="00AC12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AAEA" w14:textId="77777777" w:rsidR="005C6AF4" w:rsidRDefault="005C6AF4" w:rsidP="00593DA6">
      <w:pPr>
        <w:spacing w:after="0" w:line="240" w:lineRule="auto"/>
      </w:pPr>
      <w:r>
        <w:separator/>
      </w:r>
    </w:p>
  </w:footnote>
  <w:footnote w:type="continuationSeparator" w:id="0">
    <w:p w14:paraId="6776C616" w14:textId="77777777" w:rsidR="005C6AF4" w:rsidRDefault="005C6AF4" w:rsidP="00593DA6">
      <w:pPr>
        <w:spacing w:after="0" w:line="240" w:lineRule="auto"/>
      </w:pPr>
      <w:r>
        <w:continuationSeparator/>
      </w:r>
    </w:p>
  </w:footnote>
  <w:footnote w:id="1">
    <w:p w14:paraId="00F53087" w14:textId="13593748" w:rsidR="00C012A5" w:rsidRDefault="00C012A5" w:rsidP="009A3032">
      <w:pPr>
        <w:pStyle w:val="Footnote"/>
        <w:spacing w:after="60"/>
      </w:pPr>
      <w:r>
        <w:rPr>
          <w:rStyle w:val="FootnoteReference"/>
        </w:rPr>
        <w:footnoteRef/>
      </w:r>
      <w:r>
        <w:t xml:space="preserve"> The bridge</w:t>
      </w:r>
      <w:r w:rsidR="00C571BB">
        <w:t xml:space="preserve"> to Consolidated EBITDA is meant to help walk from GAAP Net Income</w:t>
      </w:r>
      <w:r w:rsidR="005E0F03">
        <w:t>, plus definitional adjustments (i.e., Depreciation, Amortization, Interest, and Taxes), plus</w:t>
      </w:r>
      <w:r w:rsidR="009A3032">
        <w:t xml:space="preserve"> any management proposed adjustments (e.g., one-time non-recurring expenses, etc.).</w:t>
      </w:r>
      <w:r w:rsidR="002F5DE8">
        <w:t xml:space="preserve"> The </w:t>
      </w:r>
      <w:r w:rsidR="00566305">
        <w:t xml:space="preserve">EBITDA bridge can be deferred to the extent Quarterly Compliance Certificates </w:t>
      </w:r>
      <w:r w:rsidR="00734A98">
        <w:t xml:space="preserve">that provide the same detail </w:t>
      </w:r>
      <w:r w:rsidR="00566305">
        <w:t>are readily available</w:t>
      </w:r>
      <w:r w:rsidR="00734A98">
        <w:t>.</w:t>
      </w:r>
    </w:p>
  </w:footnote>
  <w:footnote w:id="2">
    <w:p w14:paraId="4BB0E7DA" w14:textId="60C0F847" w:rsidR="00094BB0" w:rsidRDefault="00094BB0" w:rsidP="009A3032">
      <w:pPr>
        <w:pStyle w:val="Footnote"/>
        <w:spacing w:after="120"/>
      </w:pPr>
      <w:r>
        <w:rPr>
          <w:rStyle w:val="FootnoteReference"/>
        </w:rPr>
        <w:footnoteRef/>
      </w:r>
      <w:r>
        <w:t xml:space="preserve"> </w:t>
      </w:r>
      <w:r w:rsidRPr="008C5CC7">
        <w:t xml:space="preserve">Any off-the-shelf KPI’s monitored by the management team </w:t>
      </w:r>
      <w:proofErr w:type="gramStart"/>
      <w:r w:rsidRPr="008C5CC7">
        <w:t>in the course of</w:t>
      </w:r>
      <w:proofErr w:type="gramEnd"/>
      <w:r w:rsidRPr="008C5CC7">
        <w:t xml:space="preserve"> </w:t>
      </w:r>
      <w:r w:rsidR="001251C3" w:rsidRPr="008C5CC7">
        <w:t>normal operations (e.g., backlog, book-to-bill, net / gross revenue retention, LTV / CAC, average daily sales</w:t>
      </w:r>
      <w:r w:rsidR="0084764E" w:rsidRPr="008C5CC7">
        <w:t xml:space="preserve">, shipset volumes, average order values, </w:t>
      </w:r>
      <w:r w:rsidR="008C5CC7" w:rsidRPr="008C5CC7">
        <w:t>4-wall financial statistics, etc.)</w:t>
      </w:r>
      <w:r w:rsidR="005C1E79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E4B8" w14:textId="77777777" w:rsidR="00AC1281" w:rsidRDefault="00AC12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4EE7" w14:textId="56FF1024" w:rsidR="00C14DCC" w:rsidRPr="00CD40B1" w:rsidRDefault="00EB1CEA">
    <w:pPr>
      <w:pStyle w:val="Header"/>
      <w:rPr>
        <w:b/>
        <w:bCs/>
        <w:color w:val="1C4A68" w:themeColor="accent2"/>
      </w:rPr>
    </w:pPr>
    <w:r>
      <w:rPr>
        <w:b/>
        <w:bCs/>
        <w:color w:val="1C4A68" w:themeColor="accent2"/>
      </w:rPr>
      <w:t xml:space="preserve">Wells Fargo &amp; </w:t>
    </w:r>
    <w:r w:rsidR="00C14DCC" w:rsidRPr="00CD40B1">
      <w:rPr>
        <w:b/>
        <w:bCs/>
        <w:color w:val="1C4A68" w:themeColor="accent2"/>
      </w:rPr>
      <w:t>Overland Advantage</w:t>
    </w:r>
    <w:r w:rsidR="004B3130" w:rsidRPr="00CD40B1">
      <w:rPr>
        <w:b/>
        <w:bCs/>
        <w:color w:val="1C4A68" w:themeColor="accent2"/>
      </w:rPr>
      <w:ptab w:relativeTo="margin" w:alignment="right" w:leader="none"/>
    </w:r>
    <w:r w:rsidR="00783E46">
      <w:rPr>
        <w:b/>
        <w:bCs/>
        <w:color w:val="1C4A68" w:themeColor="accent2"/>
      </w:rPr>
      <w:t>Company Name</w:t>
    </w:r>
    <w:r w:rsidR="004B3130">
      <w:rPr>
        <w:b/>
        <w:bCs/>
        <w:color w:val="1C4A68" w:themeColor="accent2"/>
      </w:rPr>
      <w:t xml:space="preserve"> (</w:t>
    </w:r>
    <w:r w:rsidR="00783E46">
      <w:rPr>
        <w:b/>
        <w:bCs/>
        <w:color w:val="1C4A68" w:themeColor="accent2"/>
      </w:rPr>
      <w:t>Sponsor</w:t>
    </w:r>
    <w:r w:rsidR="004B3130">
      <w:rPr>
        <w:b/>
        <w:bCs/>
        <w:color w:val="1C4A68" w:themeColor="accent2"/>
      </w:rPr>
      <w:t>)</w:t>
    </w:r>
  </w:p>
  <w:p w14:paraId="7518B52D" w14:textId="6FBF07AD" w:rsidR="00C14DCC" w:rsidRPr="00CD40B1" w:rsidRDefault="007454F6" w:rsidP="00976B4D">
    <w:pPr>
      <w:pStyle w:val="Header"/>
      <w:spacing w:after="160"/>
      <w:rPr>
        <w:b/>
        <w:bCs/>
        <w:color w:val="1C4A68" w:themeColor="accent2"/>
      </w:rPr>
    </w:pPr>
    <w:r>
      <w:rPr>
        <w:b/>
        <w:bCs/>
        <w:color w:val="1C4A68" w:themeColor="accent2"/>
      </w:rPr>
      <w:t xml:space="preserve">Kick-Off </w:t>
    </w:r>
    <w:r w:rsidR="004B3130">
      <w:rPr>
        <w:b/>
        <w:bCs/>
        <w:color w:val="1C4A68" w:themeColor="accent2"/>
      </w:rPr>
      <w:t>Data Request List</w:t>
    </w:r>
    <w:r w:rsidR="00C14DCC" w:rsidRPr="00CD40B1">
      <w:rPr>
        <w:b/>
        <w:bCs/>
        <w:color w:val="1C4A68" w:themeColor="accent2"/>
      </w:rPr>
      <w:ptab w:relativeTo="margin" w:alignment="right" w:leader="none"/>
    </w:r>
    <w:r w:rsidR="007B595B">
      <w:rPr>
        <w:b/>
        <w:bCs/>
        <w:color w:val="1C4A68" w:themeColor="accent2"/>
      </w:rPr>
      <w:fldChar w:fldCharType="begin"/>
    </w:r>
    <w:r w:rsidR="007B595B">
      <w:rPr>
        <w:b/>
        <w:bCs/>
        <w:color w:val="1C4A68" w:themeColor="accent2"/>
      </w:rPr>
      <w:instrText xml:space="preserve"> DATE \@ "MMMM d, yyyy" </w:instrText>
    </w:r>
    <w:r w:rsidR="007B595B">
      <w:rPr>
        <w:b/>
        <w:bCs/>
        <w:color w:val="1C4A68" w:themeColor="accent2"/>
      </w:rPr>
      <w:fldChar w:fldCharType="separate"/>
    </w:r>
    <w:r w:rsidR="00801782">
      <w:rPr>
        <w:b/>
        <w:bCs/>
        <w:noProof/>
        <w:color w:val="1C4A68" w:themeColor="accent2"/>
      </w:rPr>
      <w:t>May 14, 2026</w:t>
    </w:r>
    <w:r w:rsidR="007B595B">
      <w:rPr>
        <w:b/>
        <w:bCs/>
        <w:color w:val="1C4A68" w:themeColor="accent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B552" w14:textId="77777777" w:rsidR="00AC1281" w:rsidRDefault="00AC12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C01"/>
    <w:multiLevelType w:val="hybridMultilevel"/>
    <w:tmpl w:val="4118B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D7430"/>
    <w:multiLevelType w:val="hybridMultilevel"/>
    <w:tmpl w:val="5FA6E8B0"/>
    <w:lvl w:ilvl="0" w:tplc="58ECD936">
      <w:start w:val="1"/>
      <w:numFmt w:val="decimal"/>
      <w:pStyle w:val="NumberList1"/>
      <w:lvlText w:val="%1)"/>
      <w:lvlJc w:val="left"/>
      <w:pPr>
        <w:ind w:left="720" w:hanging="360"/>
      </w:pPr>
    </w:lvl>
    <w:lvl w:ilvl="1" w:tplc="41F490FC">
      <w:start w:val="1"/>
      <w:numFmt w:val="lowerLetter"/>
      <w:pStyle w:val="NumberList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43115"/>
    <w:multiLevelType w:val="hybridMultilevel"/>
    <w:tmpl w:val="54525570"/>
    <w:lvl w:ilvl="0" w:tplc="45E60446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0499"/>
    <w:multiLevelType w:val="hybridMultilevel"/>
    <w:tmpl w:val="4E740A24"/>
    <w:lvl w:ilvl="0" w:tplc="EBD291F4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36729"/>
    <w:multiLevelType w:val="hybridMultilevel"/>
    <w:tmpl w:val="E7961CFE"/>
    <w:lvl w:ilvl="0" w:tplc="15A4837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4EA2A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954AF"/>
    <w:multiLevelType w:val="multilevel"/>
    <w:tmpl w:val="68C85014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Exhibit %3.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6" w15:restartNumberingAfterBreak="0">
    <w:nsid w:val="733931CA"/>
    <w:multiLevelType w:val="hybridMultilevel"/>
    <w:tmpl w:val="7BE0E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40357"/>
    <w:multiLevelType w:val="hybridMultilevel"/>
    <w:tmpl w:val="7CBE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36124">
    <w:abstractNumId w:val="3"/>
  </w:num>
  <w:num w:numId="2" w16cid:durableId="1835995653">
    <w:abstractNumId w:val="0"/>
  </w:num>
  <w:num w:numId="3" w16cid:durableId="654991277">
    <w:abstractNumId w:val="2"/>
  </w:num>
  <w:num w:numId="4" w16cid:durableId="495534026">
    <w:abstractNumId w:val="6"/>
  </w:num>
  <w:num w:numId="5" w16cid:durableId="1280144301">
    <w:abstractNumId w:val="7"/>
  </w:num>
  <w:num w:numId="6" w16cid:durableId="1347050276">
    <w:abstractNumId w:val="5"/>
  </w:num>
  <w:num w:numId="7" w16cid:durableId="2075662678">
    <w:abstractNumId w:val="4"/>
  </w:num>
  <w:num w:numId="8" w16cid:durableId="402459728">
    <w:abstractNumId w:val="1"/>
  </w:num>
  <w:num w:numId="9" w16cid:durableId="730425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5D"/>
    <w:rsid w:val="00001347"/>
    <w:rsid w:val="000338C6"/>
    <w:rsid w:val="00040163"/>
    <w:rsid w:val="000430C9"/>
    <w:rsid w:val="0007288E"/>
    <w:rsid w:val="0007595D"/>
    <w:rsid w:val="00094BB0"/>
    <w:rsid w:val="000A6B8D"/>
    <w:rsid w:val="000B58B3"/>
    <w:rsid w:val="000C0EF6"/>
    <w:rsid w:val="000E68F2"/>
    <w:rsid w:val="00124ACA"/>
    <w:rsid w:val="001251C3"/>
    <w:rsid w:val="00176413"/>
    <w:rsid w:val="00193D28"/>
    <w:rsid w:val="001E1241"/>
    <w:rsid w:val="00230EC9"/>
    <w:rsid w:val="00250314"/>
    <w:rsid w:val="002B73DA"/>
    <w:rsid w:val="002D6488"/>
    <w:rsid w:val="002E5A27"/>
    <w:rsid w:val="002F5DE8"/>
    <w:rsid w:val="003063FB"/>
    <w:rsid w:val="0031362D"/>
    <w:rsid w:val="0037600B"/>
    <w:rsid w:val="003B4192"/>
    <w:rsid w:val="00400985"/>
    <w:rsid w:val="004117D8"/>
    <w:rsid w:val="00417465"/>
    <w:rsid w:val="004202F7"/>
    <w:rsid w:val="00432A7C"/>
    <w:rsid w:val="004B3130"/>
    <w:rsid w:val="004D551F"/>
    <w:rsid w:val="004E0922"/>
    <w:rsid w:val="004E7157"/>
    <w:rsid w:val="00566305"/>
    <w:rsid w:val="005822B1"/>
    <w:rsid w:val="00593DA6"/>
    <w:rsid w:val="005C1E79"/>
    <w:rsid w:val="005C6AF4"/>
    <w:rsid w:val="005D33E9"/>
    <w:rsid w:val="005E0F03"/>
    <w:rsid w:val="005E1C6A"/>
    <w:rsid w:val="006245D6"/>
    <w:rsid w:val="00643A05"/>
    <w:rsid w:val="0065062F"/>
    <w:rsid w:val="00663F26"/>
    <w:rsid w:val="006C5696"/>
    <w:rsid w:val="006F2B70"/>
    <w:rsid w:val="006F7E60"/>
    <w:rsid w:val="0071016B"/>
    <w:rsid w:val="007255D1"/>
    <w:rsid w:val="00734A98"/>
    <w:rsid w:val="007454F6"/>
    <w:rsid w:val="007627BE"/>
    <w:rsid w:val="00766BC0"/>
    <w:rsid w:val="00783E46"/>
    <w:rsid w:val="007A0DF2"/>
    <w:rsid w:val="007B595B"/>
    <w:rsid w:val="007B70A5"/>
    <w:rsid w:val="00801782"/>
    <w:rsid w:val="0084764E"/>
    <w:rsid w:val="0086489C"/>
    <w:rsid w:val="008B0CFC"/>
    <w:rsid w:val="008B6DF7"/>
    <w:rsid w:val="008C26C1"/>
    <w:rsid w:val="008C5CC7"/>
    <w:rsid w:val="00964F1B"/>
    <w:rsid w:val="00976B4D"/>
    <w:rsid w:val="00977D61"/>
    <w:rsid w:val="00977F31"/>
    <w:rsid w:val="009A255A"/>
    <w:rsid w:val="009A3032"/>
    <w:rsid w:val="009E44CE"/>
    <w:rsid w:val="00A45495"/>
    <w:rsid w:val="00A62ADE"/>
    <w:rsid w:val="00A719D2"/>
    <w:rsid w:val="00A8663C"/>
    <w:rsid w:val="00A9750F"/>
    <w:rsid w:val="00AB00B7"/>
    <w:rsid w:val="00AC1281"/>
    <w:rsid w:val="00AD6FB7"/>
    <w:rsid w:val="00B33396"/>
    <w:rsid w:val="00B35ABA"/>
    <w:rsid w:val="00B86E29"/>
    <w:rsid w:val="00B9406B"/>
    <w:rsid w:val="00BB7287"/>
    <w:rsid w:val="00C012A5"/>
    <w:rsid w:val="00C14DCC"/>
    <w:rsid w:val="00C22007"/>
    <w:rsid w:val="00C571BB"/>
    <w:rsid w:val="00C837C1"/>
    <w:rsid w:val="00C85EDA"/>
    <w:rsid w:val="00C86780"/>
    <w:rsid w:val="00CA218B"/>
    <w:rsid w:val="00CD40B1"/>
    <w:rsid w:val="00CF2A66"/>
    <w:rsid w:val="00D602F5"/>
    <w:rsid w:val="00D74241"/>
    <w:rsid w:val="00D83408"/>
    <w:rsid w:val="00DC5B3F"/>
    <w:rsid w:val="00E91615"/>
    <w:rsid w:val="00E97DBD"/>
    <w:rsid w:val="00EA1EC8"/>
    <w:rsid w:val="00EB1CEA"/>
    <w:rsid w:val="00EB41E5"/>
    <w:rsid w:val="00EC0A45"/>
    <w:rsid w:val="00ED75A8"/>
    <w:rsid w:val="00EE7927"/>
    <w:rsid w:val="00F1207F"/>
    <w:rsid w:val="00F14417"/>
    <w:rsid w:val="00F434E4"/>
    <w:rsid w:val="00F47833"/>
    <w:rsid w:val="00F77CA9"/>
    <w:rsid w:val="00FC2EC7"/>
    <w:rsid w:val="00FD2657"/>
    <w:rsid w:val="00FE681D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8AB64"/>
  <w15:chartTrackingRefBased/>
  <w15:docId w15:val="{C47AEBE7-88EC-4815-BFDE-D9B114D72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62D"/>
  </w:style>
  <w:style w:type="paragraph" w:styleId="Heading1">
    <w:name w:val="heading 1"/>
    <w:basedOn w:val="Normal"/>
    <w:next w:val="BodyText"/>
    <w:link w:val="Heading1Char"/>
    <w:uiPriority w:val="9"/>
    <w:qFormat/>
    <w:rsid w:val="00040163"/>
    <w:pPr>
      <w:keepNext/>
      <w:keepLines/>
      <w:numPr>
        <w:numId w:val="6"/>
      </w:numPr>
      <w:spacing w:after="120" w:line="240" w:lineRule="auto"/>
      <w:outlineLvl w:val="0"/>
    </w:pPr>
    <w:rPr>
      <w:rFonts w:eastAsiaTheme="majorEastAsia" w:cstheme="minorHAnsi"/>
      <w:b/>
      <w:bCs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338C6"/>
    <w:pPr>
      <w:keepNext/>
      <w:keepLines/>
      <w:numPr>
        <w:ilvl w:val="1"/>
        <w:numId w:val="6"/>
      </w:numPr>
      <w:spacing w:after="120" w:line="240" w:lineRule="auto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next w:val="BodyText"/>
    <w:link w:val="Heading3Char"/>
    <w:uiPriority w:val="9"/>
    <w:unhideWhenUsed/>
    <w:qFormat/>
    <w:rsid w:val="00976B4D"/>
    <w:pPr>
      <w:keepNext/>
      <w:keepLines/>
      <w:numPr>
        <w:ilvl w:val="2"/>
        <w:numId w:val="6"/>
      </w:numPr>
      <w:spacing w:after="120" w:line="240" w:lineRule="auto"/>
      <w:outlineLvl w:val="2"/>
    </w:pPr>
    <w:rPr>
      <w:rFonts w:eastAsiaTheme="majorEastAsia" w:cstheme="min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95D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36617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5D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36617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5D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70758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5D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70758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5D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4B4E5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5D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4B4E56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63"/>
    <w:rPr>
      <w:rFonts w:eastAsiaTheme="majorEastAsia" w:cstheme="minorHAns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38C6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76B4D"/>
    <w:rPr>
      <w:rFonts w:eastAsiaTheme="majorEastAsia" w:cstheme="minorHAns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5D"/>
    <w:rPr>
      <w:rFonts w:eastAsiaTheme="majorEastAsia" w:cstheme="majorBidi"/>
      <w:i/>
      <w:iCs/>
      <w:color w:val="36617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5D"/>
    <w:rPr>
      <w:rFonts w:eastAsiaTheme="majorEastAsia" w:cstheme="majorBidi"/>
      <w:color w:val="36617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5D"/>
    <w:rPr>
      <w:rFonts w:eastAsiaTheme="majorEastAsia" w:cstheme="majorBidi"/>
      <w:i/>
      <w:iCs/>
      <w:color w:val="70758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5D"/>
    <w:rPr>
      <w:rFonts w:eastAsiaTheme="majorEastAsia" w:cstheme="majorBidi"/>
      <w:color w:val="70758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5D"/>
    <w:rPr>
      <w:rFonts w:eastAsiaTheme="majorEastAsia" w:cstheme="majorBidi"/>
      <w:i/>
      <w:iCs/>
      <w:color w:val="4B4E5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5D"/>
    <w:rPr>
      <w:rFonts w:eastAsiaTheme="majorEastAsia" w:cstheme="majorBidi"/>
      <w:color w:val="4B4E56" w:themeColor="text1" w:themeTint="D8"/>
    </w:rPr>
  </w:style>
  <w:style w:type="paragraph" w:styleId="Title">
    <w:name w:val="Title"/>
    <w:basedOn w:val="Normal"/>
    <w:next w:val="BodyText"/>
    <w:link w:val="TitleChar"/>
    <w:uiPriority w:val="10"/>
    <w:qFormat/>
    <w:rsid w:val="00F77CA9"/>
    <w:pPr>
      <w:spacing w:after="120" w:line="240" w:lineRule="auto"/>
      <w:jc w:val="center"/>
    </w:pPr>
    <w:rPr>
      <w:rFonts w:asciiTheme="majorHAnsi" w:eastAsiaTheme="majorEastAsia" w:hAnsiTheme="majorHAnsi" w:cstheme="majorBidi"/>
      <w:b/>
      <w:bCs/>
      <w:color w:val="1C4A68" w:themeColor="accent2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77CA9"/>
    <w:rPr>
      <w:rFonts w:asciiTheme="majorHAnsi" w:eastAsiaTheme="majorEastAsia" w:hAnsiTheme="majorHAnsi" w:cstheme="majorBidi"/>
      <w:b/>
      <w:bCs/>
      <w:color w:val="1C4A68" w:themeColor="accent2"/>
      <w:spacing w:val="-10"/>
      <w:kern w:val="28"/>
      <w:sz w:val="32"/>
      <w:szCs w:val="32"/>
    </w:rPr>
  </w:style>
  <w:style w:type="paragraph" w:styleId="Subtitle">
    <w:name w:val="Subtitle"/>
    <w:next w:val="BodyText"/>
    <w:link w:val="SubtitleChar"/>
    <w:uiPriority w:val="11"/>
    <w:qFormat/>
    <w:rsid w:val="00F77CA9"/>
    <w:pPr>
      <w:numPr>
        <w:ilvl w:val="1"/>
      </w:numPr>
      <w:spacing w:after="120" w:line="240" w:lineRule="auto"/>
      <w:jc w:val="center"/>
    </w:pPr>
    <w:rPr>
      <w:rFonts w:eastAsiaTheme="majorEastAsia" w:cstheme="majorBidi"/>
      <w:b/>
      <w:i/>
      <w:color w:val="C00000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A9"/>
    <w:rPr>
      <w:rFonts w:eastAsiaTheme="majorEastAsia" w:cstheme="majorBidi"/>
      <w:b/>
      <w:i/>
      <w:color w:val="C00000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5D"/>
    <w:pPr>
      <w:spacing w:before="160"/>
      <w:jc w:val="center"/>
    </w:pPr>
    <w:rPr>
      <w:i/>
      <w:iCs/>
      <w:color w:val="5E61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5D"/>
    <w:rPr>
      <w:i/>
      <w:iCs/>
      <w:color w:val="5E616C" w:themeColor="text1" w:themeTint="BF"/>
    </w:rPr>
  </w:style>
  <w:style w:type="paragraph" w:styleId="ListParagraph">
    <w:name w:val="List Paragraph"/>
    <w:basedOn w:val="Normal"/>
    <w:uiPriority w:val="34"/>
    <w:qFormat/>
    <w:rsid w:val="0007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5D"/>
    <w:rPr>
      <w:i/>
      <w:iCs/>
      <w:color w:val="36617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5D"/>
    <w:pPr>
      <w:pBdr>
        <w:top w:val="single" w:sz="4" w:space="10" w:color="366177" w:themeColor="accent1" w:themeShade="BF"/>
        <w:bottom w:val="single" w:sz="4" w:space="10" w:color="366177" w:themeColor="accent1" w:themeShade="BF"/>
      </w:pBdr>
      <w:spacing w:before="360" w:after="360"/>
      <w:ind w:left="864" w:right="864"/>
      <w:jc w:val="center"/>
    </w:pPr>
    <w:rPr>
      <w:i/>
      <w:iCs/>
      <w:color w:val="3661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5D"/>
    <w:rPr>
      <w:i/>
      <w:iCs/>
      <w:color w:val="36617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5D"/>
    <w:rPr>
      <w:b/>
      <w:bCs/>
      <w:smallCaps/>
      <w:color w:val="36617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DA6"/>
  </w:style>
  <w:style w:type="paragraph" w:styleId="Footer">
    <w:name w:val="footer"/>
    <w:basedOn w:val="Normal"/>
    <w:link w:val="FooterChar"/>
    <w:uiPriority w:val="99"/>
    <w:unhideWhenUsed/>
    <w:rsid w:val="0059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DA6"/>
  </w:style>
  <w:style w:type="table" w:styleId="TableGrid">
    <w:name w:val="Table Grid"/>
    <w:basedOn w:val="TableNormal"/>
    <w:uiPriority w:val="39"/>
    <w:rsid w:val="004117D8"/>
    <w:pPr>
      <w:spacing w:after="0" w:line="240" w:lineRule="auto"/>
      <w:jc w:val="center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29" w:type="dxa"/>
        <w:bottom w:w="29" w:type="dxa"/>
        <w:right w:w="29" w:type="dxa"/>
      </w:tblCellMar>
    </w:tblPr>
    <w:tcPr>
      <w:vAlign w:val="center"/>
    </w:tcPr>
    <w:tblStylePr w:type="firstCol">
      <w:rPr>
        <w:rFonts w:asciiTheme="minorHAnsi" w:hAnsiTheme="minorHAnsi"/>
        <w:sz w:val="20"/>
      </w:rPr>
    </w:tblStylePr>
  </w:style>
  <w:style w:type="paragraph" w:styleId="BodyText">
    <w:name w:val="Body Text"/>
    <w:link w:val="BodyTextChar"/>
    <w:uiPriority w:val="99"/>
    <w:unhideWhenUsed/>
    <w:qFormat/>
    <w:rsid w:val="0071016B"/>
    <w:pPr>
      <w:spacing w:after="120" w:line="240" w:lineRule="auto"/>
      <w:jc w:val="both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71016B"/>
    <w:rPr>
      <w:sz w:val="20"/>
    </w:rPr>
  </w:style>
  <w:style w:type="paragraph" w:customStyle="1" w:styleId="TableText">
    <w:name w:val="TableText"/>
    <w:next w:val="NoSpacing"/>
    <w:qFormat/>
    <w:rsid w:val="00F77CA9"/>
    <w:pPr>
      <w:spacing w:after="0" w:line="240" w:lineRule="auto"/>
      <w:jc w:val="both"/>
    </w:pPr>
    <w:rPr>
      <w:sz w:val="20"/>
    </w:rPr>
  </w:style>
  <w:style w:type="paragraph" w:styleId="NoSpacing">
    <w:name w:val="No Spacing"/>
    <w:uiPriority w:val="1"/>
    <w:qFormat/>
    <w:rsid w:val="0031362D"/>
    <w:pPr>
      <w:spacing w:after="0" w:line="240" w:lineRule="auto"/>
      <w:jc w:val="both"/>
    </w:pPr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D40B1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366177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0163"/>
    <w:pPr>
      <w:tabs>
        <w:tab w:val="left" w:pos="720"/>
        <w:tab w:val="left" w:pos="1440"/>
        <w:tab w:val="right" w:leader="dot" w:pos="10790"/>
      </w:tabs>
      <w:spacing w:after="120" w:line="240" w:lineRule="auto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D40B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D40B1"/>
    <w:rPr>
      <w:color w:val="49839F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2E5A27"/>
    <w:rPr>
      <w:smallCaps/>
      <w:color w:val="717682" w:themeColor="text1" w:themeTint="A5"/>
    </w:rPr>
  </w:style>
  <w:style w:type="paragraph" w:styleId="Caption">
    <w:name w:val="caption"/>
    <w:next w:val="TableText"/>
    <w:uiPriority w:val="35"/>
    <w:unhideWhenUsed/>
    <w:qFormat/>
    <w:rsid w:val="002E5A27"/>
    <w:pPr>
      <w:spacing w:before="240" w:after="40" w:line="240" w:lineRule="auto"/>
    </w:pPr>
    <w:rPr>
      <w:i/>
      <w:iCs/>
      <w:sz w:val="20"/>
      <w:szCs w:val="18"/>
    </w:rPr>
  </w:style>
  <w:style w:type="paragraph" w:customStyle="1" w:styleId="Footnote">
    <w:name w:val="Footnote"/>
    <w:next w:val="BodyText"/>
    <w:qFormat/>
    <w:rsid w:val="0031362D"/>
    <w:pPr>
      <w:spacing w:after="0" w:line="240" w:lineRule="auto"/>
      <w:jc w:val="both"/>
    </w:pPr>
    <w:rPr>
      <w:sz w:val="16"/>
    </w:rPr>
  </w:style>
  <w:style w:type="table" w:styleId="TableGrid1">
    <w:name w:val="Table Grid 1"/>
    <w:basedOn w:val="TableNormal"/>
    <w:uiPriority w:val="99"/>
    <w:semiHidden/>
    <w:unhideWhenUsed/>
    <w:rsid w:val="0031362D"/>
    <w:pPr>
      <w:spacing w:after="0" w:line="240" w:lineRule="auto"/>
      <w:jc w:val="both"/>
    </w:pPr>
    <w:rPr>
      <w:sz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29" w:type="dxa"/>
        <w:left w:w="29" w:type="dxa"/>
        <w:bottom w:w="29" w:type="dxa"/>
        <w:right w:w="29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Theme="minorHAnsi" w:hAnsiTheme="minorHAnsi"/>
        <w:b/>
        <w:sz w:val="20"/>
      </w: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1">
    <w:name w:val="Bullet 1"/>
    <w:basedOn w:val="BodyText"/>
    <w:qFormat/>
    <w:rsid w:val="00B9406B"/>
    <w:pPr>
      <w:numPr>
        <w:numId w:val="7"/>
      </w:numPr>
      <w:ind w:left="360"/>
    </w:pPr>
  </w:style>
  <w:style w:type="paragraph" w:customStyle="1" w:styleId="Bullet2">
    <w:name w:val="Bullet 2"/>
    <w:qFormat/>
    <w:rsid w:val="00B9406B"/>
    <w:pPr>
      <w:numPr>
        <w:ilvl w:val="1"/>
        <w:numId w:val="7"/>
      </w:numPr>
      <w:spacing w:after="120" w:line="240" w:lineRule="auto"/>
      <w:ind w:left="720"/>
      <w:jc w:val="both"/>
    </w:pPr>
    <w:rPr>
      <w:sz w:val="20"/>
    </w:rPr>
  </w:style>
  <w:style w:type="paragraph" w:customStyle="1" w:styleId="NumberList1">
    <w:name w:val="Number List 1"/>
    <w:basedOn w:val="BodyText"/>
    <w:link w:val="NumberList1Char"/>
    <w:qFormat/>
    <w:rsid w:val="00250314"/>
    <w:pPr>
      <w:numPr>
        <w:numId w:val="8"/>
      </w:numPr>
      <w:ind w:left="360"/>
    </w:pPr>
  </w:style>
  <w:style w:type="character" w:customStyle="1" w:styleId="NumberList1Char">
    <w:name w:val="Number List 1 Char"/>
    <w:basedOn w:val="BodyTextChar"/>
    <w:link w:val="NumberList1"/>
    <w:rsid w:val="00250314"/>
    <w:rPr>
      <w:sz w:val="20"/>
    </w:rPr>
  </w:style>
  <w:style w:type="paragraph" w:customStyle="1" w:styleId="NumberList2">
    <w:name w:val="Number List 2"/>
    <w:basedOn w:val="BodyText"/>
    <w:link w:val="NumberList2Char"/>
    <w:qFormat/>
    <w:rsid w:val="00BB7287"/>
    <w:pPr>
      <w:numPr>
        <w:ilvl w:val="1"/>
        <w:numId w:val="8"/>
      </w:numPr>
      <w:ind w:left="720"/>
    </w:pPr>
  </w:style>
  <w:style w:type="character" w:customStyle="1" w:styleId="NumberList2Char">
    <w:name w:val="Number List 2 Char"/>
    <w:basedOn w:val="BodyTextChar"/>
    <w:link w:val="NumberList2"/>
    <w:rsid w:val="00BB7287"/>
    <w:rPr>
      <w:sz w:val="20"/>
    </w:rPr>
  </w:style>
  <w:style w:type="character" w:styleId="BookTitle">
    <w:name w:val="Book Title"/>
    <w:basedOn w:val="DefaultParagraphFont"/>
    <w:uiPriority w:val="33"/>
    <w:qFormat/>
    <w:rsid w:val="00176413"/>
    <w:rPr>
      <w:b/>
      <w:bCs/>
      <w:i/>
      <w:iC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4BB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4BB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4BB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2024 Centerbridge PPT Template">
  <a:themeElements>
    <a:clrScheme name="Centerbridge">
      <a:dk1>
        <a:srgbClr val="2E3035"/>
      </a:dk1>
      <a:lt1>
        <a:srgbClr val="FFFFFF"/>
      </a:lt1>
      <a:dk2>
        <a:srgbClr val="00453F"/>
      </a:dk2>
      <a:lt2>
        <a:srgbClr val="F3F3F3"/>
      </a:lt2>
      <a:accent1>
        <a:srgbClr val="49839F"/>
      </a:accent1>
      <a:accent2>
        <a:srgbClr val="1C4A68"/>
      </a:accent2>
      <a:accent3>
        <a:srgbClr val="AFBE70"/>
      </a:accent3>
      <a:accent4>
        <a:srgbClr val="328F85"/>
      </a:accent4>
      <a:accent5>
        <a:srgbClr val="9098A4"/>
      </a:accent5>
      <a:accent6>
        <a:srgbClr val="5D616C"/>
      </a:accent6>
      <a:hlink>
        <a:srgbClr val="49839F"/>
      </a:hlink>
      <a:folHlink>
        <a:srgbClr val="2E3035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2024 Centerbridge PPT Template" id="{E338F891-CCA0-4B3E-B1B4-BAC7D2572629}" vid="{46F8C29D-BADC-4AC5-B9B3-5C7D1CE9F8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BGID xmlns="dc6d7f3b-2388-4907-95e9-67fe6707918b" xsi:nil="true"/>
    <Analyst xmlns="dc6d7f3b-2388-4907-95e9-67fe6707918b">
      <UserInfo>
        <DisplayName/>
        <AccountId xsi:nil="true"/>
        <AccountType/>
      </UserInfo>
    </Analyst>
    <OtherName xmlns="dc6d7f3b-2388-4907-95e9-67fe6707918b" xsi:nil="true"/>
    <TaxCatchAll xmlns="5adca3f6-50e5-45d3-816d-7d8e2e1aafa3" xsi:nil="true"/>
    <lcf76f155ced4ddcb4097134ff3c332f xmlns="dc6d7f3b-2388-4907-95e9-67fe6707918b">
      <Terms xmlns="http://schemas.microsoft.com/office/infopath/2007/PartnerControls"/>
    </lcf76f155ced4ddcb4097134ff3c332f>
    <LoanXID xmlns="dc6d7f3b-2388-4907-95e9-67fe6707918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5D7B6EDD6B944996098F92CD81FE4" ma:contentTypeVersion="20" ma:contentTypeDescription="Create a new document." ma:contentTypeScope="" ma:versionID="c2fbab9bba8e931dae7869dce07a7632">
  <xsd:schema xmlns:xsd="http://www.w3.org/2001/XMLSchema" xmlns:xs="http://www.w3.org/2001/XMLSchema" xmlns:p="http://schemas.microsoft.com/office/2006/metadata/properties" xmlns:ns2="dc6d7f3b-2388-4907-95e9-67fe6707918b" xmlns:ns3="5adca3f6-50e5-45d3-816d-7d8e2e1aafa3" targetNamespace="http://schemas.microsoft.com/office/2006/metadata/properties" ma:root="true" ma:fieldsID="7f9b71cf218f09fb69a31198b8827546" ns2:_="" ns3:_="">
    <xsd:import namespace="dc6d7f3b-2388-4907-95e9-67fe6707918b"/>
    <xsd:import namespace="5adca3f6-50e5-45d3-816d-7d8e2e1aaf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oanXID" minOccurs="0"/>
                <xsd:element ref="ns2:BBGID" minOccurs="0"/>
                <xsd:element ref="ns2:OtherName" minOccurs="0"/>
                <xsd:element ref="ns2:Analyst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6d7f3b-2388-4907-95e9-67fe67079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anXID" ma:index="14" nillable="true" ma:displayName="LoanXID" ma:format="Dropdown" ma:internalName="LoanXID">
      <xsd:simpleType>
        <xsd:restriction base="dms:Text">
          <xsd:maxLength value="255"/>
        </xsd:restriction>
      </xsd:simpleType>
    </xsd:element>
    <xsd:element name="BBGID" ma:index="15" nillable="true" ma:displayName="BBG ID" ma:format="Dropdown" ma:internalName="BBGID">
      <xsd:simpleType>
        <xsd:restriction base="dms:Text">
          <xsd:maxLength value="255"/>
        </xsd:restriction>
      </xsd:simpleType>
    </xsd:element>
    <xsd:element name="OtherName" ma:index="16" nillable="true" ma:displayName="Other Name" ma:format="Dropdown" ma:internalName="OtherName">
      <xsd:simpleType>
        <xsd:restriction base="dms:Text">
          <xsd:maxLength value="255"/>
        </xsd:restriction>
      </xsd:simpleType>
    </xsd:element>
    <xsd:element name="Analyst" ma:index="17" nillable="true" ma:displayName="Analyst" ma:format="Dropdown" ma:list="UserInfo" ma:SharePointGroup="0" ma:internalName="Analys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79f4741-edd0-46e2-ac4d-1126041b5b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ca3f6-50e5-45d3-816d-7d8e2e1aafa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46f4493-59bb-4c92-aa70-2de8333e7a5a}" ma:internalName="TaxCatchAll" ma:showField="CatchAllData" ma:web="5adca3f6-50e5-45d3-816d-7d8e2e1aaf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9214CB-6879-47E4-A42F-E0F7D177B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3CECED-AB70-4AA3-BF02-7BEACE179A94}">
  <ds:schemaRefs>
    <ds:schemaRef ds:uri="http://schemas.microsoft.com/office/2006/metadata/properties"/>
    <ds:schemaRef ds:uri="http://schemas.microsoft.com/office/infopath/2007/PartnerControls"/>
    <ds:schemaRef ds:uri="dc6d7f3b-2388-4907-95e9-67fe6707918b"/>
    <ds:schemaRef ds:uri="5adca3f6-50e5-45d3-816d-7d8e2e1aafa3"/>
  </ds:schemaRefs>
</ds:datastoreItem>
</file>

<file path=customXml/itemProps3.xml><?xml version="1.0" encoding="utf-8"?>
<ds:datastoreItem xmlns:ds="http://schemas.openxmlformats.org/officeDocument/2006/customXml" ds:itemID="{6F9FFF26-29BB-4745-AB42-3861C092C1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9937A0-388C-4CA2-AABE-276FB9EA6D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6d7f3b-2388-4907-95e9-67fe6707918b"/>
    <ds:schemaRef ds:uri="5adca3f6-50e5-45d3-816d-7d8e2e1aaf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85</Words>
  <Characters>497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Anderson</dc:creator>
  <cp:keywords/>
  <dc:description/>
  <cp:lastModifiedBy>Smith, Sarah</cp:lastModifiedBy>
  <cp:revision>54</cp:revision>
  <cp:lastPrinted>2025-10-28T18:32:00Z</cp:lastPrinted>
  <dcterms:created xsi:type="dcterms:W3CDTF">2024-09-12T15:19:00Z</dcterms:created>
  <dcterms:modified xsi:type="dcterms:W3CDTF">2026-05-14T16:34:00Z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0x0101000CD5D7B6EDD6B944996098F92CD81FE4</vt:lpwstr>
  </property>
  <property fmtid="{D5CDD505-2E9C-101B-9397-08002B2CF9AE}" pid="3" name="MediaServiceImageTags">
    <vt:lpwstr/>
  </property>
</Properties>
</file>