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 Mini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project, we will again try to classify emails, this time using a decision tree.   The starter code is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decision_tree/dt_author_id.py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Get the Decision Tree Running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decision tree up and running as a classifier, setting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min_samples_split=40</w:t>
      </w:r>
      <w:r w:rsidDel="00000000" w:rsidR="00000000" w:rsidRPr="00000000">
        <w:rPr>
          <w:rtl w:val="0"/>
        </w:rPr>
        <w:t xml:space="preserve">.  It will probably take a while to train.  </w:t>
      </w:r>
      <w:r w:rsidDel="00000000" w:rsidR="00000000" w:rsidRPr="00000000">
        <w:rPr>
          <w:rtl w:val="0"/>
        </w:rPr>
        <w:t xml:space="preserve">What’s the accuracy?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Speed It Up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found in the SVM mini-project that the parameter tune can significantly speed up the training time of a machine learning algorithm.  A general rule is that the parameters can tune the complexity of the algorithm, with more complex algorithms generally running more slowly.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way to control the complexity of an algorithm is via the number of features that you use in training/testing.  The more features the algorithm has available, the more potential there is for a complex fit.  We will explore this in detail in the “Feature Selection” lesson, but you’ll get a sneak preview now.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number of features in your data.</w:t>
      </w:r>
      <w:r w:rsidDel="00000000" w:rsidR="00000000" w:rsidRPr="00000000">
        <w:rPr>
          <w:rtl w:val="0"/>
        </w:rPr>
        <w:t xml:space="preserve">  The data is organized into a numpy array where the number of rows is the number of data points and the number of columns is the number of features; so to extract this number, use a line of code like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len(features_train[0])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go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tools/email_preprocess.py</w:t>
      </w:r>
      <w:r w:rsidDel="00000000" w:rsidR="00000000" w:rsidRPr="00000000">
        <w:rPr>
          <w:rtl w:val="0"/>
        </w:rPr>
        <w:t xml:space="preserve">, and find the line of code that looks like this: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 = SelectPercentile(f_classif, percentile=1)  </w:t>
      </w: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percentile</w:t>
      </w:r>
      <w:r w:rsidDel="00000000" w:rsidR="00000000" w:rsidRPr="00000000">
        <w:rPr>
          <w:rtl w:val="0"/>
        </w:rPr>
        <w:t xml:space="preserve"> from 10 to 1.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number of features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SelectPercentile is doing?</w:t>
      </w:r>
      <w:r w:rsidDel="00000000" w:rsidR="00000000" w:rsidRPr="00000000">
        <w:rPr>
          <w:rtl w:val="0"/>
        </w:rPr>
        <w:t xml:space="preserve">  Would a large value for percentile lead to a more complex or less complex decision tree, all other things being equal?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the difference in training time depending on the number of features.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accuracy when percentile = 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