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9794D" w14:textId="77777777" w:rsidR="001A3B56" w:rsidRPr="001A3B56" w:rsidRDefault="001A3B56" w:rsidP="001A3B56">
      <w:pPr>
        <w:spacing w:after="0" w:line="240" w:lineRule="auto"/>
        <w:jc w:val="center"/>
        <w:rPr>
          <w:rFonts w:ascii="Times New Roman" w:eastAsia="Times New Roman" w:hAnsi="Times New Roman" w:cs="Times New Roman"/>
          <w:sz w:val="24"/>
          <w:szCs w:val="24"/>
        </w:rPr>
      </w:pPr>
      <w:r w:rsidRPr="001A3B56">
        <w:rPr>
          <w:rFonts w:ascii="Times New Roman" w:eastAsia="Times New Roman" w:hAnsi="Times New Roman" w:cs="Times New Roman"/>
          <w:b/>
          <w:bCs/>
          <w:sz w:val="24"/>
          <w:szCs w:val="24"/>
        </w:rPr>
        <w:t>134 S.Ct. 1405 (2014)</w:t>
      </w:r>
    </w:p>
    <w:p w14:paraId="544F2E54" w14:textId="77777777" w:rsidR="001A3B56" w:rsidRPr="001A3B56" w:rsidRDefault="001A3B56" w:rsidP="001A3B56">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1A3B56">
        <w:rPr>
          <w:rFonts w:ascii="Times New Roman" w:eastAsia="Times New Roman" w:hAnsi="Times New Roman" w:cs="Times New Roman"/>
          <w:b/>
          <w:bCs/>
          <w:sz w:val="27"/>
          <w:szCs w:val="27"/>
        </w:rPr>
        <w:t>UNITED STATES, petitioner</w:t>
      </w:r>
      <w:r w:rsidRPr="001A3B56">
        <w:rPr>
          <w:rFonts w:ascii="Times New Roman" w:eastAsia="Times New Roman" w:hAnsi="Times New Roman" w:cs="Times New Roman"/>
          <w:b/>
          <w:bCs/>
          <w:sz w:val="27"/>
          <w:szCs w:val="27"/>
        </w:rPr>
        <w:br/>
        <w:t>v.</w:t>
      </w:r>
      <w:r w:rsidRPr="001A3B56">
        <w:rPr>
          <w:rFonts w:ascii="Times New Roman" w:eastAsia="Times New Roman" w:hAnsi="Times New Roman" w:cs="Times New Roman"/>
          <w:b/>
          <w:bCs/>
          <w:sz w:val="27"/>
          <w:szCs w:val="27"/>
        </w:rPr>
        <w:br/>
        <w:t>James Alvin CASTLEMAN.</w:t>
      </w:r>
    </w:p>
    <w:p w14:paraId="7CB11E8F" w14:textId="77777777" w:rsidR="001A3B56" w:rsidRPr="001A3B56" w:rsidRDefault="001A3B56" w:rsidP="001A3B56">
      <w:pPr>
        <w:spacing w:after="0" w:line="240" w:lineRule="auto"/>
        <w:jc w:val="center"/>
        <w:rPr>
          <w:rFonts w:ascii="Times New Roman" w:eastAsia="Times New Roman" w:hAnsi="Times New Roman" w:cs="Times New Roman"/>
          <w:sz w:val="24"/>
          <w:szCs w:val="24"/>
        </w:rPr>
      </w:pPr>
      <w:hyperlink r:id="rId4" w:history="1">
        <w:r w:rsidRPr="001A3B56">
          <w:rPr>
            <w:rFonts w:ascii="Times New Roman" w:eastAsia="Times New Roman" w:hAnsi="Times New Roman" w:cs="Times New Roman"/>
            <w:color w:val="0000FF"/>
            <w:sz w:val="24"/>
            <w:szCs w:val="24"/>
            <w:u w:val="single"/>
          </w:rPr>
          <w:t>No. 12-1371.</w:t>
        </w:r>
      </w:hyperlink>
    </w:p>
    <w:p w14:paraId="31EE502E" w14:textId="77777777" w:rsidR="001A3B56" w:rsidRPr="001A3B56" w:rsidRDefault="001A3B56" w:rsidP="001A3B56">
      <w:pPr>
        <w:spacing w:before="100" w:beforeAutospacing="1" w:after="100" w:afterAutospacing="1" w:line="240" w:lineRule="auto"/>
        <w:jc w:val="center"/>
        <w:rPr>
          <w:rFonts w:ascii="Times New Roman" w:eastAsia="Times New Roman" w:hAnsi="Times New Roman" w:cs="Times New Roman"/>
          <w:sz w:val="24"/>
          <w:szCs w:val="24"/>
        </w:rPr>
      </w:pPr>
      <w:r w:rsidRPr="001A3B56">
        <w:rPr>
          <w:rFonts w:ascii="Times New Roman" w:eastAsia="Times New Roman" w:hAnsi="Times New Roman" w:cs="Times New Roman"/>
          <w:b/>
          <w:bCs/>
          <w:sz w:val="24"/>
          <w:szCs w:val="24"/>
        </w:rPr>
        <w:t>Supreme Court of United States.</w:t>
      </w:r>
    </w:p>
    <w:p w14:paraId="1E86D4D9" w14:textId="77777777" w:rsidR="001A3B56" w:rsidRPr="001A3B56" w:rsidRDefault="001A3B56" w:rsidP="001A3B56">
      <w:pPr>
        <w:spacing w:after="0" w:line="240" w:lineRule="auto"/>
        <w:jc w:val="center"/>
        <w:rPr>
          <w:rFonts w:ascii="Times New Roman" w:eastAsia="Times New Roman" w:hAnsi="Times New Roman" w:cs="Times New Roman"/>
          <w:sz w:val="24"/>
          <w:szCs w:val="24"/>
        </w:rPr>
      </w:pPr>
      <w:r w:rsidRPr="001A3B56">
        <w:rPr>
          <w:rFonts w:ascii="Times New Roman" w:eastAsia="Times New Roman" w:hAnsi="Times New Roman" w:cs="Times New Roman"/>
          <w:sz w:val="24"/>
          <w:szCs w:val="24"/>
        </w:rPr>
        <w:t>Argued January 15, 2014.</w:t>
      </w:r>
    </w:p>
    <w:p w14:paraId="35A03E08" w14:textId="77777777" w:rsidR="001A3B56" w:rsidRPr="001A3B56" w:rsidRDefault="001A3B56" w:rsidP="001A3B56">
      <w:pPr>
        <w:spacing w:after="0" w:line="240" w:lineRule="auto"/>
        <w:jc w:val="center"/>
        <w:rPr>
          <w:rFonts w:ascii="Times New Roman" w:eastAsia="Times New Roman" w:hAnsi="Times New Roman" w:cs="Times New Roman"/>
          <w:sz w:val="24"/>
          <w:szCs w:val="24"/>
        </w:rPr>
      </w:pPr>
      <w:r w:rsidRPr="001A3B56">
        <w:rPr>
          <w:rFonts w:ascii="Times New Roman" w:eastAsia="Times New Roman" w:hAnsi="Times New Roman" w:cs="Times New Roman"/>
          <w:sz w:val="24"/>
          <w:szCs w:val="24"/>
        </w:rPr>
        <w:t>Decided March 26, 2014.</w:t>
      </w:r>
    </w:p>
    <w:p w14:paraId="5F789165"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4"/>
          <w:szCs w:val="24"/>
        </w:rPr>
      </w:pPr>
      <w:hyperlink r:id="rId5" w:anchor="p1408" w:history="1">
        <w:r w:rsidRPr="001A3B56">
          <w:rPr>
            <w:rFonts w:ascii="Times New Roman" w:eastAsia="Times New Roman" w:hAnsi="Times New Roman" w:cs="Times New Roman"/>
            <w:color w:val="0000FF"/>
            <w:sz w:val="24"/>
            <w:szCs w:val="24"/>
            <w:u w:val="single"/>
          </w:rPr>
          <w:t>1408</w:t>
        </w:r>
      </w:hyperlink>
      <w:hyperlink r:id="rId6" w:anchor="p1408" w:history="1">
        <w:r w:rsidRPr="001A3B56">
          <w:rPr>
            <w:rFonts w:ascii="Times New Roman" w:eastAsia="Times New Roman" w:hAnsi="Times New Roman" w:cs="Times New Roman"/>
            <w:color w:val="0000FF"/>
            <w:sz w:val="24"/>
            <w:szCs w:val="24"/>
            <w:u w:val="single"/>
          </w:rPr>
          <w:t>*1408</w:t>
        </w:r>
      </w:hyperlink>
      <w:r w:rsidRPr="001A3B56">
        <w:rPr>
          <w:rFonts w:ascii="Times New Roman" w:eastAsia="Times New Roman" w:hAnsi="Times New Roman" w:cs="Times New Roman"/>
          <w:sz w:val="24"/>
          <w:szCs w:val="24"/>
        </w:rPr>
        <w:t xml:space="preserve"> Melissa Arbus Sherry, Washington, DC, for Petitioner.</w:t>
      </w:r>
    </w:p>
    <w:p w14:paraId="2F6EBD63"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4"/>
          <w:szCs w:val="24"/>
        </w:rPr>
      </w:pPr>
      <w:r w:rsidRPr="001A3B56">
        <w:rPr>
          <w:rFonts w:ascii="Times New Roman" w:eastAsia="Times New Roman" w:hAnsi="Times New Roman" w:cs="Times New Roman"/>
          <w:sz w:val="24"/>
          <w:szCs w:val="24"/>
        </w:rPr>
        <w:t>Charles A. Rothfeld, Washington, DC, for Respondent.</w:t>
      </w:r>
    </w:p>
    <w:p w14:paraId="466455CF"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4"/>
          <w:szCs w:val="24"/>
        </w:rPr>
      </w:pPr>
      <w:r w:rsidRPr="001A3B56">
        <w:rPr>
          <w:rFonts w:ascii="Times New Roman" w:eastAsia="Times New Roman" w:hAnsi="Times New Roman" w:cs="Times New Roman"/>
          <w:sz w:val="24"/>
          <w:szCs w:val="24"/>
        </w:rPr>
        <w:t>Steven L. West, West &amp; West Attorneys, Huntingdon, TN, Eugene R. Fidell, New Haven, CT, Charles A. Rothfeld, Counsel of Record, Andrew J. Pincus, Paul W. Hughes, Michael B. Kimberly, Mayer Brown LLP, Washington, DC, for Respondent.</w:t>
      </w:r>
    </w:p>
    <w:p w14:paraId="123CADAF"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4"/>
          <w:szCs w:val="24"/>
        </w:rPr>
      </w:pPr>
      <w:r w:rsidRPr="001A3B56">
        <w:rPr>
          <w:rFonts w:ascii="Times New Roman" w:eastAsia="Times New Roman" w:hAnsi="Times New Roman" w:cs="Times New Roman"/>
          <w:sz w:val="24"/>
          <w:szCs w:val="24"/>
        </w:rPr>
        <w:t>Donald B. Verrilli, Jr., Solicitor General, Mythili Raman, Acting Assistant Attorney General, Michael R. Dreeben, Deputy Solicitor General, Melissa Arbus Sherry, Assistant to the Solicitor General, Counsel of Record, Joseph C. Wyderko, Washington, DC, for Petitioner.</w:t>
      </w:r>
    </w:p>
    <w:p w14:paraId="3CDFD0FD"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4"/>
          <w:szCs w:val="24"/>
        </w:rPr>
      </w:pPr>
      <w:r w:rsidRPr="001A3B56">
        <w:rPr>
          <w:rFonts w:ascii="Times New Roman" w:eastAsia="Times New Roman" w:hAnsi="Times New Roman" w:cs="Times New Roman"/>
          <w:sz w:val="24"/>
          <w:szCs w:val="24"/>
        </w:rPr>
        <w:t>Justice SOTOMAYOR delivered the opinion of the Court.</w:t>
      </w:r>
    </w:p>
    <w:p w14:paraId="71615F83"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4"/>
          <w:szCs w:val="24"/>
        </w:rPr>
      </w:pPr>
      <w:r w:rsidRPr="001A3B56">
        <w:rPr>
          <w:rFonts w:ascii="Times New Roman" w:eastAsia="Times New Roman" w:hAnsi="Times New Roman" w:cs="Times New Roman"/>
          <w:sz w:val="24"/>
          <w:szCs w:val="24"/>
        </w:rPr>
        <w:t xml:space="preserve">Recognizing that "[f]irearms and domestic strife are a potentially deadly combination," </w:t>
      </w:r>
      <w:hyperlink r:id="rId7" w:history="1">
        <w:r w:rsidRPr="001A3B56">
          <w:rPr>
            <w:rFonts w:ascii="Times New Roman" w:eastAsia="Times New Roman" w:hAnsi="Times New Roman" w:cs="Times New Roman"/>
            <w:i/>
            <w:iCs/>
            <w:color w:val="0000FF"/>
            <w:sz w:val="24"/>
            <w:szCs w:val="24"/>
            <w:u w:val="single"/>
          </w:rPr>
          <w:t>United States v. Hayes,</w:t>
        </w:r>
        <w:r w:rsidRPr="001A3B56">
          <w:rPr>
            <w:rFonts w:ascii="Times New Roman" w:eastAsia="Times New Roman" w:hAnsi="Times New Roman" w:cs="Times New Roman"/>
            <w:color w:val="0000FF"/>
            <w:sz w:val="24"/>
            <w:szCs w:val="24"/>
            <w:u w:val="single"/>
          </w:rPr>
          <w:t xml:space="preserve"> 555 U.S. 415, 427, 129 S.Ct. 1079, 172 L.Ed.2d 816 (2009),</w:t>
        </w:r>
      </w:hyperlink>
      <w:r w:rsidRPr="001A3B56">
        <w:rPr>
          <w:rFonts w:ascii="Times New Roman" w:eastAsia="Times New Roman" w:hAnsi="Times New Roman" w:cs="Times New Roman"/>
          <w:sz w:val="24"/>
          <w:szCs w:val="24"/>
        </w:rPr>
        <w:t xml:space="preserve"> Congress forbade the possession of firearms by anyone convicted of "a misdemeanor crime of domestic violence." 18 U.S.C. § 922(g)(9). The respondent, James Alvin Castleman, pleaded guilty to the misdemeanor offense of having "intentionally or knowingly cause[d] bodily injury to" the mother of his child. App. 27. The question before us is whether this conviction qualifies as "a misdemeanor crime of domestic violence." We hold that it does.</w:t>
      </w:r>
    </w:p>
    <w:p w14:paraId="3F9A0A1E" w14:textId="77777777" w:rsidR="001A3B56" w:rsidRPr="001A3B56" w:rsidRDefault="001A3B56" w:rsidP="001A3B56">
      <w:pPr>
        <w:spacing w:before="100" w:beforeAutospacing="1" w:after="100" w:afterAutospacing="1" w:line="240" w:lineRule="auto"/>
        <w:outlineLvl w:val="1"/>
        <w:rPr>
          <w:rFonts w:ascii="Times New Roman" w:eastAsia="Times New Roman" w:hAnsi="Times New Roman" w:cs="Times New Roman"/>
          <w:b/>
          <w:bCs/>
          <w:sz w:val="36"/>
          <w:szCs w:val="36"/>
        </w:rPr>
      </w:pPr>
      <w:r w:rsidRPr="001A3B56">
        <w:rPr>
          <w:rFonts w:ascii="Times New Roman" w:eastAsia="Times New Roman" w:hAnsi="Times New Roman" w:cs="Times New Roman"/>
          <w:b/>
          <w:bCs/>
          <w:sz w:val="36"/>
          <w:szCs w:val="36"/>
        </w:rPr>
        <w:t>I</w:t>
      </w:r>
    </w:p>
    <w:p w14:paraId="1382FF89" w14:textId="77777777" w:rsidR="001A3B56" w:rsidRPr="001A3B56" w:rsidRDefault="001A3B56" w:rsidP="001A3B56">
      <w:pPr>
        <w:spacing w:before="100" w:beforeAutospacing="1" w:after="100" w:afterAutospacing="1" w:line="240" w:lineRule="auto"/>
        <w:outlineLvl w:val="1"/>
        <w:rPr>
          <w:rFonts w:ascii="Times New Roman" w:eastAsia="Times New Roman" w:hAnsi="Times New Roman" w:cs="Times New Roman"/>
          <w:b/>
          <w:bCs/>
          <w:sz w:val="36"/>
          <w:szCs w:val="36"/>
        </w:rPr>
      </w:pPr>
      <w:r w:rsidRPr="001A3B56">
        <w:rPr>
          <w:rFonts w:ascii="Times New Roman" w:eastAsia="Times New Roman" w:hAnsi="Times New Roman" w:cs="Times New Roman"/>
          <w:b/>
          <w:bCs/>
          <w:sz w:val="36"/>
          <w:szCs w:val="36"/>
        </w:rPr>
        <w:t>A</w:t>
      </w:r>
    </w:p>
    <w:p w14:paraId="2391EE0F"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4"/>
          <w:szCs w:val="24"/>
        </w:rPr>
      </w:pPr>
      <w:r w:rsidRPr="001A3B56">
        <w:rPr>
          <w:rFonts w:ascii="Times New Roman" w:eastAsia="Times New Roman" w:hAnsi="Times New Roman" w:cs="Times New Roman"/>
          <w:sz w:val="24"/>
          <w:szCs w:val="24"/>
        </w:rPr>
        <w:t>This country witnesses more than a million acts of domestic violence, and hundreds of deaths from domestic violence, each year.</w:t>
      </w:r>
      <w:bookmarkStart w:id="0" w:name="r[1]"/>
      <w:r w:rsidRPr="001A3B56">
        <w:rPr>
          <w:rFonts w:ascii="Times New Roman" w:eastAsia="Times New Roman" w:hAnsi="Times New Roman" w:cs="Times New Roman"/>
          <w:sz w:val="24"/>
          <w:szCs w:val="24"/>
          <w:vertAlign w:val="superscript"/>
        </w:rPr>
        <w:fldChar w:fldCharType="begin"/>
      </w:r>
      <w:r w:rsidRPr="001A3B56">
        <w:rPr>
          <w:rFonts w:ascii="Times New Roman" w:eastAsia="Times New Roman" w:hAnsi="Times New Roman" w:cs="Times New Roman"/>
          <w:sz w:val="24"/>
          <w:szCs w:val="24"/>
          <w:vertAlign w:val="superscript"/>
        </w:rPr>
        <w:instrText xml:space="preserve"> HYPERLINK "https://scholar.google.com.au/scholar_case?case=14237100884899210508&amp;q=domestic+violence+&amp;hl=en&amp;as_sdt=2003" \l "[1]" </w:instrText>
      </w:r>
      <w:r w:rsidRPr="001A3B56">
        <w:rPr>
          <w:rFonts w:ascii="Times New Roman" w:eastAsia="Times New Roman" w:hAnsi="Times New Roman" w:cs="Times New Roman"/>
          <w:sz w:val="24"/>
          <w:szCs w:val="24"/>
          <w:vertAlign w:val="superscript"/>
        </w:rPr>
        <w:fldChar w:fldCharType="separate"/>
      </w:r>
      <w:r w:rsidRPr="001A3B56">
        <w:rPr>
          <w:rFonts w:ascii="Times New Roman" w:eastAsia="Times New Roman" w:hAnsi="Times New Roman" w:cs="Times New Roman"/>
          <w:color w:val="0000FF"/>
          <w:sz w:val="24"/>
          <w:szCs w:val="24"/>
          <w:u w:val="single"/>
          <w:vertAlign w:val="superscript"/>
        </w:rPr>
        <w:t>[1]</w:t>
      </w:r>
      <w:r w:rsidRPr="001A3B56">
        <w:rPr>
          <w:rFonts w:ascii="Times New Roman" w:eastAsia="Times New Roman" w:hAnsi="Times New Roman" w:cs="Times New Roman"/>
          <w:sz w:val="24"/>
          <w:szCs w:val="24"/>
          <w:vertAlign w:val="superscript"/>
        </w:rPr>
        <w:fldChar w:fldCharType="end"/>
      </w:r>
      <w:bookmarkEnd w:id="0"/>
      <w:r w:rsidRPr="001A3B56">
        <w:rPr>
          <w:rFonts w:ascii="Times New Roman" w:eastAsia="Times New Roman" w:hAnsi="Times New Roman" w:cs="Times New Roman"/>
          <w:sz w:val="24"/>
          <w:szCs w:val="24"/>
        </w:rPr>
        <w:t xml:space="preserve"> See </w:t>
      </w:r>
      <w:hyperlink r:id="rId8" w:history="1">
        <w:r w:rsidRPr="001A3B56">
          <w:rPr>
            <w:rFonts w:ascii="Times New Roman" w:eastAsia="Times New Roman" w:hAnsi="Times New Roman" w:cs="Times New Roman"/>
            <w:i/>
            <w:iCs/>
            <w:color w:val="0000FF"/>
            <w:sz w:val="24"/>
            <w:szCs w:val="24"/>
            <w:u w:val="single"/>
          </w:rPr>
          <w:t>Georgia v. Randolph,</w:t>
        </w:r>
        <w:r w:rsidRPr="001A3B56">
          <w:rPr>
            <w:rFonts w:ascii="Times New Roman" w:eastAsia="Times New Roman" w:hAnsi="Times New Roman" w:cs="Times New Roman"/>
            <w:color w:val="0000FF"/>
            <w:sz w:val="24"/>
            <w:szCs w:val="24"/>
            <w:u w:val="single"/>
          </w:rPr>
          <w:t xml:space="preserve"> 547 U.S. 103, 117-118, 126 S.Ct. 1515, 164 L.Ed.2d 208 (2006)</w:t>
        </w:r>
      </w:hyperlink>
      <w:r w:rsidRPr="001A3B56">
        <w:rPr>
          <w:rFonts w:ascii="Times New Roman" w:eastAsia="Times New Roman" w:hAnsi="Times New Roman" w:cs="Times New Roman"/>
          <w:sz w:val="24"/>
          <w:szCs w:val="24"/>
        </w:rPr>
        <w:t xml:space="preserve">. Domestic violence often escalates in severity over time, see Brief for Major Cities Chiefs Association et al. as </w:t>
      </w:r>
      <w:r w:rsidRPr="001A3B56">
        <w:rPr>
          <w:rFonts w:ascii="Times New Roman" w:eastAsia="Times New Roman" w:hAnsi="Times New Roman" w:cs="Times New Roman"/>
          <w:i/>
          <w:iCs/>
          <w:sz w:val="24"/>
          <w:szCs w:val="24"/>
        </w:rPr>
        <w:t>Amici Curiae</w:t>
      </w:r>
      <w:r w:rsidRPr="001A3B56">
        <w:rPr>
          <w:rFonts w:ascii="Times New Roman" w:eastAsia="Times New Roman" w:hAnsi="Times New Roman" w:cs="Times New Roman"/>
          <w:sz w:val="24"/>
          <w:szCs w:val="24"/>
        </w:rPr>
        <w:t xml:space="preserve"> 13-15; Brief for National Network to End Domestic Violence et al. as </w:t>
      </w:r>
      <w:r w:rsidRPr="001A3B56">
        <w:rPr>
          <w:rFonts w:ascii="Times New Roman" w:eastAsia="Times New Roman" w:hAnsi="Times New Roman" w:cs="Times New Roman"/>
          <w:i/>
          <w:iCs/>
          <w:sz w:val="24"/>
          <w:szCs w:val="24"/>
        </w:rPr>
        <w:t>Amici Curiae</w:t>
      </w:r>
      <w:r w:rsidRPr="001A3B56">
        <w:rPr>
          <w:rFonts w:ascii="Times New Roman" w:eastAsia="Times New Roman" w:hAnsi="Times New Roman" w:cs="Times New Roman"/>
          <w:sz w:val="24"/>
          <w:szCs w:val="24"/>
        </w:rPr>
        <w:t xml:space="preserve"> 9-12, and the presence of a firearm increases the likelihood that it will escalate to homicide, see </w:t>
      </w:r>
      <w:r w:rsidRPr="001A3B56">
        <w:rPr>
          <w:rFonts w:ascii="Times New Roman" w:eastAsia="Times New Roman" w:hAnsi="Times New Roman" w:cs="Times New Roman"/>
          <w:i/>
          <w:iCs/>
          <w:sz w:val="24"/>
          <w:szCs w:val="24"/>
        </w:rPr>
        <w:t>id.,</w:t>
      </w:r>
      <w:r w:rsidRPr="001A3B56">
        <w:rPr>
          <w:rFonts w:ascii="Times New Roman" w:eastAsia="Times New Roman" w:hAnsi="Times New Roman" w:cs="Times New Roman"/>
          <w:sz w:val="24"/>
          <w:szCs w:val="24"/>
        </w:rPr>
        <w:t xml:space="preserve"> at 14-15; Campbell et al., Assessing </w:t>
      </w:r>
      <w:hyperlink r:id="rId9" w:anchor="p1409" w:history="1">
        <w:r w:rsidRPr="001A3B56">
          <w:rPr>
            <w:rFonts w:ascii="Times New Roman" w:eastAsia="Times New Roman" w:hAnsi="Times New Roman" w:cs="Times New Roman"/>
            <w:color w:val="0000FF"/>
            <w:sz w:val="24"/>
            <w:szCs w:val="24"/>
            <w:u w:val="single"/>
          </w:rPr>
          <w:t>1409</w:t>
        </w:r>
      </w:hyperlink>
      <w:hyperlink r:id="rId10" w:anchor="p1409" w:history="1">
        <w:r w:rsidRPr="001A3B56">
          <w:rPr>
            <w:rFonts w:ascii="Times New Roman" w:eastAsia="Times New Roman" w:hAnsi="Times New Roman" w:cs="Times New Roman"/>
            <w:color w:val="0000FF"/>
            <w:sz w:val="24"/>
            <w:szCs w:val="24"/>
            <w:u w:val="single"/>
          </w:rPr>
          <w:t>*1409</w:t>
        </w:r>
      </w:hyperlink>
      <w:r w:rsidRPr="001A3B56">
        <w:rPr>
          <w:rFonts w:ascii="Times New Roman" w:eastAsia="Times New Roman" w:hAnsi="Times New Roman" w:cs="Times New Roman"/>
          <w:sz w:val="24"/>
          <w:szCs w:val="24"/>
        </w:rPr>
        <w:t xml:space="preserve"> Risk Factors for Intimate Partner Homicide, DOJ, Nat. Institute of Justice J., No. 250, p. 16 (Nov. 2003) ("When a gun was in the house, an abused woman was 6 times more likely than other abused women to be killed"). "[A]ll too often," as one Senator noted during the debate over § 922(g)(9), "the only difference between a battered woman and a dead woman is the presence of a gun." 142 Cong. Rec. 22986 (1996) (statement of Sen. Wellstone).</w:t>
      </w:r>
    </w:p>
    <w:p w14:paraId="30666D46"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4"/>
          <w:szCs w:val="24"/>
        </w:rPr>
      </w:pPr>
      <w:r w:rsidRPr="001A3B56">
        <w:rPr>
          <w:rFonts w:ascii="Times New Roman" w:eastAsia="Times New Roman" w:hAnsi="Times New Roman" w:cs="Times New Roman"/>
          <w:sz w:val="24"/>
          <w:szCs w:val="24"/>
        </w:rPr>
        <w:t xml:space="preserve">Congress enacted § 922(g)(9), in light of these sobering facts, to "`close [a] dangerous loophole'" in the gun control laws: While felons had long been barred from possessing guns, many perpetrators of domestic violence are convicted only of misdemeanors. </w:t>
      </w:r>
      <w:hyperlink r:id="rId11" w:history="1">
        <w:r w:rsidRPr="001A3B56">
          <w:rPr>
            <w:rFonts w:ascii="Times New Roman" w:eastAsia="Times New Roman" w:hAnsi="Times New Roman" w:cs="Times New Roman"/>
            <w:i/>
            <w:iCs/>
            <w:color w:val="0000FF"/>
            <w:sz w:val="24"/>
            <w:szCs w:val="24"/>
            <w:u w:val="single"/>
          </w:rPr>
          <w:t>Hayes,</w:t>
        </w:r>
        <w:r w:rsidRPr="001A3B56">
          <w:rPr>
            <w:rFonts w:ascii="Times New Roman" w:eastAsia="Times New Roman" w:hAnsi="Times New Roman" w:cs="Times New Roman"/>
            <w:color w:val="0000FF"/>
            <w:sz w:val="24"/>
            <w:szCs w:val="24"/>
            <w:u w:val="single"/>
          </w:rPr>
          <w:t xml:space="preserve"> 555 U.S., at 418, 426, 129 S.Ct. 1079</w:t>
        </w:r>
      </w:hyperlink>
      <w:r w:rsidRPr="001A3B56">
        <w:rPr>
          <w:rFonts w:ascii="Times New Roman" w:eastAsia="Times New Roman" w:hAnsi="Times New Roman" w:cs="Times New Roman"/>
          <w:sz w:val="24"/>
          <w:szCs w:val="24"/>
        </w:rPr>
        <w:t>. Section 922(g)(9) provides, as relevant, that any person "who has been convicted ... of a misdemeanor crime of domestic violence" may not "possess in or affecting commerc[e] any firearm or ammunition." With exceptions that do not apply here, the statute defines a "misdemeanor crime of domestic violence" as</w:t>
      </w:r>
    </w:p>
    <w:p w14:paraId="647AD644" w14:textId="77777777" w:rsidR="001A3B56" w:rsidRPr="001A3B56" w:rsidRDefault="001A3B56" w:rsidP="001A3B56">
      <w:pPr>
        <w:spacing w:after="100" w:line="240" w:lineRule="auto"/>
        <w:rPr>
          <w:rFonts w:ascii="Times New Roman" w:eastAsia="Times New Roman" w:hAnsi="Times New Roman" w:cs="Times New Roman"/>
          <w:sz w:val="24"/>
          <w:szCs w:val="24"/>
        </w:rPr>
      </w:pPr>
      <w:r w:rsidRPr="001A3B56">
        <w:rPr>
          <w:rFonts w:ascii="Times New Roman" w:eastAsia="Times New Roman" w:hAnsi="Times New Roman" w:cs="Times New Roman"/>
          <w:sz w:val="24"/>
          <w:szCs w:val="24"/>
        </w:rPr>
        <w:t>"an offense that ... (i) is a misdemeanor under Federal, State, or Tribal law; and (ii) has, as an element, the use or attempted use of physical force, or the threatened use of a deadly weapon, committed by a current or former spouse, parent, or guardian of the victim, by a person with whom the victim shares a child in common, by a person who is cohabiting with or has cohabited with the victim as a spouse, parent, or guardian, or by a person similarly situated to a spouse, parent, or guardian of the victim." § 921(a)(33)(A).</w:t>
      </w:r>
    </w:p>
    <w:p w14:paraId="577AE59D"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4"/>
          <w:szCs w:val="24"/>
        </w:rPr>
      </w:pPr>
      <w:r w:rsidRPr="001A3B56">
        <w:rPr>
          <w:rFonts w:ascii="Times New Roman" w:eastAsia="Times New Roman" w:hAnsi="Times New Roman" w:cs="Times New Roman"/>
          <w:sz w:val="24"/>
          <w:szCs w:val="24"/>
        </w:rPr>
        <w:t>This case concerns the meaning of one phrase in this definition: "the use ... of physical force."</w:t>
      </w:r>
    </w:p>
    <w:p w14:paraId="20C79BFE" w14:textId="77777777" w:rsidR="001A3B56" w:rsidRPr="001A3B56" w:rsidRDefault="001A3B56" w:rsidP="001A3B56">
      <w:pPr>
        <w:spacing w:before="100" w:beforeAutospacing="1" w:after="100" w:afterAutospacing="1" w:line="240" w:lineRule="auto"/>
        <w:outlineLvl w:val="1"/>
        <w:rPr>
          <w:rFonts w:ascii="Times New Roman" w:eastAsia="Times New Roman" w:hAnsi="Times New Roman" w:cs="Times New Roman"/>
          <w:b/>
          <w:bCs/>
          <w:sz w:val="36"/>
          <w:szCs w:val="36"/>
        </w:rPr>
      </w:pPr>
      <w:r w:rsidRPr="001A3B56">
        <w:rPr>
          <w:rFonts w:ascii="Times New Roman" w:eastAsia="Times New Roman" w:hAnsi="Times New Roman" w:cs="Times New Roman"/>
          <w:b/>
          <w:bCs/>
          <w:sz w:val="36"/>
          <w:szCs w:val="36"/>
        </w:rPr>
        <w:t>B</w:t>
      </w:r>
    </w:p>
    <w:p w14:paraId="24B81E97"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4"/>
          <w:szCs w:val="24"/>
        </w:rPr>
      </w:pPr>
      <w:r w:rsidRPr="001A3B56">
        <w:rPr>
          <w:rFonts w:ascii="Times New Roman" w:eastAsia="Times New Roman" w:hAnsi="Times New Roman" w:cs="Times New Roman"/>
          <w:sz w:val="24"/>
          <w:szCs w:val="24"/>
        </w:rPr>
        <w:t xml:space="preserve">In 2001, Castleman was charged in a Tennessee court with having "intentionally or knowingly cause[d] bodily injury to" the mother of his child, in violation of Tenn. Code Ann. § 39-13-111(b) (Supp.2002). App. 27. He pleaded guilty. </w:t>
      </w:r>
      <w:r w:rsidRPr="001A3B56">
        <w:rPr>
          <w:rFonts w:ascii="Times New Roman" w:eastAsia="Times New Roman" w:hAnsi="Times New Roman" w:cs="Times New Roman"/>
          <w:i/>
          <w:iCs/>
          <w:sz w:val="24"/>
          <w:szCs w:val="24"/>
        </w:rPr>
        <w:t>Id.,</w:t>
      </w:r>
      <w:r w:rsidRPr="001A3B56">
        <w:rPr>
          <w:rFonts w:ascii="Times New Roman" w:eastAsia="Times New Roman" w:hAnsi="Times New Roman" w:cs="Times New Roman"/>
          <w:sz w:val="24"/>
          <w:szCs w:val="24"/>
        </w:rPr>
        <w:t xml:space="preserve"> at 29.</w:t>
      </w:r>
    </w:p>
    <w:p w14:paraId="467A4CFD"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4"/>
          <w:szCs w:val="24"/>
        </w:rPr>
      </w:pPr>
      <w:r w:rsidRPr="001A3B56">
        <w:rPr>
          <w:rFonts w:ascii="Times New Roman" w:eastAsia="Times New Roman" w:hAnsi="Times New Roman" w:cs="Times New Roman"/>
          <w:sz w:val="24"/>
          <w:szCs w:val="24"/>
        </w:rPr>
        <w:t xml:space="preserve">In 2008, federal authorities learned that Castleman was selling firearms on the black market. A grand jury in the Western District of Tennessee indicted him on two counts of violating § 922(g)(9) and on other charges not relevant here. </w:t>
      </w:r>
      <w:r w:rsidRPr="001A3B56">
        <w:rPr>
          <w:rFonts w:ascii="Times New Roman" w:eastAsia="Times New Roman" w:hAnsi="Times New Roman" w:cs="Times New Roman"/>
          <w:i/>
          <w:iCs/>
          <w:sz w:val="24"/>
          <w:szCs w:val="24"/>
        </w:rPr>
        <w:t>Id.,</w:t>
      </w:r>
      <w:r w:rsidRPr="001A3B56">
        <w:rPr>
          <w:rFonts w:ascii="Times New Roman" w:eastAsia="Times New Roman" w:hAnsi="Times New Roman" w:cs="Times New Roman"/>
          <w:sz w:val="24"/>
          <w:szCs w:val="24"/>
        </w:rPr>
        <w:t xml:space="preserve"> at 13-16.</w:t>
      </w:r>
    </w:p>
    <w:p w14:paraId="5CE86059"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4"/>
          <w:szCs w:val="24"/>
        </w:rPr>
      </w:pPr>
      <w:r w:rsidRPr="001A3B56">
        <w:rPr>
          <w:rFonts w:ascii="Times New Roman" w:eastAsia="Times New Roman" w:hAnsi="Times New Roman" w:cs="Times New Roman"/>
          <w:sz w:val="24"/>
          <w:szCs w:val="24"/>
        </w:rPr>
        <w:t xml:space="preserve">Castleman moved to dismiss the § 922(g)(9) charges, arguing that his Tennessee conviction did not qualify as a "misdemeanor crime of domestic violence" because it did not "ha[ve], as an element, the use ... of physical force," § 921(a)(33)(A)(ii). The District Court agreed, on the theory that "the `use of physical force' for § 922(g)(9) purposes" must entail "violent contact with the victim." App. to Pet. for Cert. 40a. The court held that a conviction under the relevant Tennessee statute cannot qualify as a "misdemeanor crime of domestic violence" because one can cause bodily injury without "violent contact" — for example, by "deceiving [the victim] into drinking a poisoned beverage." </w:t>
      </w:r>
      <w:r w:rsidRPr="001A3B56">
        <w:rPr>
          <w:rFonts w:ascii="Times New Roman" w:eastAsia="Times New Roman" w:hAnsi="Times New Roman" w:cs="Times New Roman"/>
          <w:i/>
          <w:iCs/>
          <w:sz w:val="24"/>
          <w:szCs w:val="24"/>
        </w:rPr>
        <w:t>Id.,</w:t>
      </w:r>
      <w:r w:rsidRPr="001A3B56">
        <w:rPr>
          <w:rFonts w:ascii="Times New Roman" w:eastAsia="Times New Roman" w:hAnsi="Times New Roman" w:cs="Times New Roman"/>
          <w:sz w:val="24"/>
          <w:szCs w:val="24"/>
        </w:rPr>
        <w:t xml:space="preserve"> at 41a.</w:t>
      </w:r>
    </w:p>
    <w:p w14:paraId="59C51963"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4"/>
          <w:szCs w:val="24"/>
        </w:rPr>
      </w:pPr>
      <w:r w:rsidRPr="001A3B56">
        <w:rPr>
          <w:rFonts w:ascii="Times New Roman" w:eastAsia="Times New Roman" w:hAnsi="Times New Roman" w:cs="Times New Roman"/>
          <w:sz w:val="24"/>
          <w:szCs w:val="24"/>
        </w:rPr>
        <w:t xml:space="preserve">A divided panel of the U.S. Court of Appeals for the Sixth Circuit affirmed, by different reasoning. 695 F.3d 582 (2012). The majority held that the degree of physical force required by § 921(a)(33)(A)(ii) is the same as required by § 924(e)(2)(B)(i), which defines "violent felony." </w:t>
      </w:r>
      <w:r w:rsidRPr="001A3B56">
        <w:rPr>
          <w:rFonts w:ascii="Times New Roman" w:eastAsia="Times New Roman" w:hAnsi="Times New Roman" w:cs="Times New Roman"/>
          <w:i/>
          <w:iCs/>
          <w:sz w:val="24"/>
          <w:szCs w:val="24"/>
        </w:rPr>
        <w:t>Id.,</w:t>
      </w:r>
      <w:r w:rsidRPr="001A3B56">
        <w:rPr>
          <w:rFonts w:ascii="Times New Roman" w:eastAsia="Times New Roman" w:hAnsi="Times New Roman" w:cs="Times New Roman"/>
          <w:sz w:val="24"/>
          <w:szCs w:val="24"/>
        </w:rPr>
        <w:t xml:space="preserve"> at 587. Applying our decision in </w:t>
      </w:r>
      <w:hyperlink r:id="rId12" w:history="1">
        <w:r w:rsidRPr="001A3B56">
          <w:rPr>
            <w:rFonts w:ascii="Times New Roman" w:eastAsia="Times New Roman" w:hAnsi="Times New Roman" w:cs="Times New Roman"/>
            <w:i/>
            <w:iCs/>
            <w:color w:val="0000FF"/>
            <w:sz w:val="24"/>
            <w:szCs w:val="24"/>
            <w:u w:val="single"/>
          </w:rPr>
          <w:t>Johnson v. United States,</w:t>
        </w:r>
        <w:r w:rsidRPr="001A3B56">
          <w:rPr>
            <w:rFonts w:ascii="Times New Roman" w:eastAsia="Times New Roman" w:hAnsi="Times New Roman" w:cs="Times New Roman"/>
            <w:color w:val="0000FF"/>
            <w:sz w:val="24"/>
            <w:szCs w:val="24"/>
            <w:u w:val="single"/>
          </w:rPr>
          <w:t xml:space="preserve"> 559 U.S. 133, 130 S.Ct. 1265, 176 </w:t>
        </w:r>
        <w:r w:rsidRPr="001A3B56">
          <w:rPr>
            <w:rFonts w:ascii="Times New Roman" w:eastAsia="Times New Roman" w:hAnsi="Times New Roman" w:cs="Times New Roman"/>
            <w:color w:val="0000FF"/>
            <w:sz w:val="24"/>
            <w:szCs w:val="24"/>
            <w:u w:val="single"/>
          </w:rPr>
          <w:lastRenderedPageBreak/>
          <w:t>L.Ed.2d 1 (2010),</w:t>
        </w:r>
      </w:hyperlink>
      <w:r w:rsidRPr="001A3B56">
        <w:rPr>
          <w:rFonts w:ascii="Times New Roman" w:eastAsia="Times New Roman" w:hAnsi="Times New Roman" w:cs="Times New Roman"/>
          <w:sz w:val="24"/>
          <w:szCs w:val="24"/>
        </w:rPr>
        <w:t xml:space="preserve"> which held that § 924(e)(2)(B)(i) requires "</w:t>
      </w:r>
      <w:r w:rsidRPr="001A3B56">
        <w:rPr>
          <w:rFonts w:ascii="Times New Roman" w:eastAsia="Times New Roman" w:hAnsi="Times New Roman" w:cs="Times New Roman"/>
          <w:i/>
          <w:iCs/>
          <w:sz w:val="24"/>
          <w:szCs w:val="24"/>
        </w:rPr>
        <w:t>violent</w:t>
      </w:r>
      <w:r w:rsidRPr="001A3B56">
        <w:rPr>
          <w:rFonts w:ascii="Times New Roman" w:eastAsia="Times New Roman" w:hAnsi="Times New Roman" w:cs="Times New Roman"/>
          <w:sz w:val="24"/>
          <w:szCs w:val="24"/>
        </w:rPr>
        <w:t xml:space="preserve"> force," </w:t>
      </w:r>
      <w:r w:rsidRPr="001A3B56">
        <w:rPr>
          <w:rFonts w:ascii="Times New Roman" w:eastAsia="Times New Roman" w:hAnsi="Times New Roman" w:cs="Times New Roman"/>
          <w:i/>
          <w:iCs/>
          <w:sz w:val="24"/>
          <w:szCs w:val="24"/>
        </w:rPr>
        <w:t>id.,</w:t>
      </w:r>
      <w:r w:rsidRPr="001A3B56">
        <w:rPr>
          <w:rFonts w:ascii="Times New Roman" w:eastAsia="Times New Roman" w:hAnsi="Times New Roman" w:cs="Times New Roman"/>
          <w:sz w:val="24"/>
          <w:szCs w:val="24"/>
        </w:rPr>
        <w:t xml:space="preserve"> at 140, 130 S.Ct. 1265, the majority held that Castleman's conviction did not qualify as a "misdemeanor crime of domestic violence" because Castleman could have been convicted for "caus[ing] a slight, nonserious </w:t>
      </w:r>
      <w:hyperlink r:id="rId13" w:anchor="p1410" w:history="1">
        <w:r w:rsidRPr="001A3B56">
          <w:rPr>
            <w:rFonts w:ascii="Times New Roman" w:eastAsia="Times New Roman" w:hAnsi="Times New Roman" w:cs="Times New Roman"/>
            <w:color w:val="0000FF"/>
            <w:sz w:val="24"/>
            <w:szCs w:val="24"/>
            <w:u w:val="single"/>
          </w:rPr>
          <w:t>1410</w:t>
        </w:r>
      </w:hyperlink>
      <w:hyperlink r:id="rId14" w:anchor="p1410" w:history="1">
        <w:r w:rsidRPr="001A3B56">
          <w:rPr>
            <w:rFonts w:ascii="Times New Roman" w:eastAsia="Times New Roman" w:hAnsi="Times New Roman" w:cs="Times New Roman"/>
            <w:color w:val="0000FF"/>
            <w:sz w:val="24"/>
            <w:szCs w:val="24"/>
            <w:u w:val="single"/>
          </w:rPr>
          <w:t>*1410</w:t>
        </w:r>
      </w:hyperlink>
      <w:r w:rsidRPr="001A3B56">
        <w:rPr>
          <w:rFonts w:ascii="Times New Roman" w:eastAsia="Times New Roman" w:hAnsi="Times New Roman" w:cs="Times New Roman"/>
          <w:sz w:val="24"/>
          <w:szCs w:val="24"/>
        </w:rPr>
        <w:t xml:space="preserve"> physical injury with conduct that cannot be described as violent." 695 F.3d, at 590. Judge McKEAGUE dissented, arguing both that the majority erred in extending </w:t>
      </w:r>
      <w:r w:rsidRPr="001A3B56">
        <w:rPr>
          <w:rFonts w:ascii="Times New Roman" w:eastAsia="Times New Roman" w:hAnsi="Times New Roman" w:cs="Times New Roman"/>
          <w:i/>
          <w:iCs/>
          <w:sz w:val="24"/>
          <w:szCs w:val="24"/>
        </w:rPr>
        <w:t>Johnson</w:t>
      </w:r>
      <w:r w:rsidRPr="001A3B56">
        <w:rPr>
          <w:rFonts w:ascii="Times New Roman" w:eastAsia="Times New Roman" w:hAnsi="Times New Roman" w:cs="Times New Roman"/>
          <w:sz w:val="24"/>
          <w:szCs w:val="24"/>
        </w:rPr>
        <w:t xml:space="preserve">'s definition of a "violent felony" to the context of a "misdemeanor crime of domestic violence" and that, in any event, Castleman's conviction satisfied the </w:t>
      </w:r>
      <w:r w:rsidRPr="001A3B56">
        <w:rPr>
          <w:rFonts w:ascii="Times New Roman" w:eastAsia="Times New Roman" w:hAnsi="Times New Roman" w:cs="Times New Roman"/>
          <w:i/>
          <w:iCs/>
          <w:sz w:val="24"/>
          <w:szCs w:val="24"/>
        </w:rPr>
        <w:t>Johnson</w:t>
      </w:r>
      <w:r w:rsidRPr="001A3B56">
        <w:rPr>
          <w:rFonts w:ascii="Times New Roman" w:eastAsia="Times New Roman" w:hAnsi="Times New Roman" w:cs="Times New Roman"/>
          <w:sz w:val="24"/>
          <w:szCs w:val="24"/>
        </w:rPr>
        <w:t xml:space="preserve"> standard. </w:t>
      </w:r>
      <w:r w:rsidRPr="001A3B56">
        <w:rPr>
          <w:rFonts w:ascii="Times New Roman" w:eastAsia="Times New Roman" w:hAnsi="Times New Roman" w:cs="Times New Roman"/>
          <w:i/>
          <w:iCs/>
          <w:sz w:val="24"/>
          <w:szCs w:val="24"/>
        </w:rPr>
        <w:t>Id.,</w:t>
      </w:r>
      <w:r w:rsidRPr="001A3B56">
        <w:rPr>
          <w:rFonts w:ascii="Times New Roman" w:eastAsia="Times New Roman" w:hAnsi="Times New Roman" w:cs="Times New Roman"/>
          <w:sz w:val="24"/>
          <w:szCs w:val="24"/>
        </w:rPr>
        <w:t xml:space="preserve"> at 593-597.</w:t>
      </w:r>
    </w:p>
    <w:p w14:paraId="796BC9BF"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4"/>
          <w:szCs w:val="24"/>
        </w:rPr>
      </w:pPr>
      <w:r w:rsidRPr="001A3B56">
        <w:rPr>
          <w:rFonts w:ascii="Times New Roman" w:eastAsia="Times New Roman" w:hAnsi="Times New Roman" w:cs="Times New Roman"/>
          <w:sz w:val="24"/>
          <w:szCs w:val="24"/>
        </w:rPr>
        <w:t xml:space="preserve">The Sixth Circuit's decision deepened a split of authority among the Courts of Appeals. Compare, </w:t>
      </w:r>
      <w:r w:rsidRPr="001A3B56">
        <w:rPr>
          <w:rFonts w:ascii="Times New Roman" w:eastAsia="Times New Roman" w:hAnsi="Times New Roman" w:cs="Times New Roman"/>
          <w:i/>
          <w:iCs/>
          <w:sz w:val="24"/>
          <w:szCs w:val="24"/>
        </w:rPr>
        <w:t xml:space="preserve">e.g., </w:t>
      </w:r>
      <w:hyperlink r:id="rId15" w:history="1">
        <w:r w:rsidRPr="001A3B56">
          <w:rPr>
            <w:rFonts w:ascii="Times New Roman" w:eastAsia="Times New Roman" w:hAnsi="Times New Roman" w:cs="Times New Roman"/>
            <w:i/>
            <w:iCs/>
            <w:color w:val="0000FF"/>
            <w:sz w:val="24"/>
            <w:szCs w:val="24"/>
            <w:u w:val="single"/>
          </w:rPr>
          <w:t>United States v. Nason,</w:t>
        </w:r>
        <w:r w:rsidRPr="001A3B56">
          <w:rPr>
            <w:rFonts w:ascii="Times New Roman" w:eastAsia="Times New Roman" w:hAnsi="Times New Roman" w:cs="Times New Roman"/>
            <w:color w:val="0000FF"/>
            <w:sz w:val="24"/>
            <w:szCs w:val="24"/>
            <w:u w:val="single"/>
          </w:rPr>
          <w:t xml:space="preserve"> 269 F.3d 10, 18 (C.A.1 2001)</w:t>
        </w:r>
      </w:hyperlink>
      <w:r w:rsidRPr="001A3B56">
        <w:rPr>
          <w:rFonts w:ascii="Times New Roman" w:eastAsia="Times New Roman" w:hAnsi="Times New Roman" w:cs="Times New Roman"/>
          <w:sz w:val="24"/>
          <w:szCs w:val="24"/>
        </w:rPr>
        <w:t xml:space="preserve"> (§ 922(g)(9) "encompass[es] crimes characterized by the application of </w:t>
      </w:r>
      <w:r w:rsidRPr="001A3B56">
        <w:rPr>
          <w:rFonts w:ascii="Times New Roman" w:eastAsia="Times New Roman" w:hAnsi="Times New Roman" w:cs="Times New Roman"/>
          <w:i/>
          <w:iCs/>
          <w:sz w:val="24"/>
          <w:szCs w:val="24"/>
        </w:rPr>
        <w:t>any</w:t>
      </w:r>
      <w:r w:rsidRPr="001A3B56">
        <w:rPr>
          <w:rFonts w:ascii="Times New Roman" w:eastAsia="Times New Roman" w:hAnsi="Times New Roman" w:cs="Times New Roman"/>
          <w:sz w:val="24"/>
          <w:szCs w:val="24"/>
        </w:rPr>
        <w:t xml:space="preserve"> physical force"), with </w:t>
      </w:r>
      <w:hyperlink r:id="rId16" w:history="1">
        <w:r w:rsidRPr="001A3B56">
          <w:rPr>
            <w:rFonts w:ascii="Times New Roman" w:eastAsia="Times New Roman" w:hAnsi="Times New Roman" w:cs="Times New Roman"/>
            <w:i/>
            <w:iCs/>
            <w:color w:val="0000FF"/>
            <w:sz w:val="24"/>
            <w:szCs w:val="24"/>
            <w:u w:val="single"/>
          </w:rPr>
          <w:t>United States v. Belless,</w:t>
        </w:r>
        <w:r w:rsidRPr="001A3B56">
          <w:rPr>
            <w:rFonts w:ascii="Times New Roman" w:eastAsia="Times New Roman" w:hAnsi="Times New Roman" w:cs="Times New Roman"/>
            <w:color w:val="0000FF"/>
            <w:sz w:val="24"/>
            <w:szCs w:val="24"/>
            <w:u w:val="single"/>
          </w:rPr>
          <w:t xml:space="preserve"> 338 F.3d 1063, 1068 (C.A.9 2003)</w:t>
        </w:r>
      </w:hyperlink>
      <w:r w:rsidRPr="001A3B56">
        <w:rPr>
          <w:rFonts w:ascii="Times New Roman" w:eastAsia="Times New Roman" w:hAnsi="Times New Roman" w:cs="Times New Roman"/>
          <w:sz w:val="24"/>
          <w:szCs w:val="24"/>
        </w:rPr>
        <w:t xml:space="preserve"> (§ 922(g)(9) covers only "the violent use of force"). We granted certiorari to resolve this split, 570 U.S. ___, 134 S.Ct. 49, 186 L.Ed.2d 962 (2013), and now reverse the Sixth Circuit's judgment.</w:t>
      </w:r>
    </w:p>
    <w:p w14:paraId="37279BF9" w14:textId="77777777" w:rsidR="001A3B56" w:rsidRPr="001A3B56" w:rsidRDefault="001A3B56" w:rsidP="001A3B56">
      <w:pPr>
        <w:spacing w:before="100" w:beforeAutospacing="1" w:after="100" w:afterAutospacing="1" w:line="240" w:lineRule="auto"/>
        <w:outlineLvl w:val="1"/>
        <w:rPr>
          <w:rFonts w:ascii="Times New Roman" w:eastAsia="Times New Roman" w:hAnsi="Times New Roman" w:cs="Times New Roman"/>
          <w:b/>
          <w:bCs/>
          <w:sz w:val="36"/>
          <w:szCs w:val="36"/>
        </w:rPr>
      </w:pPr>
      <w:r w:rsidRPr="001A3B56">
        <w:rPr>
          <w:rFonts w:ascii="Times New Roman" w:eastAsia="Times New Roman" w:hAnsi="Times New Roman" w:cs="Times New Roman"/>
          <w:b/>
          <w:bCs/>
          <w:sz w:val="36"/>
          <w:szCs w:val="36"/>
        </w:rPr>
        <w:t>II</w:t>
      </w:r>
    </w:p>
    <w:p w14:paraId="05977567" w14:textId="77777777" w:rsidR="001A3B56" w:rsidRPr="001A3B56" w:rsidRDefault="001A3B56" w:rsidP="001A3B56">
      <w:pPr>
        <w:spacing w:before="100" w:beforeAutospacing="1" w:after="100" w:afterAutospacing="1" w:line="240" w:lineRule="auto"/>
        <w:outlineLvl w:val="1"/>
        <w:rPr>
          <w:rFonts w:ascii="Times New Roman" w:eastAsia="Times New Roman" w:hAnsi="Times New Roman" w:cs="Times New Roman"/>
          <w:b/>
          <w:bCs/>
          <w:sz w:val="36"/>
          <w:szCs w:val="36"/>
        </w:rPr>
      </w:pPr>
      <w:r w:rsidRPr="001A3B56">
        <w:rPr>
          <w:rFonts w:ascii="Times New Roman" w:eastAsia="Times New Roman" w:hAnsi="Times New Roman" w:cs="Times New Roman"/>
          <w:b/>
          <w:bCs/>
          <w:sz w:val="36"/>
          <w:szCs w:val="36"/>
        </w:rPr>
        <w:t>A</w:t>
      </w:r>
    </w:p>
    <w:p w14:paraId="1E7FB102"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4"/>
          <w:szCs w:val="24"/>
        </w:rPr>
      </w:pPr>
      <w:r w:rsidRPr="001A3B56">
        <w:rPr>
          <w:rFonts w:ascii="Times New Roman" w:eastAsia="Times New Roman" w:hAnsi="Times New Roman" w:cs="Times New Roman"/>
          <w:sz w:val="24"/>
          <w:szCs w:val="24"/>
        </w:rPr>
        <w:t xml:space="preserve">"It is a settled principle of interpretation that, absent other indication, `Congress intends to incorporate the wellsettled meaning of the common-law terms it uses.'" </w:t>
      </w:r>
      <w:hyperlink r:id="rId17" w:history="1">
        <w:r w:rsidRPr="001A3B56">
          <w:rPr>
            <w:rFonts w:ascii="Times New Roman" w:eastAsia="Times New Roman" w:hAnsi="Times New Roman" w:cs="Times New Roman"/>
            <w:i/>
            <w:iCs/>
            <w:color w:val="0000FF"/>
            <w:sz w:val="24"/>
            <w:szCs w:val="24"/>
            <w:u w:val="single"/>
          </w:rPr>
          <w:t>Sekhar v. United States,</w:t>
        </w:r>
        <w:r w:rsidRPr="001A3B56">
          <w:rPr>
            <w:rFonts w:ascii="Times New Roman" w:eastAsia="Times New Roman" w:hAnsi="Times New Roman" w:cs="Times New Roman"/>
            <w:color w:val="0000FF"/>
            <w:sz w:val="24"/>
            <w:szCs w:val="24"/>
            <w:u w:val="single"/>
          </w:rPr>
          <w:t xml:space="preserve"> 570 U.S. ___, ___, 133 S.Ct. 2720, 2724, 186 L.Ed.2d 794 (2013)</w:t>
        </w:r>
      </w:hyperlink>
      <w:r w:rsidRPr="001A3B56">
        <w:rPr>
          <w:rFonts w:ascii="Times New Roman" w:eastAsia="Times New Roman" w:hAnsi="Times New Roman" w:cs="Times New Roman"/>
          <w:sz w:val="24"/>
          <w:szCs w:val="24"/>
        </w:rPr>
        <w:t>. Seeing no "other indication" here, we hold that Congress incorporated the common-law meaning of "force" — namely, offensive touching — in § 921(a)(33)(A)'s definition of a "misdemeanor crime of domestic violence."</w:t>
      </w:r>
    </w:p>
    <w:p w14:paraId="23B6633C"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4"/>
          <w:szCs w:val="24"/>
        </w:rPr>
      </w:pPr>
      <w:r w:rsidRPr="001A3B56">
        <w:rPr>
          <w:rFonts w:ascii="Times New Roman" w:eastAsia="Times New Roman" w:hAnsi="Times New Roman" w:cs="Times New Roman"/>
          <w:i/>
          <w:iCs/>
          <w:sz w:val="24"/>
          <w:szCs w:val="24"/>
        </w:rPr>
        <w:t>Johnson</w:t>
      </w:r>
      <w:r w:rsidRPr="001A3B56">
        <w:rPr>
          <w:rFonts w:ascii="Times New Roman" w:eastAsia="Times New Roman" w:hAnsi="Times New Roman" w:cs="Times New Roman"/>
          <w:sz w:val="24"/>
          <w:szCs w:val="24"/>
        </w:rPr>
        <w:t xml:space="preserve"> resolves this case in the Government's favor — not, as the Sixth Circuit held, in Castleman's. In </w:t>
      </w:r>
      <w:r w:rsidRPr="001A3B56">
        <w:rPr>
          <w:rFonts w:ascii="Times New Roman" w:eastAsia="Times New Roman" w:hAnsi="Times New Roman" w:cs="Times New Roman"/>
          <w:i/>
          <w:iCs/>
          <w:sz w:val="24"/>
          <w:szCs w:val="24"/>
        </w:rPr>
        <w:t>Johnson,</w:t>
      </w:r>
      <w:r w:rsidRPr="001A3B56">
        <w:rPr>
          <w:rFonts w:ascii="Times New Roman" w:eastAsia="Times New Roman" w:hAnsi="Times New Roman" w:cs="Times New Roman"/>
          <w:sz w:val="24"/>
          <w:szCs w:val="24"/>
        </w:rPr>
        <w:t xml:space="preserve"> we considered whether a battery conviction was a "violent felony" under the Armed Career Criminal Act (ACCA), § 924(e)(1). As here, ACCA defines such a crime as one that "has as an element the use ... of physical force," § 924(e)(2)(B)(i). We began by observing that at common law, the element of force in the crime of battery was "satisfied by even the slightest offensive touching." </w:t>
      </w:r>
      <w:hyperlink r:id="rId18" w:history="1">
        <w:r w:rsidRPr="001A3B56">
          <w:rPr>
            <w:rFonts w:ascii="Times New Roman" w:eastAsia="Times New Roman" w:hAnsi="Times New Roman" w:cs="Times New Roman"/>
            <w:color w:val="0000FF"/>
            <w:sz w:val="24"/>
            <w:szCs w:val="24"/>
            <w:u w:val="single"/>
          </w:rPr>
          <w:t>559 U.S., at 139, 130 S.Ct. 1265</w:t>
        </w:r>
      </w:hyperlink>
      <w:r w:rsidRPr="001A3B56">
        <w:rPr>
          <w:rFonts w:ascii="Times New Roman" w:eastAsia="Times New Roman" w:hAnsi="Times New Roman" w:cs="Times New Roman"/>
          <w:sz w:val="24"/>
          <w:szCs w:val="24"/>
        </w:rPr>
        <w:t xml:space="preserve"> (citing 3 W. Blackstone, Commentaries on the Laws of England 120 (1768)).</w:t>
      </w:r>
      <w:bookmarkStart w:id="1" w:name="r[2]"/>
      <w:r w:rsidRPr="001A3B56">
        <w:rPr>
          <w:rFonts w:ascii="Times New Roman" w:eastAsia="Times New Roman" w:hAnsi="Times New Roman" w:cs="Times New Roman"/>
          <w:sz w:val="24"/>
          <w:szCs w:val="24"/>
          <w:vertAlign w:val="superscript"/>
        </w:rPr>
        <w:fldChar w:fldCharType="begin"/>
      </w:r>
      <w:r w:rsidRPr="001A3B56">
        <w:rPr>
          <w:rFonts w:ascii="Times New Roman" w:eastAsia="Times New Roman" w:hAnsi="Times New Roman" w:cs="Times New Roman"/>
          <w:sz w:val="24"/>
          <w:szCs w:val="24"/>
          <w:vertAlign w:val="superscript"/>
        </w:rPr>
        <w:instrText xml:space="preserve"> HYPERLINK "https://scholar.google.com.au/scholar_case?case=14237100884899210508&amp;q=domestic+violence+&amp;hl=en&amp;as_sdt=2003" \l "[2]" </w:instrText>
      </w:r>
      <w:r w:rsidRPr="001A3B56">
        <w:rPr>
          <w:rFonts w:ascii="Times New Roman" w:eastAsia="Times New Roman" w:hAnsi="Times New Roman" w:cs="Times New Roman"/>
          <w:sz w:val="24"/>
          <w:szCs w:val="24"/>
          <w:vertAlign w:val="superscript"/>
        </w:rPr>
        <w:fldChar w:fldCharType="separate"/>
      </w:r>
      <w:r w:rsidRPr="001A3B56">
        <w:rPr>
          <w:rFonts w:ascii="Times New Roman" w:eastAsia="Times New Roman" w:hAnsi="Times New Roman" w:cs="Times New Roman"/>
          <w:color w:val="0000FF"/>
          <w:sz w:val="24"/>
          <w:szCs w:val="24"/>
          <w:u w:val="single"/>
          <w:vertAlign w:val="superscript"/>
        </w:rPr>
        <w:t>[2]</w:t>
      </w:r>
      <w:r w:rsidRPr="001A3B56">
        <w:rPr>
          <w:rFonts w:ascii="Times New Roman" w:eastAsia="Times New Roman" w:hAnsi="Times New Roman" w:cs="Times New Roman"/>
          <w:sz w:val="24"/>
          <w:szCs w:val="24"/>
          <w:vertAlign w:val="superscript"/>
        </w:rPr>
        <w:fldChar w:fldCharType="end"/>
      </w:r>
      <w:bookmarkEnd w:id="1"/>
      <w:r w:rsidRPr="001A3B56">
        <w:rPr>
          <w:rFonts w:ascii="Times New Roman" w:eastAsia="Times New Roman" w:hAnsi="Times New Roman" w:cs="Times New Roman"/>
          <w:sz w:val="24"/>
          <w:szCs w:val="24"/>
        </w:rPr>
        <w:t xml:space="preserve"> And we recognized the general rule that "a common-law term of art should be given its established common-law meaning," except "where that meaning does not fit." </w:t>
      </w:r>
      <w:hyperlink r:id="rId19" w:history="1">
        <w:r w:rsidRPr="001A3B56">
          <w:rPr>
            <w:rFonts w:ascii="Times New Roman" w:eastAsia="Times New Roman" w:hAnsi="Times New Roman" w:cs="Times New Roman"/>
            <w:color w:val="0000FF"/>
            <w:sz w:val="24"/>
            <w:szCs w:val="24"/>
            <w:u w:val="single"/>
          </w:rPr>
          <w:t>559 U.S., at 139, 130 S.Ct. 1265</w:t>
        </w:r>
      </w:hyperlink>
      <w:r w:rsidRPr="001A3B56">
        <w:rPr>
          <w:rFonts w:ascii="Times New Roman" w:eastAsia="Times New Roman" w:hAnsi="Times New Roman" w:cs="Times New Roman"/>
          <w:sz w:val="24"/>
          <w:szCs w:val="24"/>
        </w:rPr>
        <w:t xml:space="preserve">. We declined to read the common-law meaning of "force" into ACCA's definition of a "violent felony," because we found it a "comical misfit with the defined term." </w:t>
      </w:r>
      <w:r w:rsidRPr="001A3B56">
        <w:rPr>
          <w:rFonts w:ascii="Times New Roman" w:eastAsia="Times New Roman" w:hAnsi="Times New Roman" w:cs="Times New Roman"/>
          <w:i/>
          <w:iCs/>
          <w:sz w:val="24"/>
          <w:szCs w:val="24"/>
        </w:rPr>
        <w:t>Id.,</w:t>
      </w:r>
      <w:r w:rsidRPr="001A3B56">
        <w:rPr>
          <w:rFonts w:ascii="Times New Roman" w:eastAsia="Times New Roman" w:hAnsi="Times New Roman" w:cs="Times New Roman"/>
          <w:sz w:val="24"/>
          <w:szCs w:val="24"/>
        </w:rPr>
        <w:t xml:space="preserve"> at 145, 130 S.Ct. 1265; see </w:t>
      </w:r>
      <w:hyperlink r:id="rId20" w:history="1">
        <w:r w:rsidRPr="001A3B56">
          <w:rPr>
            <w:rFonts w:ascii="Times New Roman" w:eastAsia="Times New Roman" w:hAnsi="Times New Roman" w:cs="Times New Roman"/>
            <w:i/>
            <w:iCs/>
            <w:color w:val="0000FF"/>
            <w:sz w:val="24"/>
            <w:szCs w:val="24"/>
            <w:u w:val="single"/>
          </w:rPr>
          <w:t>United States v. Stevens,</w:t>
        </w:r>
        <w:r w:rsidRPr="001A3B56">
          <w:rPr>
            <w:rFonts w:ascii="Times New Roman" w:eastAsia="Times New Roman" w:hAnsi="Times New Roman" w:cs="Times New Roman"/>
            <w:color w:val="0000FF"/>
            <w:sz w:val="24"/>
            <w:szCs w:val="24"/>
            <w:u w:val="single"/>
          </w:rPr>
          <w:t xml:space="preserve"> 559 U.S. 460, 474, 130 S.Ct. 1577, 176 L.Ed.2d 435 (2010)</w:t>
        </w:r>
      </w:hyperlink>
      <w:r w:rsidRPr="001A3B56">
        <w:rPr>
          <w:rFonts w:ascii="Times New Roman" w:eastAsia="Times New Roman" w:hAnsi="Times New Roman" w:cs="Times New Roman"/>
          <w:sz w:val="24"/>
          <w:szCs w:val="24"/>
        </w:rPr>
        <w:t xml:space="preserve"> ("[A]n unclear definitional phrase may take meaning from the term to be defined"). In defining a "`</w:t>
      </w:r>
      <w:r w:rsidRPr="001A3B56">
        <w:rPr>
          <w:rFonts w:ascii="Times New Roman" w:eastAsia="Times New Roman" w:hAnsi="Times New Roman" w:cs="Times New Roman"/>
          <w:i/>
          <w:iCs/>
          <w:sz w:val="24"/>
          <w:szCs w:val="24"/>
        </w:rPr>
        <w:t>violent</w:t>
      </w:r>
      <w:r w:rsidRPr="001A3B56">
        <w:rPr>
          <w:rFonts w:ascii="Times New Roman" w:eastAsia="Times New Roman" w:hAnsi="Times New Roman" w:cs="Times New Roman"/>
          <w:sz w:val="24"/>
          <w:szCs w:val="24"/>
        </w:rPr>
        <w:t xml:space="preserve"> felony,'" we held, "the phrase `physical force'" must "mea[n] </w:t>
      </w:r>
      <w:r w:rsidRPr="001A3B56">
        <w:rPr>
          <w:rFonts w:ascii="Times New Roman" w:eastAsia="Times New Roman" w:hAnsi="Times New Roman" w:cs="Times New Roman"/>
          <w:i/>
          <w:iCs/>
          <w:sz w:val="24"/>
          <w:szCs w:val="24"/>
        </w:rPr>
        <w:t>violent</w:t>
      </w:r>
      <w:r w:rsidRPr="001A3B56">
        <w:rPr>
          <w:rFonts w:ascii="Times New Roman" w:eastAsia="Times New Roman" w:hAnsi="Times New Roman" w:cs="Times New Roman"/>
          <w:sz w:val="24"/>
          <w:szCs w:val="24"/>
        </w:rPr>
        <w:t xml:space="preserve"> force." </w:t>
      </w:r>
      <w:hyperlink r:id="rId21" w:history="1">
        <w:r w:rsidRPr="001A3B56">
          <w:rPr>
            <w:rFonts w:ascii="Times New Roman" w:eastAsia="Times New Roman" w:hAnsi="Times New Roman" w:cs="Times New Roman"/>
            <w:i/>
            <w:iCs/>
            <w:color w:val="0000FF"/>
            <w:sz w:val="24"/>
            <w:szCs w:val="24"/>
            <w:u w:val="single"/>
          </w:rPr>
          <w:t>Johnson,</w:t>
        </w:r>
        <w:r w:rsidRPr="001A3B56">
          <w:rPr>
            <w:rFonts w:ascii="Times New Roman" w:eastAsia="Times New Roman" w:hAnsi="Times New Roman" w:cs="Times New Roman"/>
            <w:color w:val="0000FF"/>
            <w:sz w:val="24"/>
            <w:szCs w:val="24"/>
            <w:u w:val="single"/>
          </w:rPr>
          <w:t xml:space="preserve"> 559 U.S., at 140, 130 S.Ct. 1265</w:t>
        </w:r>
      </w:hyperlink>
      <w:r w:rsidRPr="001A3B56">
        <w:rPr>
          <w:rFonts w:ascii="Times New Roman" w:eastAsia="Times New Roman" w:hAnsi="Times New Roman" w:cs="Times New Roman"/>
          <w:sz w:val="24"/>
          <w:szCs w:val="24"/>
        </w:rPr>
        <w:t>. But here, the common-law meaning of "force" fits perfectly: The very reasons we gave for rejecting that meaning in defining a "violent felony" are reasons to embrace it in defining a "misdemeanor crime of domestic violence."</w:t>
      </w:r>
      <w:bookmarkStart w:id="2" w:name="r[3]"/>
      <w:r w:rsidRPr="001A3B56">
        <w:rPr>
          <w:rFonts w:ascii="Times New Roman" w:eastAsia="Times New Roman" w:hAnsi="Times New Roman" w:cs="Times New Roman"/>
          <w:sz w:val="24"/>
          <w:szCs w:val="24"/>
          <w:vertAlign w:val="superscript"/>
        </w:rPr>
        <w:fldChar w:fldCharType="begin"/>
      </w:r>
      <w:r w:rsidRPr="001A3B56">
        <w:rPr>
          <w:rFonts w:ascii="Times New Roman" w:eastAsia="Times New Roman" w:hAnsi="Times New Roman" w:cs="Times New Roman"/>
          <w:sz w:val="24"/>
          <w:szCs w:val="24"/>
          <w:vertAlign w:val="superscript"/>
        </w:rPr>
        <w:instrText xml:space="preserve"> HYPERLINK "https://scholar.google.com.au/scholar_case?case=14237100884899210508&amp;q=domestic+violence+&amp;hl=en&amp;as_sdt=2003" \l "[3]" </w:instrText>
      </w:r>
      <w:r w:rsidRPr="001A3B56">
        <w:rPr>
          <w:rFonts w:ascii="Times New Roman" w:eastAsia="Times New Roman" w:hAnsi="Times New Roman" w:cs="Times New Roman"/>
          <w:sz w:val="24"/>
          <w:szCs w:val="24"/>
          <w:vertAlign w:val="superscript"/>
        </w:rPr>
        <w:fldChar w:fldCharType="separate"/>
      </w:r>
      <w:r w:rsidRPr="001A3B56">
        <w:rPr>
          <w:rFonts w:ascii="Times New Roman" w:eastAsia="Times New Roman" w:hAnsi="Times New Roman" w:cs="Times New Roman"/>
          <w:color w:val="0000FF"/>
          <w:sz w:val="24"/>
          <w:szCs w:val="24"/>
          <w:u w:val="single"/>
          <w:vertAlign w:val="superscript"/>
        </w:rPr>
        <w:t>[3]</w:t>
      </w:r>
      <w:r w:rsidRPr="001A3B56">
        <w:rPr>
          <w:rFonts w:ascii="Times New Roman" w:eastAsia="Times New Roman" w:hAnsi="Times New Roman" w:cs="Times New Roman"/>
          <w:sz w:val="24"/>
          <w:szCs w:val="24"/>
          <w:vertAlign w:val="superscript"/>
        </w:rPr>
        <w:fldChar w:fldCharType="end"/>
      </w:r>
      <w:bookmarkEnd w:id="2"/>
    </w:p>
    <w:p w14:paraId="2709AF8B"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4"/>
          <w:szCs w:val="24"/>
        </w:rPr>
      </w:pPr>
      <w:hyperlink r:id="rId22" w:anchor="p1411" w:history="1">
        <w:r w:rsidRPr="001A3B56">
          <w:rPr>
            <w:rFonts w:ascii="Times New Roman" w:eastAsia="Times New Roman" w:hAnsi="Times New Roman" w:cs="Times New Roman"/>
            <w:color w:val="0000FF"/>
            <w:sz w:val="24"/>
            <w:szCs w:val="24"/>
            <w:u w:val="single"/>
          </w:rPr>
          <w:t>1411</w:t>
        </w:r>
      </w:hyperlink>
      <w:hyperlink r:id="rId23" w:anchor="p1411" w:history="1">
        <w:r w:rsidRPr="001A3B56">
          <w:rPr>
            <w:rFonts w:ascii="Times New Roman" w:eastAsia="Times New Roman" w:hAnsi="Times New Roman" w:cs="Times New Roman"/>
            <w:color w:val="0000FF"/>
            <w:sz w:val="24"/>
            <w:szCs w:val="24"/>
            <w:u w:val="single"/>
          </w:rPr>
          <w:t>*1411</w:t>
        </w:r>
      </w:hyperlink>
      <w:r w:rsidRPr="001A3B56">
        <w:rPr>
          <w:rFonts w:ascii="Times New Roman" w:eastAsia="Times New Roman" w:hAnsi="Times New Roman" w:cs="Times New Roman"/>
          <w:sz w:val="24"/>
          <w:szCs w:val="24"/>
        </w:rPr>
        <w:t xml:space="preserve"> First, because perpetrators of domestic violence are "routinely prosecuted under generally applicable assault or battery laws," </w:t>
      </w:r>
      <w:hyperlink r:id="rId24" w:history="1">
        <w:r w:rsidRPr="001A3B56">
          <w:rPr>
            <w:rFonts w:ascii="Times New Roman" w:eastAsia="Times New Roman" w:hAnsi="Times New Roman" w:cs="Times New Roman"/>
            <w:i/>
            <w:iCs/>
            <w:color w:val="0000FF"/>
            <w:sz w:val="24"/>
            <w:szCs w:val="24"/>
            <w:u w:val="single"/>
          </w:rPr>
          <w:t>Hayes,</w:t>
        </w:r>
        <w:r w:rsidRPr="001A3B56">
          <w:rPr>
            <w:rFonts w:ascii="Times New Roman" w:eastAsia="Times New Roman" w:hAnsi="Times New Roman" w:cs="Times New Roman"/>
            <w:color w:val="0000FF"/>
            <w:sz w:val="24"/>
            <w:szCs w:val="24"/>
            <w:u w:val="single"/>
          </w:rPr>
          <w:t xml:space="preserve"> 555 U.S., at 427, 129 S.Ct. 1079,</w:t>
        </w:r>
      </w:hyperlink>
      <w:r w:rsidRPr="001A3B56">
        <w:rPr>
          <w:rFonts w:ascii="Times New Roman" w:eastAsia="Times New Roman" w:hAnsi="Times New Roman" w:cs="Times New Roman"/>
          <w:sz w:val="24"/>
          <w:szCs w:val="24"/>
        </w:rPr>
        <w:t xml:space="preserve"> it makes sense for Congress to have classified as a "misdemeanor crime of domestic violence" the type of conduct that supports a common-law battery conviction. Whereas it was "unlikely" that Congress meant to incorporate in the definition of a "`violent felony' a phrase that the common law gave peculiar meaning only in its definition of a misdemeanor," </w:t>
      </w:r>
      <w:hyperlink r:id="rId25" w:history="1">
        <w:r w:rsidRPr="001A3B56">
          <w:rPr>
            <w:rFonts w:ascii="Times New Roman" w:eastAsia="Times New Roman" w:hAnsi="Times New Roman" w:cs="Times New Roman"/>
            <w:i/>
            <w:iCs/>
            <w:color w:val="0000FF"/>
            <w:sz w:val="24"/>
            <w:szCs w:val="24"/>
            <w:u w:val="single"/>
          </w:rPr>
          <w:t>Johnson,</w:t>
        </w:r>
        <w:r w:rsidRPr="001A3B56">
          <w:rPr>
            <w:rFonts w:ascii="Times New Roman" w:eastAsia="Times New Roman" w:hAnsi="Times New Roman" w:cs="Times New Roman"/>
            <w:color w:val="0000FF"/>
            <w:sz w:val="24"/>
            <w:szCs w:val="24"/>
            <w:u w:val="single"/>
          </w:rPr>
          <w:t xml:space="preserve"> 559 U.S., at 141, 130 S.Ct. 1265,</w:t>
        </w:r>
      </w:hyperlink>
      <w:r w:rsidRPr="001A3B56">
        <w:rPr>
          <w:rFonts w:ascii="Times New Roman" w:eastAsia="Times New Roman" w:hAnsi="Times New Roman" w:cs="Times New Roman"/>
          <w:sz w:val="24"/>
          <w:szCs w:val="24"/>
        </w:rPr>
        <w:t xml:space="preserve"> it is likely that Congress meant to incorporate that misdemeanor-specific meaning of "force" in defining a "misdemeanor crime of domestic violence."</w:t>
      </w:r>
    </w:p>
    <w:p w14:paraId="39A02A8F"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4"/>
          <w:szCs w:val="24"/>
        </w:rPr>
      </w:pPr>
      <w:r w:rsidRPr="001A3B56">
        <w:rPr>
          <w:rFonts w:ascii="Times New Roman" w:eastAsia="Times New Roman" w:hAnsi="Times New Roman" w:cs="Times New Roman"/>
          <w:sz w:val="24"/>
          <w:szCs w:val="24"/>
        </w:rPr>
        <w:t xml:space="preserve">Second, whereas the word "violent" or "violence" standing alone "connotes a substantial degree of force," </w:t>
      </w:r>
      <w:r w:rsidRPr="001A3B56">
        <w:rPr>
          <w:rFonts w:ascii="Times New Roman" w:eastAsia="Times New Roman" w:hAnsi="Times New Roman" w:cs="Times New Roman"/>
          <w:i/>
          <w:iCs/>
          <w:sz w:val="24"/>
          <w:szCs w:val="24"/>
        </w:rPr>
        <w:t>id.,</w:t>
      </w:r>
      <w:r w:rsidRPr="001A3B56">
        <w:rPr>
          <w:rFonts w:ascii="Times New Roman" w:eastAsia="Times New Roman" w:hAnsi="Times New Roman" w:cs="Times New Roman"/>
          <w:sz w:val="24"/>
          <w:szCs w:val="24"/>
        </w:rPr>
        <w:t xml:space="preserve"> at 140, 130 S.Ct. 1265,</w:t>
      </w:r>
      <w:bookmarkStart w:id="3" w:name="r[4]"/>
      <w:r w:rsidRPr="001A3B56">
        <w:rPr>
          <w:rFonts w:ascii="Times New Roman" w:eastAsia="Times New Roman" w:hAnsi="Times New Roman" w:cs="Times New Roman"/>
          <w:sz w:val="24"/>
          <w:szCs w:val="24"/>
          <w:vertAlign w:val="superscript"/>
        </w:rPr>
        <w:fldChar w:fldCharType="begin"/>
      </w:r>
      <w:r w:rsidRPr="001A3B56">
        <w:rPr>
          <w:rFonts w:ascii="Times New Roman" w:eastAsia="Times New Roman" w:hAnsi="Times New Roman" w:cs="Times New Roman"/>
          <w:sz w:val="24"/>
          <w:szCs w:val="24"/>
          <w:vertAlign w:val="superscript"/>
        </w:rPr>
        <w:instrText xml:space="preserve"> HYPERLINK "https://scholar.google.com.au/scholar_case?case=14237100884899210508&amp;q=domestic+violence+&amp;hl=en&amp;as_sdt=2003" \l "[4]" </w:instrText>
      </w:r>
      <w:r w:rsidRPr="001A3B56">
        <w:rPr>
          <w:rFonts w:ascii="Times New Roman" w:eastAsia="Times New Roman" w:hAnsi="Times New Roman" w:cs="Times New Roman"/>
          <w:sz w:val="24"/>
          <w:szCs w:val="24"/>
          <w:vertAlign w:val="superscript"/>
        </w:rPr>
        <w:fldChar w:fldCharType="separate"/>
      </w:r>
      <w:r w:rsidRPr="001A3B56">
        <w:rPr>
          <w:rFonts w:ascii="Times New Roman" w:eastAsia="Times New Roman" w:hAnsi="Times New Roman" w:cs="Times New Roman"/>
          <w:color w:val="0000FF"/>
          <w:sz w:val="24"/>
          <w:szCs w:val="24"/>
          <w:u w:val="single"/>
          <w:vertAlign w:val="superscript"/>
        </w:rPr>
        <w:t>[4]</w:t>
      </w:r>
      <w:r w:rsidRPr="001A3B56">
        <w:rPr>
          <w:rFonts w:ascii="Times New Roman" w:eastAsia="Times New Roman" w:hAnsi="Times New Roman" w:cs="Times New Roman"/>
          <w:sz w:val="24"/>
          <w:szCs w:val="24"/>
          <w:vertAlign w:val="superscript"/>
        </w:rPr>
        <w:fldChar w:fldCharType="end"/>
      </w:r>
      <w:bookmarkEnd w:id="3"/>
      <w:r w:rsidRPr="001A3B56">
        <w:rPr>
          <w:rFonts w:ascii="Times New Roman" w:eastAsia="Times New Roman" w:hAnsi="Times New Roman" w:cs="Times New Roman"/>
          <w:sz w:val="24"/>
          <w:szCs w:val="24"/>
        </w:rPr>
        <w:t xml:space="preserve"> that is not true of "domestic violence." "Domestic violence" is not merely a type of "violence"; it is a term of art encompassing acts that one might not characterize as "violent" in a nondomestic context. See Brief for National Network to End Domestic Violence et al. as </w:t>
      </w:r>
      <w:r w:rsidRPr="001A3B56">
        <w:rPr>
          <w:rFonts w:ascii="Times New Roman" w:eastAsia="Times New Roman" w:hAnsi="Times New Roman" w:cs="Times New Roman"/>
          <w:i/>
          <w:iCs/>
          <w:sz w:val="24"/>
          <w:szCs w:val="24"/>
        </w:rPr>
        <w:t>Amici Curiae</w:t>
      </w:r>
      <w:r w:rsidRPr="001A3B56">
        <w:rPr>
          <w:rFonts w:ascii="Times New Roman" w:eastAsia="Times New Roman" w:hAnsi="Times New Roman" w:cs="Times New Roman"/>
          <w:sz w:val="24"/>
          <w:szCs w:val="24"/>
        </w:rPr>
        <w:t xml:space="preserve"> 4-9; DOJ, Office on Violence Against Women, Domestic Violence (defining physical forms of domestic violence to include "[h]itting, slapping, shoving, grabbing, pinching, biting, [and] hair pulling"), online at http://www.ovw.usdoj.gov/domviolence.htm.</w:t>
      </w:r>
      <w:bookmarkStart w:id="4" w:name="r[5]"/>
      <w:r w:rsidRPr="001A3B56">
        <w:rPr>
          <w:rFonts w:ascii="Times New Roman" w:eastAsia="Times New Roman" w:hAnsi="Times New Roman" w:cs="Times New Roman"/>
          <w:sz w:val="24"/>
          <w:szCs w:val="24"/>
          <w:vertAlign w:val="superscript"/>
        </w:rPr>
        <w:fldChar w:fldCharType="begin"/>
      </w:r>
      <w:r w:rsidRPr="001A3B56">
        <w:rPr>
          <w:rFonts w:ascii="Times New Roman" w:eastAsia="Times New Roman" w:hAnsi="Times New Roman" w:cs="Times New Roman"/>
          <w:sz w:val="24"/>
          <w:szCs w:val="24"/>
          <w:vertAlign w:val="superscript"/>
        </w:rPr>
        <w:instrText xml:space="preserve"> HYPERLINK "https://scholar.google.com.au/scholar_case?case=14237100884899210508&amp;q=domestic+violence+&amp;hl=en&amp;as_sdt=2003" \l "[5]" </w:instrText>
      </w:r>
      <w:r w:rsidRPr="001A3B56">
        <w:rPr>
          <w:rFonts w:ascii="Times New Roman" w:eastAsia="Times New Roman" w:hAnsi="Times New Roman" w:cs="Times New Roman"/>
          <w:sz w:val="24"/>
          <w:szCs w:val="24"/>
          <w:vertAlign w:val="superscript"/>
        </w:rPr>
        <w:fldChar w:fldCharType="separate"/>
      </w:r>
      <w:r w:rsidRPr="001A3B56">
        <w:rPr>
          <w:rFonts w:ascii="Times New Roman" w:eastAsia="Times New Roman" w:hAnsi="Times New Roman" w:cs="Times New Roman"/>
          <w:color w:val="0000FF"/>
          <w:sz w:val="24"/>
          <w:szCs w:val="24"/>
          <w:u w:val="single"/>
          <w:vertAlign w:val="superscript"/>
        </w:rPr>
        <w:t>[5]</w:t>
      </w:r>
      <w:r w:rsidRPr="001A3B56">
        <w:rPr>
          <w:rFonts w:ascii="Times New Roman" w:eastAsia="Times New Roman" w:hAnsi="Times New Roman" w:cs="Times New Roman"/>
          <w:sz w:val="24"/>
          <w:szCs w:val="24"/>
          <w:vertAlign w:val="superscript"/>
        </w:rPr>
        <w:fldChar w:fldCharType="end"/>
      </w:r>
      <w:bookmarkEnd w:id="4"/>
      <w:r w:rsidRPr="001A3B56">
        <w:rPr>
          <w:rFonts w:ascii="Times New Roman" w:eastAsia="Times New Roman" w:hAnsi="Times New Roman" w:cs="Times New Roman"/>
          <w:sz w:val="24"/>
          <w:szCs w:val="24"/>
        </w:rPr>
        <w:t xml:space="preserve"> Indeed, "most physical </w:t>
      </w:r>
      <w:hyperlink r:id="rId26" w:anchor="p1412" w:history="1">
        <w:r w:rsidRPr="001A3B56">
          <w:rPr>
            <w:rFonts w:ascii="Times New Roman" w:eastAsia="Times New Roman" w:hAnsi="Times New Roman" w:cs="Times New Roman"/>
            <w:color w:val="0000FF"/>
            <w:sz w:val="24"/>
            <w:szCs w:val="24"/>
            <w:u w:val="single"/>
          </w:rPr>
          <w:t>1412</w:t>
        </w:r>
      </w:hyperlink>
      <w:hyperlink r:id="rId27" w:anchor="p1412" w:history="1">
        <w:r w:rsidRPr="001A3B56">
          <w:rPr>
            <w:rFonts w:ascii="Times New Roman" w:eastAsia="Times New Roman" w:hAnsi="Times New Roman" w:cs="Times New Roman"/>
            <w:color w:val="0000FF"/>
            <w:sz w:val="24"/>
            <w:szCs w:val="24"/>
            <w:u w:val="single"/>
          </w:rPr>
          <w:t>*1412</w:t>
        </w:r>
      </w:hyperlink>
      <w:r w:rsidRPr="001A3B56">
        <w:rPr>
          <w:rFonts w:ascii="Times New Roman" w:eastAsia="Times New Roman" w:hAnsi="Times New Roman" w:cs="Times New Roman"/>
          <w:sz w:val="24"/>
          <w:szCs w:val="24"/>
        </w:rPr>
        <w:t xml:space="preserve"> assaults committed against women and men by intimates are relatively minor and consist of pushing, grabbing, shoving, slapping, and hitting." DOJ, P. Tjaden &amp; N. Thoennes, Extent, Nature and Consequences of Intimate Partner Violence 11 (2000).</w:t>
      </w:r>
    </w:p>
    <w:p w14:paraId="508D793A"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4"/>
          <w:szCs w:val="24"/>
        </w:rPr>
      </w:pPr>
      <w:r w:rsidRPr="001A3B56">
        <w:rPr>
          <w:rFonts w:ascii="Times New Roman" w:eastAsia="Times New Roman" w:hAnsi="Times New Roman" w:cs="Times New Roman"/>
          <w:sz w:val="24"/>
          <w:szCs w:val="24"/>
        </w:rPr>
        <w:t xml:space="preserve">Minor uses of force may not constitute "violence" in the generic sense. For example, in an opinion that we cited with approval in </w:t>
      </w:r>
      <w:r w:rsidRPr="001A3B56">
        <w:rPr>
          <w:rFonts w:ascii="Times New Roman" w:eastAsia="Times New Roman" w:hAnsi="Times New Roman" w:cs="Times New Roman"/>
          <w:i/>
          <w:iCs/>
          <w:sz w:val="24"/>
          <w:szCs w:val="24"/>
        </w:rPr>
        <w:t>Johnson,</w:t>
      </w:r>
      <w:r w:rsidRPr="001A3B56">
        <w:rPr>
          <w:rFonts w:ascii="Times New Roman" w:eastAsia="Times New Roman" w:hAnsi="Times New Roman" w:cs="Times New Roman"/>
          <w:sz w:val="24"/>
          <w:szCs w:val="24"/>
        </w:rPr>
        <w:t xml:space="preserve"> the Seventh Circuit noted that it was "hard to describe ... as `violence'" "a squeeze of the arm [that] causes a bruise." </w:t>
      </w:r>
      <w:hyperlink r:id="rId28" w:history="1">
        <w:r w:rsidRPr="001A3B56">
          <w:rPr>
            <w:rFonts w:ascii="Times New Roman" w:eastAsia="Times New Roman" w:hAnsi="Times New Roman" w:cs="Times New Roman"/>
            <w:i/>
            <w:iCs/>
            <w:color w:val="0000FF"/>
            <w:sz w:val="24"/>
            <w:szCs w:val="24"/>
            <w:u w:val="single"/>
          </w:rPr>
          <w:t>Flores v. Ashcroft,</w:t>
        </w:r>
        <w:r w:rsidRPr="001A3B56">
          <w:rPr>
            <w:rFonts w:ascii="Times New Roman" w:eastAsia="Times New Roman" w:hAnsi="Times New Roman" w:cs="Times New Roman"/>
            <w:color w:val="0000FF"/>
            <w:sz w:val="24"/>
            <w:szCs w:val="24"/>
            <w:u w:val="single"/>
          </w:rPr>
          <w:t xml:space="preserve"> 350 F.3d 666, 670 (2003)</w:t>
        </w:r>
      </w:hyperlink>
      <w:r w:rsidRPr="001A3B56">
        <w:rPr>
          <w:rFonts w:ascii="Times New Roman" w:eastAsia="Times New Roman" w:hAnsi="Times New Roman" w:cs="Times New Roman"/>
          <w:sz w:val="24"/>
          <w:szCs w:val="24"/>
        </w:rPr>
        <w:t>. But an act of this nature is easy to describe as "domestic violence," when the accumulation of such acts over time can subject one intimate partner to the other's control. If a seemingly minor act like this draws the attention of authorities and leads to a successful prosecution for a misdemeanor offense, it does not offend common sense or the English language to characterize the resulting conviction as a "misdemeanor crime of domestic violence."</w:t>
      </w:r>
    </w:p>
    <w:p w14:paraId="5E7098A2"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4"/>
          <w:szCs w:val="24"/>
        </w:rPr>
      </w:pPr>
      <w:r w:rsidRPr="001A3B56">
        <w:rPr>
          <w:rFonts w:ascii="Times New Roman" w:eastAsia="Times New Roman" w:hAnsi="Times New Roman" w:cs="Times New Roman"/>
          <w:sz w:val="24"/>
          <w:szCs w:val="24"/>
        </w:rPr>
        <w:t xml:space="preserve">Justice SCALIA'S concurrence discounts our reference to social-science definitions of "domestic violence," including those used by the organizations most directly engaged with the problem and thus most aware of its dimensions. See </w:t>
      </w:r>
      <w:r w:rsidRPr="001A3B56">
        <w:rPr>
          <w:rFonts w:ascii="Times New Roman" w:eastAsia="Times New Roman" w:hAnsi="Times New Roman" w:cs="Times New Roman"/>
          <w:i/>
          <w:iCs/>
          <w:sz w:val="24"/>
          <w:szCs w:val="24"/>
        </w:rPr>
        <w:t>post,</w:t>
      </w:r>
      <w:r w:rsidRPr="001A3B56">
        <w:rPr>
          <w:rFonts w:ascii="Times New Roman" w:eastAsia="Times New Roman" w:hAnsi="Times New Roman" w:cs="Times New Roman"/>
          <w:sz w:val="24"/>
          <w:szCs w:val="24"/>
        </w:rPr>
        <w:t xml:space="preserve"> at 1420-1422. It is important to keep in mind, however, that the operative phrase we are construing is not "domestic violence"; it is "physical force." § 921(a)(33)(A). "Physical force" has a presumptive common-law meaning, and the question is simply whether that presumptive meaning makes sense in defining a "misdemeanor crime of domestic violence."</w:t>
      </w:r>
      <w:bookmarkStart w:id="5" w:name="r[6]"/>
      <w:r w:rsidRPr="001A3B56">
        <w:rPr>
          <w:rFonts w:ascii="Times New Roman" w:eastAsia="Times New Roman" w:hAnsi="Times New Roman" w:cs="Times New Roman"/>
          <w:sz w:val="24"/>
          <w:szCs w:val="24"/>
          <w:vertAlign w:val="superscript"/>
        </w:rPr>
        <w:fldChar w:fldCharType="begin"/>
      </w:r>
      <w:r w:rsidRPr="001A3B56">
        <w:rPr>
          <w:rFonts w:ascii="Times New Roman" w:eastAsia="Times New Roman" w:hAnsi="Times New Roman" w:cs="Times New Roman"/>
          <w:sz w:val="24"/>
          <w:szCs w:val="24"/>
          <w:vertAlign w:val="superscript"/>
        </w:rPr>
        <w:instrText xml:space="preserve"> HYPERLINK "https://scholar.google.com.au/scholar_case?case=14237100884899210508&amp;q=domestic+violence+&amp;hl=en&amp;as_sdt=2003" \l "[6]" </w:instrText>
      </w:r>
      <w:r w:rsidRPr="001A3B56">
        <w:rPr>
          <w:rFonts w:ascii="Times New Roman" w:eastAsia="Times New Roman" w:hAnsi="Times New Roman" w:cs="Times New Roman"/>
          <w:sz w:val="24"/>
          <w:szCs w:val="24"/>
          <w:vertAlign w:val="superscript"/>
        </w:rPr>
        <w:fldChar w:fldCharType="separate"/>
      </w:r>
      <w:r w:rsidRPr="001A3B56">
        <w:rPr>
          <w:rFonts w:ascii="Times New Roman" w:eastAsia="Times New Roman" w:hAnsi="Times New Roman" w:cs="Times New Roman"/>
          <w:color w:val="0000FF"/>
          <w:sz w:val="24"/>
          <w:szCs w:val="24"/>
          <w:u w:val="single"/>
          <w:vertAlign w:val="superscript"/>
        </w:rPr>
        <w:t>[6]</w:t>
      </w:r>
      <w:r w:rsidRPr="001A3B56">
        <w:rPr>
          <w:rFonts w:ascii="Times New Roman" w:eastAsia="Times New Roman" w:hAnsi="Times New Roman" w:cs="Times New Roman"/>
          <w:sz w:val="24"/>
          <w:szCs w:val="24"/>
          <w:vertAlign w:val="superscript"/>
        </w:rPr>
        <w:fldChar w:fldCharType="end"/>
      </w:r>
      <w:bookmarkEnd w:id="5"/>
    </w:p>
    <w:p w14:paraId="209C74A4"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4"/>
          <w:szCs w:val="24"/>
        </w:rPr>
      </w:pPr>
      <w:r w:rsidRPr="001A3B56">
        <w:rPr>
          <w:rFonts w:ascii="Times New Roman" w:eastAsia="Times New Roman" w:hAnsi="Times New Roman" w:cs="Times New Roman"/>
          <w:sz w:val="24"/>
          <w:szCs w:val="24"/>
        </w:rPr>
        <w:t xml:space="preserve">A third reason for distinguishing </w:t>
      </w:r>
      <w:r w:rsidRPr="001A3B56">
        <w:rPr>
          <w:rFonts w:ascii="Times New Roman" w:eastAsia="Times New Roman" w:hAnsi="Times New Roman" w:cs="Times New Roman"/>
          <w:i/>
          <w:iCs/>
          <w:sz w:val="24"/>
          <w:szCs w:val="24"/>
        </w:rPr>
        <w:t>Johnson</w:t>
      </w:r>
      <w:r w:rsidRPr="001A3B56">
        <w:rPr>
          <w:rFonts w:ascii="Times New Roman" w:eastAsia="Times New Roman" w:hAnsi="Times New Roman" w:cs="Times New Roman"/>
          <w:sz w:val="24"/>
          <w:szCs w:val="24"/>
        </w:rPr>
        <w:t xml:space="preserve">'s definition of "physical force" is that unlike in </w:t>
      </w:r>
      <w:r w:rsidRPr="001A3B56">
        <w:rPr>
          <w:rFonts w:ascii="Times New Roman" w:eastAsia="Times New Roman" w:hAnsi="Times New Roman" w:cs="Times New Roman"/>
          <w:i/>
          <w:iCs/>
          <w:sz w:val="24"/>
          <w:szCs w:val="24"/>
        </w:rPr>
        <w:t>Johnson</w:t>
      </w:r>
      <w:r w:rsidRPr="001A3B56">
        <w:rPr>
          <w:rFonts w:ascii="Times New Roman" w:eastAsia="Times New Roman" w:hAnsi="Times New Roman" w:cs="Times New Roman"/>
          <w:sz w:val="24"/>
          <w:szCs w:val="24"/>
        </w:rPr>
        <w:t xml:space="preserve"> — where a determination that the defendant's crime was a "violent felony" would have classified him as an "armed career criminal" — the statute here groups those convicted of "misdemeanor crimes of domestic violence" with others whose conduct does not warrant such a designation. Section 922(g) bars gun possession by anyone "addicted to any controlled substance," § 922(g)(3); by most people who have "been admitted to the United States under a nonimmigrant visa," § 922(g)(5)(B); by anyone who has renounced United States citizenship, § 922(g)(7); and by anyone subject to a domestic restraining order, § 922(g)(8). Whereas we have </w:t>
      </w:r>
      <w:r w:rsidRPr="001A3B56">
        <w:rPr>
          <w:rFonts w:ascii="Times New Roman" w:eastAsia="Times New Roman" w:hAnsi="Times New Roman" w:cs="Times New Roman"/>
          <w:sz w:val="24"/>
          <w:szCs w:val="24"/>
        </w:rPr>
        <w:lastRenderedPageBreak/>
        <w:t xml:space="preserve">hesitated (as in </w:t>
      </w:r>
      <w:r w:rsidRPr="001A3B56">
        <w:rPr>
          <w:rFonts w:ascii="Times New Roman" w:eastAsia="Times New Roman" w:hAnsi="Times New Roman" w:cs="Times New Roman"/>
          <w:i/>
          <w:iCs/>
          <w:sz w:val="24"/>
          <w:szCs w:val="24"/>
        </w:rPr>
        <w:t>Johnson</w:t>
      </w:r>
      <w:r w:rsidRPr="001A3B56">
        <w:rPr>
          <w:rFonts w:ascii="Times New Roman" w:eastAsia="Times New Roman" w:hAnsi="Times New Roman" w:cs="Times New Roman"/>
          <w:sz w:val="24"/>
          <w:szCs w:val="24"/>
        </w:rPr>
        <w:t xml:space="preserve">) to apply the Armed Career Criminal Act to "crimes which, though dangerous, are not typically committed by those whom one normally labels `armed career criminals,'" </w:t>
      </w:r>
      <w:hyperlink r:id="rId29" w:history="1">
        <w:r w:rsidRPr="001A3B56">
          <w:rPr>
            <w:rFonts w:ascii="Times New Roman" w:eastAsia="Times New Roman" w:hAnsi="Times New Roman" w:cs="Times New Roman"/>
            <w:i/>
            <w:iCs/>
            <w:color w:val="0000FF"/>
            <w:sz w:val="24"/>
            <w:szCs w:val="24"/>
            <w:u w:val="single"/>
          </w:rPr>
          <w:t>Begay v. United States,</w:t>
        </w:r>
        <w:r w:rsidRPr="001A3B56">
          <w:rPr>
            <w:rFonts w:ascii="Times New Roman" w:eastAsia="Times New Roman" w:hAnsi="Times New Roman" w:cs="Times New Roman"/>
            <w:color w:val="0000FF"/>
            <w:sz w:val="24"/>
            <w:szCs w:val="24"/>
            <w:u w:val="single"/>
          </w:rPr>
          <w:t xml:space="preserve"> 553 U.S. 137, 146, 128 S.Ct. 1581, 170 L.Ed.2d 490 (2008),</w:t>
        </w:r>
      </w:hyperlink>
      <w:r w:rsidRPr="001A3B56">
        <w:rPr>
          <w:rFonts w:ascii="Times New Roman" w:eastAsia="Times New Roman" w:hAnsi="Times New Roman" w:cs="Times New Roman"/>
          <w:sz w:val="24"/>
          <w:szCs w:val="24"/>
        </w:rPr>
        <w:t xml:space="preserve"> we see no anomaly in grouping domestic abusers convicted of generic assault or battery offenses together with the others whom § 922(g) disqualifies from gun ownership.</w:t>
      </w:r>
    </w:p>
    <w:p w14:paraId="2D337FBC"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4"/>
          <w:szCs w:val="24"/>
        </w:rPr>
      </w:pPr>
      <w:hyperlink r:id="rId30" w:anchor="p1413" w:history="1">
        <w:r w:rsidRPr="001A3B56">
          <w:rPr>
            <w:rFonts w:ascii="Times New Roman" w:eastAsia="Times New Roman" w:hAnsi="Times New Roman" w:cs="Times New Roman"/>
            <w:color w:val="0000FF"/>
            <w:sz w:val="24"/>
            <w:szCs w:val="24"/>
            <w:u w:val="single"/>
          </w:rPr>
          <w:t>1413</w:t>
        </w:r>
      </w:hyperlink>
      <w:hyperlink r:id="rId31" w:anchor="p1413" w:history="1">
        <w:r w:rsidRPr="001A3B56">
          <w:rPr>
            <w:rFonts w:ascii="Times New Roman" w:eastAsia="Times New Roman" w:hAnsi="Times New Roman" w:cs="Times New Roman"/>
            <w:color w:val="0000FF"/>
            <w:sz w:val="24"/>
            <w:szCs w:val="24"/>
            <w:u w:val="single"/>
          </w:rPr>
          <w:t>*1413</w:t>
        </w:r>
      </w:hyperlink>
      <w:r w:rsidRPr="001A3B56">
        <w:rPr>
          <w:rFonts w:ascii="Times New Roman" w:eastAsia="Times New Roman" w:hAnsi="Times New Roman" w:cs="Times New Roman"/>
          <w:sz w:val="24"/>
          <w:szCs w:val="24"/>
        </w:rPr>
        <w:t xml:space="preserve"> An additional reason to read the statute as we do is that a contrary reading would have rendered § 922(g)(9) inoperative in many States at the time of its enactment. The "assault or battery laws" under which "domestic abusers were ... routinely prosecuted" when Congress enacted § 922(g)(9), and under which many are still prosecuted today, </w:t>
      </w:r>
      <w:hyperlink r:id="rId32" w:history="1">
        <w:r w:rsidRPr="001A3B56">
          <w:rPr>
            <w:rFonts w:ascii="Times New Roman" w:eastAsia="Times New Roman" w:hAnsi="Times New Roman" w:cs="Times New Roman"/>
            <w:i/>
            <w:iCs/>
            <w:color w:val="0000FF"/>
            <w:sz w:val="24"/>
            <w:szCs w:val="24"/>
            <w:u w:val="single"/>
          </w:rPr>
          <w:t>Hayes,</w:t>
        </w:r>
        <w:r w:rsidRPr="001A3B56">
          <w:rPr>
            <w:rFonts w:ascii="Times New Roman" w:eastAsia="Times New Roman" w:hAnsi="Times New Roman" w:cs="Times New Roman"/>
            <w:color w:val="0000FF"/>
            <w:sz w:val="24"/>
            <w:szCs w:val="24"/>
            <w:u w:val="single"/>
          </w:rPr>
          <w:t xml:space="preserve"> 555 U.S., at 427, 129 S.Ct. 1079,</w:t>
        </w:r>
      </w:hyperlink>
      <w:r w:rsidRPr="001A3B56">
        <w:rPr>
          <w:rFonts w:ascii="Times New Roman" w:eastAsia="Times New Roman" w:hAnsi="Times New Roman" w:cs="Times New Roman"/>
          <w:sz w:val="24"/>
          <w:szCs w:val="24"/>
        </w:rPr>
        <w:t xml:space="preserve"> fall generally into two categories: those that prohibit both offensive touching and the causation of bodily injury, and those that prohibit only the latter. See Brief for United States 36-38. Whether or not the causation of bodily injury necessarily entails violent force — a question we do not reach — mere offensive touching does not. See </w:t>
      </w:r>
      <w:hyperlink r:id="rId33" w:history="1">
        <w:r w:rsidRPr="001A3B56">
          <w:rPr>
            <w:rFonts w:ascii="Times New Roman" w:eastAsia="Times New Roman" w:hAnsi="Times New Roman" w:cs="Times New Roman"/>
            <w:i/>
            <w:iCs/>
            <w:color w:val="0000FF"/>
            <w:sz w:val="24"/>
            <w:szCs w:val="24"/>
            <w:u w:val="single"/>
          </w:rPr>
          <w:t>Johnson,</w:t>
        </w:r>
        <w:r w:rsidRPr="001A3B56">
          <w:rPr>
            <w:rFonts w:ascii="Times New Roman" w:eastAsia="Times New Roman" w:hAnsi="Times New Roman" w:cs="Times New Roman"/>
            <w:color w:val="0000FF"/>
            <w:sz w:val="24"/>
            <w:szCs w:val="24"/>
            <w:u w:val="single"/>
          </w:rPr>
          <w:t xml:space="preserve"> 559 U.S., at 139-140, 130 S.Ct. 1265</w:t>
        </w:r>
      </w:hyperlink>
      <w:r w:rsidRPr="001A3B56">
        <w:rPr>
          <w:rFonts w:ascii="Times New Roman" w:eastAsia="Times New Roman" w:hAnsi="Times New Roman" w:cs="Times New Roman"/>
          <w:sz w:val="24"/>
          <w:szCs w:val="24"/>
        </w:rPr>
        <w:t>. So if offensive touching did not constitute "force" under § 921(a)(33)(A), then § 922(g)(9) would have been ineffectual in at least 10 States — home to nearly thirty percent of the Nation's population</w:t>
      </w:r>
      <w:bookmarkStart w:id="6" w:name="r[7]"/>
      <w:r w:rsidRPr="001A3B56">
        <w:rPr>
          <w:rFonts w:ascii="Times New Roman" w:eastAsia="Times New Roman" w:hAnsi="Times New Roman" w:cs="Times New Roman"/>
          <w:sz w:val="24"/>
          <w:szCs w:val="24"/>
          <w:vertAlign w:val="superscript"/>
        </w:rPr>
        <w:fldChar w:fldCharType="begin"/>
      </w:r>
      <w:r w:rsidRPr="001A3B56">
        <w:rPr>
          <w:rFonts w:ascii="Times New Roman" w:eastAsia="Times New Roman" w:hAnsi="Times New Roman" w:cs="Times New Roman"/>
          <w:sz w:val="24"/>
          <w:szCs w:val="24"/>
          <w:vertAlign w:val="superscript"/>
        </w:rPr>
        <w:instrText xml:space="preserve"> HYPERLINK "https://scholar.google.com.au/scholar_case?case=14237100884899210508&amp;q=domestic+violence+&amp;hl=en&amp;as_sdt=2003" \l "[7]" </w:instrText>
      </w:r>
      <w:r w:rsidRPr="001A3B56">
        <w:rPr>
          <w:rFonts w:ascii="Times New Roman" w:eastAsia="Times New Roman" w:hAnsi="Times New Roman" w:cs="Times New Roman"/>
          <w:sz w:val="24"/>
          <w:szCs w:val="24"/>
          <w:vertAlign w:val="superscript"/>
        </w:rPr>
        <w:fldChar w:fldCharType="separate"/>
      </w:r>
      <w:r w:rsidRPr="001A3B56">
        <w:rPr>
          <w:rFonts w:ascii="Times New Roman" w:eastAsia="Times New Roman" w:hAnsi="Times New Roman" w:cs="Times New Roman"/>
          <w:color w:val="0000FF"/>
          <w:sz w:val="24"/>
          <w:szCs w:val="24"/>
          <w:u w:val="single"/>
          <w:vertAlign w:val="superscript"/>
        </w:rPr>
        <w:t>[7]</w:t>
      </w:r>
      <w:r w:rsidRPr="001A3B56">
        <w:rPr>
          <w:rFonts w:ascii="Times New Roman" w:eastAsia="Times New Roman" w:hAnsi="Times New Roman" w:cs="Times New Roman"/>
          <w:sz w:val="24"/>
          <w:szCs w:val="24"/>
          <w:vertAlign w:val="superscript"/>
        </w:rPr>
        <w:fldChar w:fldCharType="end"/>
      </w:r>
      <w:bookmarkEnd w:id="6"/>
      <w:r w:rsidRPr="001A3B56">
        <w:rPr>
          <w:rFonts w:ascii="Times New Roman" w:eastAsia="Times New Roman" w:hAnsi="Times New Roman" w:cs="Times New Roman"/>
          <w:sz w:val="24"/>
          <w:szCs w:val="24"/>
        </w:rPr>
        <w:t xml:space="preserve"> — at the time of its enactment. See </w:t>
      </w:r>
      <w:r w:rsidRPr="001A3B56">
        <w:rPr>
          <w:rFonts w:ascii="Times New Roman" w:eastAsia="Times New Roman" w:hAnsi="Times New Roman" w:cs="Times New Roman"/>
          <w:i/>
          <w:iCs/>
          <w:sz w:val="24"/>
          <w:szCs w:val="24"/>
        </w:rPr>
        <w:t>post,</w:t>
      </w:r>
      <w:r w:rsidRPr="001A3B56">
        <w:rPr>
          <w:rFonts w:ascii="Times New Roman" w:eastAsia="Times New Roman" w:hAnsi="Times New Roman" w:cs="Times New Roman"/>
          <w:sz w:val="24"/>
          <w:szCs w:val="24"/>
        </w:rPr>
        <w:t xml:space="preserve"> at 1419, and n. 5 (SCALIA, J., concurring in part and concurring in judgment) (acknowledging that § 922(g)(9) would have been inapplicable in California and nine other States if it did not encompass offensive touching); App. to Brief for United States 10a-16a (listing statutes prohibiting both offensive touching and the causation of bodily injury, only some of which are divisible); cf. </w:t>
      </w:r>
      <w:hyperlink r:id="rId34" w:history="1">
        <w:r w:rsidRPr="001A3B56">
          <w:rPr>
            <w:rFonts w:ascii="Times New Roman" w:eastAsia="Times New Roman" w:hAnsi="Times New Roman" w:cs="Times New Roman"/>
            <w:i/>
            <w:iCs/>
            <w:color w:val="0000FF"/>
            <w:sz w:val="24"/>
            <w:szCs w:val="24"/>
            <w:u w:val="single"/>
          </w:rPr>
          <w:t>Hayes,</w:t>
        </w:r>
        <w:r w:rsidRPr="001A3B56">
          <w:rPr>
            <w:rFonts w:ascii="Times New Roman" w:eastAsia="Times New Roman" w:hAnsi="Times New Roman" w:cs="Times New Roman"/>
            <w:color w:val="0000FF"/>
            <w:sz w:val="24"/>
            <w:szCs w:val="24"/>
            <w:u w:val="single"/>
          </w:rPr>
          <w:t xml:space="preserve"> 555 U.S., at 427, 129 S.Ct. 1079</w:t>
        </w:r>
      </w:hyperlink>
      <w:r w:rsidRPr="001A3B56">
        <w:rPr>
          <w:rFonts w:ascii="Times New Roman" w:eastAsia="Times New Roman" w:hAnsi="Times New Roman" w:cs="Times New Roman"/>
          <w:sz w:val="24"/>
          <w:szCs w:val="24"/>
        </w:rPr>
        <w:t xml:space="preserve"> (rejecting an interpretation under which "§ 922(g)(9) would have been `a dead letter' in some two-thirds of the States from the very moment of its enactment").</w:t>
      </w:r>
    </w:p>
    <w:p w14:paraId="2BB82611"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4"/>
          <w:szCs w:val="24"/>
        </w:rPr>
      </w:pPr>
      <w:r w:rsidRPr="001A3B56">
        <w:rPr>
          <w:rFonts w:ascii="Times New Roman" w:eastAsia="Times New Roman" w:hAnsi="Times New Roman" w:cs="Times New Roman"/>
          <w:sz w:val="24"/>
          <w:szCs w:val="24"/>
        </w:rPr>
        <w:t xml:space="preserve">In sum, </w:t>
      </w:r>
      <w:r w:rsidRPr="001A3B56">
        <w:rPr>
          <w:rFonts w:ascii="Times New Roman" w:eastAsia="Times New Roman" w:hAnsi="Times New Roman" w:cs="Times New Roman"/>
          <w:i/>
          <w:iCs/>
          <w:sz w:val="24"/>
          <w:szCs w:val="24"/>
        </w:rPr>
        <w:t>Johnson</w:t>
      </w:r>
      <w:r w:rsidRPr="001A3B56">
        <w:rPr>
          <w:rFonts w:ascii="Times New Roman" w:eastAsia="Times New Roman" w:hAnsi="Times New Roman" w:cs="Times New Roman"/>
          <w:sz w:val="24"/>
          <w:szCs w:val="24"/>
        </w:rPr>
        <w:t xml:space="preserve"> requires that we attribute the common-law meaning of "force" to § 921(a)(33)(A)'s definition of a "misdemeanor crime of domestic violence" as an offense that "has, as an element, the use or attempted use of physical force." We therefore hold that the requirement of "physical force" is satisfied, for purposes of § 922(g)(9), by the degree of force that supports a common-law battery conviction.</w:t>
      </w:r>
    </w:p>
    <w:p w14:paraId="52991AB0" w14:textId="77777777" w:rsidR="001A3B56" w:rsidRPr="001A3B56" w:rsidRDefault="001A3B56" w:rsidP="001A3B56">
      <w:pPr>
        <w:spacing w:before="100" w:beforeAutospacing="1" w:after="100" w:afterAutospacing="1" w:line="240" w:lineRule="auto"/>
        <w:outlineLvl w:val="1"/>
        <w:rPr>
          <w:rFonts w:ascii="Times New Roman" w:eastAsia="Times New Roman" w:hAnsi="Times New Roman" w:cs="Times New Roman"/>
          <w:b/>
          <w:bCs/>
          <w:sz w:val="36"/>
          <w:szCs w:val="36"/>
        </w:rPr>
      </w:pPr>
      <w:r w:rsidRPr="001A3B56">
        <w:rPr>
          <w:rFonts w:ascii="Times New Roman" w:eastAsia="Times New Roman" w:hAnsi="Times New Roman" w:cs="Times New Roman"/>
          <w:b/>
          <w:bCs/>
          <w:sz w:val="36"/>
          <w:szCs w:val="36"/>
        </w:rPr>
        <w:t>B</w:t>
      </w:r>
    </w:p>
    <w:p w14:paraId="56A1BAD6"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4"/>
          <w:szCs w:val="24"/>
        </w:rPr>
      </w:pPr>
      <w:r w:rsidRPr="001A3B56">
        <w:rPr>
          <w:rFonts w:ascii="Times New Roman" w:eastAsia="Times New Roman" w:hAnsi="Times New Roman" w:cs="Times New Roman"/>
          <w:sz w:val="24"/>
          <w:szCs w:val="24"/>
        </w:rPr>
        <w:t xml:space="preserve">Applying this definition of "physical force," we conclude that Castleman's conviction qualifies as a "misdemeanor crime of domestic violence." In doing so, we follow the analytic approach of </w:t>
      </w:r>
      <w:hyperlink r:id="rId35" w:history="1">
        <w:r w:rsidRPr="001A3B56">
          <w:rPr>
            <w:rFonts w:ascii="Times New Roman" w:eastAsia="Times New Roman" w:hAnsi="Times New Roman" w:cs="Times New Roman"/>
            <w:i/>
            <w:iCs/>
            <w:color w:val="0000FF"/>
            <w:sz w:val="24"/>
            <w:szCs w:val="24"/>
            <w:u w:val="single"/>
          </w:rPr>
          <w:t>Taylor v. United States,</w:t>
        </w:r>
        <w:r w:rsidRPr="001A3B56">
          <w:rPr>
            <w:rFonts w:ascii="Times New Roman" w:eastAsia="Times New Roman" w:hAnsi="Times New Roman" w:cs="Times New Roman"/>
            <w:color w:val="0000FF"/>
            <w:sz w:val="24"/>
            <w:szCs w:val="24"/>
            <w:u w:val="single"/>
          </w:rPr>
          <w:t xml:space="preserve"> 495 U.S. 575, 110 S.Ct. 2143, 109 L.Ed.2d 607 (1990),</w:t>
        </w:r>
      </w:hyperlink>
      <w:r w:rsidRPr="001A3B56">
        <w:rPr>
          <w:rFonts w:ascii="Times New Roman" w:eastAsia="Times New Roman" w:hAnsi="Times New Roman" w:cs="Times New Roman"/>
          <w:sz w:val="24"/>
          <w:szCs w:val="24"/>
        </w:rPr>
        <w:t xml:space="preserve"> and </w:t>
      </w:r>
      <w:hyperlink r:id="rId36" w:history="1">
        <w:r w:rsidRPr="001A3B56">
          <w:rPr>
            <w:rFonts w:ascii="Times New Roman" w:eastAsia="Times New Roman" w:hAnsi="Times New Roman" w:cs="Times New Roman"/>
            <w:i/>
            <w:iCs/>
            <w:color w:val="0000FF"/>
            <w:sz w:val="24"/>
            <w:szCs w:val="24"/>
            <w:u w:val="single"/>
          </w:rPr>
          <w:t>Shepard v. United States,</w:t>
        </w:r>
        <w:r w:rsidRPr="001A3B56">
          <w:rPr>
            <w:rFonts w:ascii="Times New Roman" w:eastAsia="Times New Roman" w:hAnsi="Times New Roman" w:cs="Times New Roman"/>
            <w:color w:val="0000FF"/>
            <w:sz w:val="24"/>
            <w:szCs w:val="24"/>
            <w:u w:val="single"/>
          </w:rPr>
          <w:t xml:space="preserve"> 544 U.S. 13, 125 S.Ct. 1254, 161 L.Ed.2d 205 (2005)</w:t>
        </w:r>
      </w:hyperlink>
      <w:r w:rsidRPr="001A3B56">
        <w:rPr>
          <w:rFonts w:ascii="Times New Roman" w:eastAsia="Times New Roman" w:hAnsi="Times New Roman" w:cs="Times New Roman"/>
          <w:sz w:val="24"/>
          <w:szCs w:val="24"/>
        </w:rPr>
        <w:t xml:space="preserve">. We begin with </w:t>
      </w:r>
      <w:r w:rsidRPr="001A3B56">
        <w:rPr>
          <w:rFonts w:ascii="Times New Roman" w:eastAsia="Times New Roman" w:hAnsi="Times New Roman" w:cs="Times New Roman"/>
          <w:i/>
          <w:iCs/>
          <w:sz w:val="24"/>
          <w:szCs w:val="24"/>
        </w:rPr>
        <w:t>Taylor</w:t>
      </w:r>
      <w:r w:rsidRPr="001A3B56">
        <w:rPr>
          <w:rFonts w:ascii="Times New Roman" w:eastAsia="Times New Roman" w:hAnsi="Times New Roman" w:cs="Times New Roman"/>
          <w:sz w:val="24"/>
          <w:szCs w:val="24"/>
        </w:rPr>
        <w:t>'s categorical approach, under which we look to the statute of Castleman's conviction to determine whether that conviction necessarily "ha[d], as an element, the use or attempted use of physical force, or the threatened use of a deadly weapon," § 921(a)(33)(A).</w:t>
      </w:r>
    </w:p>
    <w:p w14:paraId="158988F9"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4"/>
          <w:szCs w:val="24"/>
        </w:rPr>
      </w:pPr>
      <w:r w:rsidRPr="001A3B56">
        <w:rPr>
          <w:rFonts w:ascii="Times New Roman" w:eastAsia="Times New Roman" w:hAnsi="Times New Roman" w:cs="Times New Roman"/>
          <w:sz w:val="24"/>
          <w:szCs w:val="24"/>
        </w:rPr>
        <w:t xml:space="preserve">The Tennessee statute under which Castleman was convicted made it a crime to "commi[t] an assault ... against" a "family or household member" — in Castleman's case, the mother of his child. Tenn.Code Ann. § 39-13-111(b). A provision incorporated by reference, § 39-13-101, defined three types of assault: "(1) [i]ntentionally, knowingly or recklessly caus[ing] bodily injury to another; (2) [i]ntentionally or knowingly caus[ing] another to reasonably fear imminent </w:t>
      </w:r>
      <w:r w:rsidRPr="001A3B56">
        <w:rPr>
          <w:rFonts w:ascii="Times New Roman" w:eastAsia="Times New Roman" w:hAnsi="Times New Roman" w:cs="Times New Roman"/>
          <w:sz w:val="24"/>
          <w:szCs w:val="24"/>
        </w:rPr>
        <w:lastRenderedPageBreak/>
        <w:t>bodily injury; or (3) [i]ntentionally or knowingly caus[ing] physical contact with another" in a manner that a "reasonable person would regard ... as extremely offensive or provocative." § 39-13-101(a).</w:t>
      </w:r>
    </w:p>
    <w:p w14:paraId="58587B24"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4"/>
          <w:szCs w:val="24"/>
        </w:rPr>
      </w:pPr>
      <w:r w:rsidRPr="001A3B56">
        <w:rPr>
          <w:rFonts w:ascii="Times New Roman" w:eastAsia="Times New Roman" w:hAnsi="Times New Roman" w:cs="Times New Roman"/>
          <w:sz w:val="24"/>
          <w:szCs w:val="24"/>
        </w:rPr>
        <w:t xml:space="preserve">It does not appear that every type of assault defined by § 39-13-101 necessarily </w:t>
      </w:r>
      <w:hyperlink r:id="rId37" w:anchor="p1414" w:history="1">
        <w:r w:rsidRPr="001A3B56">
          <w:rPr>
            <w:rFonts w:ascii="Times New Roman" w:eastAsia="Times New Roman" w:hAnsi="Times New Roman" w:cs="Times New Roman"/>
            <w:color w:val="0000FF"/>
            <w:sz w:val="24"/>
            <w:szCs w:val="24"/>
            <w:u w:val="single"/>
          </w:rPr>
          <w:t>1414</w:t>
        </w:r>
      </w:hyperlink>
      <w:hyperlink r:id="rId38" w:anchor="p1414" w:history="1">
        <w:r w:rsidRPr="001A3B56">
          <w:rPr>
            <w:rFonts w:ascii="Times New Roman" w:eastAsia="Times New Roman" w:hAnsi="Times New Roman" w:cs="Times New Roman"/>
            <w:color w:val="0000FF"/>
            <w:sz w:val="24"/>
            <w:szCs w:val="24"/>
            <w:u w:val="single"/>
          </w:rPr>
          <w:t>*1414</w:t>
        </w:r>
      </w:hyperlink>
      <w:r w:rsidRPr="001A3B56">
        <w:rPr>
          <w:rFonts w:ascii="Times New Roman" w:eastAsia="Times New Roman" w:hAnsi="Times New Roman" w:cs="Times New Roman"/>
          <w:sz w:val="24"/>
          <w:szCs w:val="24"/>
        </w:rPr>
        <w:t xml:space="preserve"> involves "the use or attempted use of physical force, or the threatened use of a deadly weapon," § 921(a)(33)(A). A threat under § 39-13-101(2) may not necessarily involve a deadly weapon, and the merely reckless causation of bodily injury under § 39-13-101(1) may not be a "use" of force.</w:t>
      </w:r>
      <w:bookmarkStart w:id="7" w:name="r[8]"/>
      <w:r w:rsidRPr="001A3B56">
        <w:rPr>
          <w:rFonts w:ascii="Times New Roman" w:eastAsia="Times New Roman" w:hAnsi="Times New Roman" w:cs="Times New Roman"/>
          <w:sz w:val="24"/>
          <w:szCs w:val="24"/>
          <w:vertAlign w:val="superscript"/>
        </w:rPr>
        <w:fldChar w:fldCharType="begin"/>
      </w:r>
      <w:r w:rsidRPr="001A3B56">
        <w:rPr>
          <w:rFonts w:ascii="Times New Roman" w:eastAsia="Times New Roman" w:hAnsi="Times New Roman" w:cs="Times New Roman"/>
          <w:sz w:val="24"/>
          <w:szCs w:val="24"/>
          <w:vertAlign w:val="superscript"/>
        </w:rPr>
        <w:instrText xml:space="preserve"> HYPERLINK "https://scholar.google.com.au/scholar_case?case=14237100884899210508&amp;q=domestic+violence+&amp;hl=en&amp;as_sdt=2003" \l "[8]" </w:instrText>
      </w:r>
      <w:r w:rsidRPr="001A3B56">
        <w:rPr>
          <w:rFonts w:ascii="Times New Roman" w:eastAsia="Times New Roman" w:hAnsi="Times New Roman" w:cs="Times New Roman"/>
          <w:sz w:val="24"/>
          <w:szCs w:val="24"/>
          <w:vertAlign w:val="superscript"/>
        </w:rPr>
        <w:fldChar w:fldCharType="separate"/>
      </w:r>
      <w:r w:rsidRPr="001A3B56">
        <w:rPr>
          <w:rFonts w:ascii="Times New Roman" w:eastAsia="Times New Roman" w:hAnsi="Times New Roman" w:cs="Times New Roman"/>
          <w:color w:val="0000FF"/>
          <w:sz w:val="24"/>
          <w:szCs w:val="24"/>
          <w:u w:val="single"/>
          <w:vertAlign w:val="superscript"/>
        </w:rPr>
        <w:t>[8]</w:t>
      </w:r>
      <w:r w:rsidRPr="001A3B56">
        <w:rPr>
          <w:rFonts w:ascii="Times New Roman" w:eastAsia="Times New Roman" w:hAnsi="Times New Roman" w:cs="Times New Roman"/>
          <w:sz w:val="24"/>
          <w:szCs w:val="24"/>
          <w:vertAlign w:val="superscript"/>
        </w:rPr>
        <w:fldChar w:fldCharType="end"/>
      </w:r>
      <w:bookmarkEnd w:id="7"/>
    </w:p>
    <w:p w14:paraId="5579073E"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4"/>
          <w:szCs w:val="24"/>
        </w:rPr>
      </w:pPr>
      <w:r w:rsidRPr="001A3B56">
        <w:rPr>
          <w:rFonts w:ascii="Times New Roman" w:eastAsia="Times New Roman" w:hAnsi="Times New Roman" w:cs="Times New Roman"/>
          <w:sz w:val="24"/>
          <w:szCs w:val="24"/>
        </w:rPr>
        <w:t xml:space="preserve">But we need not decide whether a domestic assault conviction in Tennessee categorically constitutes a "misdemeanor crime of domestic violence," because the parties do not contest that § 39-13-101 is a "`divisible statute,'" </w:t>
      </w:r>
      <w:hyperlink r:id="rId39" w:history="1">
        <w:r w:rsidRPr="001A3B56">
          <w:rPr>
            <w:rFonts w:ascii="Times New Roman" w:eastAsia="Times New Roman" w:hAnsi="Times New Roman" w:cs="Times New Roman"/>
            <w:i/>
            <w:iCs/>
            <w:color w:val="0000FF"/>
            <w:sz w:val="24"/>
            <w:szCs w:val="24"/>
            <w:u w:val="single"/>
          </w:rPr>
          <w:t>Descamps v. United States,</w:t>
        </w:r>
        <w:r w:rsidRPr="001A3B56">
          <w:rPr>
            <w:rFonts w:ascii="Times New Roman" w:eastAsia="Times New Roman" w:hAnsi="Times New Roman" w:cs="Times New Roman"/>
            <w:color w:val="0000FF"/>
            <w:sz w:val="24"/>
            <w:szCs w:val="24"/>
            <w:u w:val="single"/>
          </w:rPr>
          <w:t xml:space="preserve"> 570 U.S. ___, ___, 133 S.Ct. 2276, 2281, 186 L.Ed.2d 438 (2013)</w:t>
        </w:r>
      </w:hyperlink>
      <w:r w:rsidRPr="001A3B56">
        <w:rPr>
          <w:rFonts w:ascii="Times New Roman" w:eastAsia="Times New Roman" w:hAnsi="Times New Roman" w:cs="Times New Roman"/>
          <w:sz w:val="24"/>
          <w:szCs w:val="24"/>
        </w:rPr>
        <w:t xml:space="preserve">. We may accordingly apply the modified categorical approach, consulting the indictment to which Castleman pleaded guilty in order to determine whether his conviction did entail the elements necessary to constitute the generic federal offense. </w:t>
      </w:r>
      <w:r w:rsidRPr="001A3B56">
        <w:rPr>
          <w:rFonts w:ascii="Times New Roman" w:eastAsia="Times New Roman" w:hAnsi="Times New Roman" w:cs="Times New Roman"/>
          <w:i/>
          <w:iCs/>
          <w:sz w:val="24"/>
          <w:szCs w:val="24"/>
        </w:rPr>
        <w:t>Id.,</w:t>
      </w:r>
      <w:r w:rsidRPr="001A3B56">
        <w:rPr>
          <w:rFonts w:ascii="Times New Roman" w:eastAsia="Times New Roman" w:hAnsi="Times New Roman" w:cs="Times New Roman"/>
          <w:sz w:val="24"/>
          <w:szCs w:val="24"/>
        </w:rPr>
        <w:t xml:space="preserve"> at ___, 133 S.Ct., at 2281-2282; see </w:t>
      </w:r>
      <w:hyperlink r:id="rId40" w:history="1">
        <w:r w:rsidRPr="001A3B56">
          <w:rPr>
            <w:rFonts w:ascii="Times New Roman" w:eastAsia="Times New Roman" w:hAnsi="Times New Roman" w:cs="Times New Roman"/>
            <w:i/>
            <w:iCs/>
            <w:color w:val="0000FF"/>
            <w:sz w:val="24"/>
            <w:szCs w:val="24"/>
            <w:u w:val="single"/>
          </w:rPr>
          <w:t>Shepard,</w:t>
        </w:r>
        <w:r w:rsidRPr="001A3B56">
          <w:rPr>
            <w:rFonts w:ascii="Times New Roman" w:eastAsia="Times New Roman" w:hAnsi="Times New Roman" w:cs="Times New Roman"/>
            <w:color w:val="0000FF"/>
            <w:sz w:val="24"/>
            <w:szCs w:val="24"/>
            <w:u w:val="single"/>
          </w:rPr>
          <w:t xml:space="preserve"> 544 U.S., at 26, 125 S.Ct. 1254</w:t>
        </w:r>
      </w:hyperlink>
      <w:r w:rsidRPr="001A3B56">
        <w:rPr>
          <w:rFonts w:ascii="Times New Roman" w:eastAsia="Times New Roman" w:hAnsi="Times New Roman" w:cs="Times New Roman"/>
          <w:sz w:val="24"/>
          <w:szCs w:val="24"/>
        </w:rPr>
        <w:t>. Here, that analysis is straightforward: Castleman pleaded guilty to having "intentionally or knowingly cause[d] bodily injury" to the mother of his child, App. 27, and the knowing or intentional causation of bodily injury necessarily involves the use of physical force.</w:t>
      </w:r>
    </w:p>
    <w:p w14:paraId="1F17B655"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4"/>
          <w:szCs w:val="24"/>
        </w:rPr>
      </w:pPr>
      <w:r w:rsidRPr="001A3B56">
        <w:rPr>
          <w:rFonts w:ascii="Times New Roman" w:eastAsia="Times New Roman" w:hAnsi="Times New Roman" w:cs="Times New Roman"/>
          <w:sz w:val="24"/>
          <w:szCs w:val="24"/>
        </w:rPr>
        <w:t xml:space="preserve">First, a "bodily injury" must result from "physical force." Under Tennessee law, "bodily injury" is a broad term: It "includes a cut, abrasion, bruise, burn or disfigurement; physical pain or temporary illness or impairment of the function of a bodily member, organ, or mental faculty." Tenn.Code Ann. § 39-11-106(a)(2) (1997). Justice SCALIA'S concurrence suggests that these forms of injury necessitate violent force, under </w:t>
      </w:r>
      <w:r w:rsidRPr="001A3B56">
        <w:rPr>
          <w:rFonts w:ascii="Times New Roman" w:eastAsia="Times New Roman" w:hAnsi="Times New Roman" w:cs="Times New Roman"/>
          <w:i/>
          <w:iCs/>
          <w:sz w:val="24"/>
          <w:szCs w:val="24"/>
        </w:rPr>
        <w:t>Johnson</w:t>
      </w:r>
      <w:r w:rsidRPr="001A3B56">
        <w:rPr>
          <w:rFonts w:ascii="Times New Roman" w:eastAsia="Times New Roman" w:hAnsi="Times New Roman" w:cs="Times New Roman"/>
          <w:sz w:val="24"/>
          <w:szCs w:val="24"/>
        </w:rPr>
        <w:t xml:space="preserve">'s definition of that phrase. </w:t>
      </w:r>
      <w:r w:rsidRPr="001A3B56">
        <w:rPr>
          <w:rFonts w:ascii="Times New Roman" w:eastAsia="Times New Roman" w:hAnsi="Times New Roman" w:cs="Times New Roman"/>
          <w:i/>
          <w:iCs/>
          <w:sz w:val="24"/>
          <w:szCs w:val="24"/>
        </w:rPr>
        <w:t>Post,</w:t>
      </w:r>
      <w:r w:rsidRPr="001A3B56">
        <w:rPr>
          <w:rFonts w:ascii="Times New Roman" w:eastAsia="Times New Roman" w:hAnsi="Times New Roman" w:cs="Times New Roman"/>
          <w:sz w:val="24"/>
          <w:szCs w:val="24"/>
        </w:rPr>
        <w:t xml:space="preserve"> at 1417. But whether or not that is so — a question we do not decide — these forms of injury do necessitate force in the common-law sense.</w:t>
      </w:r>
    </w:p>
    <w:p w14:paraId="6BBAA86D"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4"/>
          <w:szCs w:val="24"/>
        </w:rPr>
      </w:pPr>
      <w:r w:rsidRPr="001A3B56">
        <w:rPr>
          <w:rFonts w:ascii="Times New Roman" w:eastAsia="Times New Roman" w:hAnsi="Times New Roman" w:cs="Times New Roman"/>
          <w:sz w:val="24"/>
          <w:szCs w:val="24"/>
        </w:rPr>
        <w:t xml:space="preserve">The District Court thought otherwise, reasoning that one can cause bodily injury "without the `use of physical force'" — for example, by "deceiving [the victim] into drinking a poisoned beverage, without making contact of any kind." App. to Pet. for Cert. 41a. But as we explained in </w:t>
      </w:r>
      <w:r w:rsidRPr="001A3B56">
        <w:rPr>
          <w:rFonts w:ascii="Times New Roman" w:eastAsia="Times New Roman" w:hAnsi="Times New Roman" w:cs="Times New Roman"/>
          <w:i/>
          <w:iCs/>
          <w:sz w:val="24"/>
          <w:szCs w:val="24"/>
        </w:rPr>
        <w:t>Johnson,</w:t>
      </w:r>
      <w:r w:rsidRPr="001A3B56">
        <w:rPr>
          <w:rFonts w:ascii="Times New Roman" w:eastAsia="Times New Roman" w:hAnsi="Times New Roman" w:cs="Times New Roman"/>
          <w:sz w:val="24"/>
          <w:szCs w:val="24"/>
        </w:rPr>
        <w:t xml:space="preserve"> "physical force" is simply "force exerted by and through concrete bodies," as opposed to "intellectual force or emotional force." </w:t>
      </w:r>
      <w:hyperlink r:id="rId41" w:history="1">
        <w:r w:rsidRPr="001A3B56">
          <w:rPr>
            <w:rFonts w:ascii="Times New Roman" w:eastAsia="Times New Roman" w:hAnsi="Times New Roman" w:cs="Times New Roman"/>
            <w:color w:val="0000FF"/>
            <w:sz w:val="24"/>
            <w:szCs w:val="24"/>
            <w:u w:val="single"/>
          </w:rPr>
          <w:t>559 U.S., at 138, 130 S.Ct. 1265</w:t>
        </w:r>
      </w:hyperlink>
      <w:r w:rsidRPr="001A3B56">
        <w:rPr>
          <w:rFonts w:ascii="Times New Roman" w:eastAsia="Times New Roman" w:hAnsi="Times New Roman" w:cs="Times New Roman"/>
          <w:sz w:val="24"/>
          <w:szCs w:val="24"/>
        </w:rPr>
        <w:t xml:space="preserve">. And the common-law concept of "force" encompasses even its indirect application. "Force" in this sense "describ[es] one of the elements of the common-law crime of battery," </w:t>
      </w:r>
      <w:r w:rsidRPr="001A3B56">
        <w:rPr>
          <w:rFonts w:ascii="Times New Roman" w:eastAsia="Times New Roman" w:hAnsi="Times New Roman" w:cs="Times New Roman"/>
          <w:i/>
          <w:iCs/>
          <w:sz w:val="24"/>
          <w:szCs w:val="24"/>
        </w:rPr>
        <w:t>id.,</w:t>
      </w:r>
      <w:r w:rsidRPr="001A3B56">
        <w:rPr>
          <w:rFonts w:ascii="Times New Roman" w:eastAsia="Times New Roman" w:hAnsi="Times New Roman" w:cs="Times New Roman"/>
          <w:sz w:val="24"/>
          <w:szCs w:val="24"/>
        </w:rPr>
        <w:t xml:space="preserve"> at 139, 130 S.Ct. 1265, and "[t]he force used" in battery "need not be applied directly to the body of the victim." 2 W. LaFave, Substantive Criminal Law § 16.2(b) (2d ed. 2003). "[A] battery may be committed by administering a poison or by infecting with </w:t>
      </w:r>
      <w:hyperlink r:id="rId42" w:anchor="p1415" w:history="1">
        <w:r w:rsidRPr="001A3B56">
          <w:rPr>
            <w:rFonts w:ascii="Times New Roman" w:eastAsia="Times New Roman" w:hAnsi="Times New Roman" w:cs="Times New Roman"/>
            <w:color w:val="0000FF"/>
            <w:sz w:val="24"/>
            <w:szCs w:val="24"/>
            <w:u w:val="single"/>
          </w:rPr>
          <w:t>1415</w:t>
        </w:r>
      </w:hyperlink>
      <w:hyperlink r:id="rId43" w:anchor="p1415" w:history="1">
        <w:r w:rsidRPr="001A3B56">
          <w:rPr>
            <w:rFonts w:ascii="Times New Roman" w:eastAsia="Times New Roman" w:hAnsi="Times New Roman" w:cs="Times New Roman"/>
            <w:color w:val="0000FF"/>
            <w:sz w:val="24"/>
            <w:szCs w:val="24"/>
            <w:u w:val="single"/>
          </w:rPr>
          <w:t>*1415</w:t>
        </w:r>
      </w:hyperlink>
      <w:r w:rsidRPr="001A3B56">
        <w:rPr>
          <w:rFonts w:ascii="Times New Roman" w:eastAsia="Times New Roman" w:hAnsi="Times New Roman" w:cs="Times New Roman"/>
          <w:sz w:val="24"/>
          <w:szCs w:val="24"/>
        </w:rPr>
        <w:t xml:space="preserve"> a disease, or even by resort to some intangible substance," such as a laser beam. </w:t>
      </w:r>
      <w:r w:rsidRPr="001A3B56">
        <w:rPr>
          <w:rFonts w:ascii="Times New Roman" w:eastAsia="Times New Roman" w:hAnsi="Times New Roman" w:cs="Times New Roman"/>
          <w:i/>
          <w:iCs/>
          <w:sz w:val="24"/>
          <w:szCs w:val="24"/>
        </w:rPr>
        <w:t>Ibid.</w:t>
      </w:r>
      <w:r w:rsidRPr="001A3B56">
        <w:rPr>
          <w:rFonts w:ascii="Times New Roman" w:eastAsia="Times New Roman" w:hAnsi="Times New Roman" w:cs="Times New Roman"/>
          <w:sz w:val="24"/>
          <w:szCs w:val="24"/>
        </w:rPr>
        <w:t xml:space="preserve"> (footnote omitted) (citing </w:t>
      </w:r>
      <w:hyperlink r:id="rId44" w:history="1">
        <w:r w:rsidRPr="001A3B56">
          <w:rPr>
            <w:rFonts w:ascii="Times New Roman" w:eastAsia="Times New Roman" w:hAnsi="Times New Roman" w:cs="Times New Roman"/>
            <w:i/>
            <w:iCs/>
            <w:color w:val="0000FF"/>
            <w:sz w:val="24"/>
            <w:szCs w:val="24"/>
            <w:u w:val="single"/>
          </w:rPr>
          <w:t>State v. Monroe,</w:t>
        </w:r>
        <w:r w:rsidRPr="001A3B56">
          <w:rPr>
            <w:rFonts w:ascii="Times New Roman" w:eastAsia="Times New Roman" w:hAnsi="Times New Roman" w:cs="Times New Roman"/>
            <w:color w:val="0000FF"/>
            <w:sz w:val="24"/>
            <w:szCs w:val="24"/>
            <w:u w:val="single"/>
          </w:rPr>
          <w:t xml:space="preserve"> 121 N.C. 677, 28 S.E. 547 (1897)</w:t>
        </w:r>
      </w:hyperlink>
      <w:r w:rsidRPr="001A3B56">
        <w:rPr>
          <w:rFonts w:ascii="Times New Roman" w:eastAsia="Times New Roman" w:hAnsi="Times New Roman" w:cs="Times New Roman"/>
          <w:sz w:val="24"/>
          <w:szCs w:val="24"/>
        </w:rPr>
        <w:t xml:space="preserve"> (poison); </w:t>
      </w:r>
      <w:hyperlink r:id="rId45" w:history="1">
        <w:r w:rsidRPr="001A3B56">
          <w:rPr>
            <w:rFonts w:ascii="Times New Roman" w:eastAsia="Times New Roman" w:hAnsi="Times New Roman" w:cs="Times New Roman"/>
            <w:i/>
            <w:iCs/>
            <w:color w:val="0000FF"/>
            <w:sz w:val="24"/>
            <w:szCs w:val="24"/>
            <w:u w:val="single"/>
          </w:rPr>
          <w:t>State v. Lankford,</w:t>
        </w:r>
        <w:r w:rsidRPr="001A3B56">
          <w:rPr>
            <w:rFonts w:ascii="Times New Roman" w:eastAsia="Times New Roman" w:hAnsi="Times New Roman" w:cs="Times New Roman"/>
            <w:color w:val="0000FF"/>
            <w:sz w:val="24"/>
            <w:szCs w:val="24"/>
            <w:u w:val="single"/>
          </w:rPr>
          <w:t xml:space="preserve"> 29 Del. 594, 102 A. 63 (1917)</w:t>
        </w:r>
      </w:hyperlink>
      <w:r w:rsidRPr="001A3B56">
        <w:rPr>
          <w:rFonts w:ascii="Times New Roman" w:eastAsia="Times New Roman" w:hAnsi="Times New Roman" w:cs="Times New Roman"/>
          <w:sz w:val="24"/>
          <w:szCs w:val="24"/>
        </w:rPr>
        <w:t xml:space="preserve"> (disease); </w:t>
      </w:r>
      <w:hyperlink r:id="rId46" w:history="1">
        <w:r w:rsidRPr="001A3B56">
          <w:rPr>
            <w:rFonts w:ascii="Times New Roman" w:eastAsia="Times New Roman" w:hAnsi="Times New Roman" w:cs="Times New Roman"/>
            <w:i/>
            <w:iCs/>
            <w:color w:val="0000FF"/>
            <w:sz w:val="24"/>
            <w:szCs w:val="24"/>
            <w:u w:val="single"/>
          </w:rPr>
          <w:t>Adams v. Commonwealth,</w:t>
        </w:r>
        <w:r w:rsidRPr="001A3B56">
          <w:rPr>
            <w:rFonts w:ascii="Times New Roman" w:eastAsia="Times New Roman" w:hAnsi="Times New Roman" w:cs="Times New Roman"/>
            <w:color w:val="0000FF"/>
            <w:sz w:val="24"/>
            <w:szCs w:val="24"/>
            <w:u w:val="single"/>
          </w:rPr>
          <w:t xml:space="preserve"> 33 Va.App. 463, 534 S.E.2d 347 (2000)</w:t>
        </w:r>
      </w:hyperlink>
      <w:r w:rsidRPr="001A3B56">
        <w:rPr>
          <w:rFonts w:ascii="Times New Roman" w:eastAsia="Times New Roman" w:hAnsi="Times New Roman" w:cs="Times New Roman"/>
          <w:sz w:val="24"/>
          <w:szCs w:val="24"/>
        </w:rPr>
        <w:t xml:space="preserve"> (laser beam)). It is impossible to cause bodily injury without applying force in the common-law sense.</w:t>
      </w:r>
    </w:p>
    <w:p w14:paraId="72DC5DB9"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4"/>
          <w:szCs w:val="24"/>
        </w:rPr>
      </w:pPr>
      <w:r w:rsidRPr="001A3B56">
        <w:rPr>
          <w:rFonts w:ascii="Times New Roman" w:eastAsia="Times New Roman" w:hAnsi="Times New Roman" w:cs="Times New Roman"/>
          <w:sz w:val="24"/>
          <w:szCs w:val="24"/>
        </w:rPr>
        <w:t xml:space="preserve">Second, the knowing or intentional application of force is a "use" of force. Castleman is correct that under </w:t>
      </w:r>
      <w:hyperlink r:id="rId47" w:history="1">
        <w:r w:rsidRPr="001A3B56">
          <w:rPr>
            <w:rFonts w:ascii="Times New Roman" w:eastAsia="Times New Roman" w:hAnsi="Times New Roman" w:cs="Times New Roman"/>
            <w:i/>
            <w:iCs/>
            <w:color w:val="0000FF"/>
            <w:sz w:val="24"/>
            <w:szCs w:val="24"/>
            <w:u w:val="single"/>
          </w:rPr>
          <w:t>Leocal v. Ashcroft,</w:t>
        </w:r>
        <w:r w:rsidRPr="001A3B56">
          <w:rPr>
            <w:rFonts w:ascii="Times New Roman" w:eastAsia="Times New Roman" w:hAnsi="Times New Roman" w:cs="Times New Roman"/>
            <w:color w:val="0000FF"/>
            <w:sz w:val="24"/>
            <w:szCs w:val="24"/>
            <w:u w:val="single"/>
          </w:rPr>
          <w:t xml:space="preserve"> 543 U.S. 1, 125 S.Ct. 377, 160 L.Ed.2d 271 (2004),</w:t>
        </w:r>
      </w:hyperlink>
      <w:r w:rsidRPr="001A3B56">
        <w:rPr>
          <w:rFonts w:ascii="Times New Roman" w:eastAsia="Times New Roman" w:hAnsi="Times New Roman" w:cs="Times New Roman"/>
          <w:sz w:val="24"/>
          <w:szCs w:val="24"/>
        </w:rPr>
        <w:t xml:space="preserve"> the word "use" </w:t>
      </w:r>
      <w:r w:rsidRPr="001A3B56">
        <w:rPr>
          <w:rFonts w:ascii="Times New Roman" w:eastAsia="Times New Roman" w:hAnsi="Times New Roman" w:cs="Times New Roman"/>
          <w:sz w:val="24"/>
          <w:szCs w:val="24"/>
        </w:rPr>
        <w:lastRenderedPageBreak/>
        <w:t xml:space="preserve">"conveys the idea that the thing used (here, `physical force') has been made the user's instrument." Brief for Respondent 37. But he errs in arguing that although "[p]oison may have `forceful physical properties' as a matter of organic chemistry,... no one would say that a poisoner `employs' force or `carries out a purpose by means of force' when he or she sprinkles poison in a victim's drink," </w:t>
      </w:r>
      <w:r w:rsidRPr="001A3B56">
        <w:rPr>
          <w:rFonts w:ascii="Times New Roman" w:eastAsia="Times New Roman" w:hAnsi="Times New Roman" w:cs="Times New Roman"/>
          <w:i/>
          <w:iCs/>
          <w:sz w:val="24"/>
          <w:szCs w:val="24"/>
        </w:rPr>
        <w:t>ibid.</w:t>
      </w:r>
      <w:r w:rsidRPr="001A3B56">
        <w:rPr>
          <w:rFonts w:ascii="Times New Roman" w:eastAsia="Times New Roman" w:hAnsi="Times New Roman" w:cs="Times New Roman"/>
          <w:sz w:val="24"/>
          <w:szCs w:val="24"/>
        </w:rPr>
        <w:t xml:space="preserve"> The "use of force" in Castleman's example is not the act of "sprinkl[ing]" the poison; it is the act of employing poison knowingly as a device to cause physical harm. That the harm occurs indirectly, rather than directly (as with a kick or punch), does not matter. Under Castleman's logic, after all, one could say that pulling the trigger on a gun is not a "use of force" because it is the bullet, not the trigger, that actually strikes the victim. </w:t>
      </w:r>
      <w:r w:rsidRPr="001A3B56">
        <w:rPr>
          <w:rFonts w:ascii="Times New Roman" w:eastAsia="Times New Roman" w:hAnsi="Times New Roman" w:cs="Times New Roman"/>
          <w:i/>
          <w:iCs/>
          <w:sz w:val="24"/>
          <w:szCs w:val="24"/>
        </w:rPr>
        <w:t>Leocal</w:t>
      </w:r>
      <w:r w:rsidRPr="001A3B56">
        <w:rPr>
          <w:rFonts w:ascii="Times New Roman" w:eastAsia="Times New Roman" w:hAnsi="Times New Roman" w:cs="Times New Roman"/>
          <w:sz w:val="24"/>
          <w:szCs w:val="24"/>
        </w:rPr>
        <w:t xml:space="preserve"> held that the "use" of force must entail "a higher degree of intent than negligent or merely accidental conduct," </w:t>
      </w:r>
      <w:hyperlink r:id="rId48" w:history="1">
        <w:r w:rsidRPr="001A3B56">
          <w:rPr>
            <w:rFonts w:ascii="Times New Roman" w:eastAsia="Times New Roman" w:hAnsi="Times New Roman" w:cs="Times New Roman"/>
            <w:color w:val="0000FF"/>
            <w:sz w:val="24"/>
            <w:szCs w:val="24"/>
            <w:u w:val="single"/>
          </w:rPr>
          <w:t>543 U.S., at 9, 125 S.Ct. 377</w:t>
        </w:r>
      </w:hyperlink>
      <w:r w:rsidRPr="001A3B56">
        <w:rPr>
          <w:rFonts w:ascii="Times New Roman" w:eastAsia="Times New Roman" w:hAnsi="Times New Roman" w:cs="Times New Roman"/>
          <w:sz w:val="24"/>
          <w:szCs w:val="24"/>
        </w:rPr>
        <w:t>; it did not hold that the word "use" somehow alters the meaning of "force."</w:t>
      </w:r>
    </w:p>
    <w:p w14:paraId="0B04736D"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4"/>
          <w:szCs w:val="24"/>
        </w:rPr>
      </w:pPr>
      <w:r w:rsidRPr="001A3B56">
        <w:rPr>
          <w:rFonts w:ascii="Times New Roman" w:eastAsia="Times New Roman" w:hAnsi="Times New Roman" w:cs="Times New Roman"/>
          <w:sz w:val="24"/>
          <w:szCs w:val="24"/>
        </w:rPr>
        <w:t>Because Castleman's indictment makes clear that the use of physical force was an element of his conviction, that conviction qualifies as a "misdemeanor crime of domestic violence."</w:t>
      </w:r>
    </w:p>
    <w:p w14:paraId="44CCE1C2" w14:textId="77777777" w:rsidR="001A3B56" w:rsidRPr="001A3B56" w:rsidRDefault="001A3B56" w:rsidP="001A3B56">
      <w:pPr>
        <w:spacing w:before="100" w:beforeAutospacing="1" w:after="100" w:afterAutospacing="1" w:line="240" w:lineRule="auto"/>
        <w:outlineLvl w:val="1"/>
        <w:rPr>
          <w:rFonts w:ascii="Times New Roman" w:eastAsia="Times New Roman" w:hAnsi="Times New Roman" w:cs="Times New Roman"/>
          <w:b/>
          <w:bCs/>
          <w:sz w:val="36"/>
          <w:szCs w:val="36"/>
        </w:rPr>
      </w:pPr>
      <w:r w:rsidRPr="001A3B56">
        <w:rPr>
          <w:rFonts w:ascii="Times New Roman" w:eastAsia="Times New Roman" w:hAnsi="Times New Roman" w:cs="Times New Roman"/>
          <w:b/>
          <w:bCs/>
          <w:sz w:val="36"/>
          <w:szCs w:val="36"/>
        </w:rPr>
        <w:t>III</w:t>
      </w:r>
    </w:p>
    <w:p w14:paraId="02FD9C0F"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4"/>
          <w:szCs w:val="24"/>
        </w:rPr>
      </w:pPr>
      <w:r w:rsidRPr="001A3B56">
        <w:rPr>
          <w:rFonts w:ascii="Times New Roman" w:eastAsia="Times New Roman" w:hAnsi="Times New Roman" w:cs="Times New Roman"/>
          <w:sz w:val="24"/>
          <w:szCs w:val="24"/>
        </w:rPr>
        <w:t>We are not persuaded by Castleman's nontextual arguments against our interpretation of § 922(g)(9).</w:t>
      </w:r>
    </w:p>
    <w:p w14:paraId="565890FD" w14:textId="77777777" w:rsidR="001A3B56" w:rsidRPr="001A3B56" w:rsidRDefault="001A3B56" w:rsidP="001A3B56">
      <w:pPr>
        <w:spacing w:before="100" w:beforeAutospacing="1" w:after="100" w:afterAutospacing="1" w:line="240" w:lineRule="auto"/>
        <w:outlineLvl w:val="1"/>
        <w:rPr>
          <w:rFonts w:ascii="Times New Roman" w:eastAsia="Times New Roman" w:hAnsi="Times New Roman" w:cs="Times New Roman"/>
          <w:b/>
          <w:bCs/>
          <w:sz w:val="36"/>
          <w:szCs w:val="36"/>
        </w:rPr>
      </w:pPr>
      <w:r w:rsidRPr="001A3B56">
        <w:rPr>
          <w:rFonts w:ascii="Times New Roman" w:eastAsia="Times New Roman" w:hAnsi="Times New Roman" w:cs="Times New Roman"/>
          <w:b/>
          <w:bCs/>
          <w:sz w:val="36"/>
          <w:szCs w:val="36"/>
        </w:rPr>
        <w:t>A</w:t>
      </w:r>
    </w:p>
    <w:p w14:paraId="1EBF13D4"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4"/>
          <w:szCs w:val="24"/>
        </w:rPr>
      </w:pPr>
      <w:r w:rsidRPr="001A3B56">
        <w:rPr>
          <w:rFonts w:ascii="Times New Roman" w:eastAsia="Times New Roman" w:hAnsi="Times New Roman" w:cs="Times New Roman"/>
          <w:sz w:val="24"/>
          <w:szCs w:val="24"/>
        </w:rPr>
        <w:t>First, Castleman invokes § 922(g)(9)'s legislative history to suggest that Congress could not have intended for the provision to apply to acts involving minimal force. But to the extent that legislative history can aid in the interpretation of this statute, Castleman's reliance on it is unpersuasive.</w:t>
      </w:r>
    </w:p>
    <w:p w14:paraId="2368754C"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4"/>
          <w:szCs w:val="24"/>
        </w:rPr>
      </w:pPr>
      <w:r w:rsidRPr="001A3B56">
        <w:rPr>
          <w:rFonts w:ascii="Times New Roman" w:eastAsia="Times New Roman" w:hAnsi="Times New Roman" w:cs="Times New Roman"/>
          <w:sz w:val="24"/>
          <w:szCs w:val="24"/>
        </w:rPr>
        <w:t xml:space="preserve">Castleman begins by observing that during the debate over § 922(g)(9), several Senators argued that the provision would help to prevent gun violence by perpetrators of severe domestic abuse. Senator Lautenberg referred to "serious spousal or child abuse" and to "violent individuals"; Senator Hutchison to "`people who batter their wives'"; Senator Wellstone to people who "brutalize" their wives or children; and Senator Feinstein to "severe and recurring domestic violence." 142 Cong. Rec. 22985-22986, 22988. But as we noted above, see </w:t>
      </w:r>
      <w:r w:rsidRPr="001A3B56">
        <w:rPr>
          <w:rFonts w:ascii="Times New Roman" w:eastAsia="Times New Roman" w:hAnsi="Times New Roman" w:cs="Times New Roman"/>
          <w:i/>
          <w:iCs/>
          <w:sz w:val="24"/>
          <w:szCs w:val="24"/>
        </w:rPr>
        <w:t>supra,</w:t>
      </w:r>
      <w:r w:rsidRPr="001A3B56">
        <w:rPr>
          <w:rFonts w:ascii="Times New Roman" w:eastAsia="Times New Roman" w:hAnsi="Times New Roman" w:cs="Times New Roman"/>
          <w:sz w:val="24"/>
          <w:szCs w:val="24"/>
        </w:rPr>
        <w:t xml:space="preserve"> at 1414, the impetus of § 922(g)(9) was that even perpetrators of severe domestic violence are often convicted "under generally applicable assault or battery laws." </w:t>
      </w:r>
      <w:hyperlink r:id="rId49" w:history="1">
        <w:r w:rsidRPr="001A3B56">
          <w:rPr>
            <w:rFonts w:ascii="Times New Roman" w:eastAsia="Times New Roman" w:hAnsi="Times New Roman" w:cs="Times New Roman"/>
            <w:i/>
            <w:iCs/>
            <w:color w:val="0000FF"/>
            <w:sz w:val="24"/>
            <w:szCs w:val="24"/>
            <w:u w:val="single"/>
          </w:rPr>
          <w:t>Hayes,</w:t>
        </w:r>
        <w:r w:rsidRPr="001A3B56">
          <w:rPr>
            <w:rFonts w:ascii="Times New Roman" w:eastAsia="Times New Roman" w:hAnsi="Times New Roman" w:cs="Times New Roman"/>
            <w:color w:val="0000FF"/>
            <w:sz w:val="24"/>
            <w:szCs w:val="24"/>
            <w:u w:val="single"/>
          </w:rPr>
          <w:t xml:space="preserve"> 555 U.S., at 427, 129 S.Ct. 1079</w:t>
        </w:r>
      </w:hyperlink>
      <w:r w:rsidRPr="001A3B56">
        <w:rPr>
          <w:rFonts w:ascii="Times New Roman" w:eastAsia="Times New Roman" w:hAnsi="Times New Roman" w:cs="Times New Roman"/>
          <w:sz w:val="24"/>
          <w:szCs w:val="24"/>
        </w:rPr>
        <w:t>. So nothing about these Senators' isolated references to severe domestic violence suggests that they would not have wanted § 922(g)(9) to apply to a misdemeanor assault conviction like Castleman's.</w:t>
      </w:r>
    </w:p>
    <w:p w14:paraId="7968B0CF"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4"/>
          <w:szCs w:val="24"/>
        </w:rPr>
      </w:pPr>
      <w:r w:rsidRPr="001A3B56">
        <w:rPr>
          <w:rFonts w:ascii="Times New Roman" w:eastAsia="Times New Roman" w:hAnsi="Times New Roman" w:cs="Times New Roman"/>
          <w:sz w:val="24"/>
          <w:szCs w:val="24"/>
        </w:rPr>
        <w:t xml:space="preserve">Castleman next observes that § 922(g)(9) is the product of a legislative compromise. The provision originally barred gun possession for any "crime of domestic violence," defined as any "felony or misdemeanor crime of violence, regardless of length, term, or manner of punishment." </w:t>
      </w:r>
      <w:hyperlink r:id="rId50" w:anchor="p1416" w:history="1">
        <w:r w:rsidRPr="001A3B56">
          <w:rPr>
            <w:rFonts w:ascii="Times New Roman" w:eastAsia="Times New Roman" w:hAnsi="Times New Roman" w:cs="Times New Roman"/>
            <w:color w:val="0000FF"/>
            <w:sz w:val="24"/>
            <w:szCs w:val="24"/>
            <w:u w:val="single"/>
          </w:rPr>
          <w:t>1416</w:t>
        </w:r>
      </w:hyperlink>
      <w:hyperlink r:id="rId51" w:anchor="p1416" w:history="1">
        <w:r w:rsidRPr="001A3B56">
          <w:rPr>
            <w:rFonts w:ascii="Times New Roman" w:eastAsia="Times New Roman" w:hAnsi="Times New Roman" w:cs="Times New Roman"/>
            <w:color w:val="0000FF"/>
            <w:sz w:val="24"/>
            <w:szCs w:val="24"/>
            <w:u w:val="single"/>
          </w:rPr>
          <w:t>*1416</w:t>
        </w:r>
      </w:hyperlink>
      <w:r w:rsidRPr="001A3B56">
        <w:rPr>
          <w:rFonts w:ascii="Times New Roman" w:eastAsia="Times New Roman" w:hAnsi="Times New Roman" w:cs="Times New Roman"/>
          <w:sz w:val="24"/>
          <w:szCs w:val="24"/>
        </w:rPr>
        <w:t xml:space="preserve"> 142 Cong. Rec. 5840. Congress rewrote the provision to require the use of physical force in response to the concern "that the term crime of violence was too broad, and could be </w:t>
      </w:r>
      <w:r w:rsidRPr="001A3B56">
        <w:rPr>
          <w:rFonts w:ascii="Times New Roman" w:eastAsia="Times New Roman" w:hAnsi="Times New Roman" w:cs="Times New Roman"/>
          <w:sz w:val="24"/>
          <w:szCs w:val="24"/>
        </w:rPr>
        <w:lastRenderedPageBreak/>
        <w:t xml:space="preserve">interpreted to include an act such as cutting up a credit card with a pair of scissors," </w:t>
      </w:r>
      <w:r w:rsidRPr="001A3B56">
        <w:rPr>
          <w:rFonts w:ascii="Times New Roman" w:eastAsia="Times New Roman" w:hAnsi="Times New Roman" w:cs="Times New Roman"/>
          <w:i/>
          <w:iCs/>
          <w:sz w:val="24"/>
          <w:szCs w:val="24"/>
        </w:rPr>
        <w:t>id.,</w:t>
      </w:r>
      <w:r w:rsidRPr="001A3B56">
        <w:rPr>
          <w:rFonts w:ascii="Times New Roman" w:eastAsia="Times New Roman" w:hAnsi="Times New Roman" w:cs="Times New Roman"/>
          <w:sz w:val="24"/>
          <w:szCs w:val="24"/>
        </w:rPr>
        <w:t xml:space="preserve"> at 26675. See </w:t>
      </w:r>
      <w:hyperlink r:id="rId52" w:history="1">
        <w:r w:rsidRPr="001A3B56">
          <w:rPr>
            <w:rFonts w:ascii="Times New Roman" w:eastAsia="Times New Roman" w:hAnsi="Times New Roman" w:cs="Times New Roman"/>
            <w:i/>
            <w:iCs/>
            <w:color w:val="0000FF"/>
            <w:sz w:val="24"/>
            <w:szCs w:val="24"/>
            <w:u w:val="single"/>
          </w:rPr>
          <w:t>Hayes,</w:t>
        </w:r>
        <w:r w:rsidRPr="001A3B56">
          <w:rPr>
            <w:rFonts w:ascii="Times New Roman" w:eastAsia="Times New Roman" w:hAnsi="Times New Roman" w:cs="Times New Roman"/>
            <w:color w:val="0000FF"/>
            <w:sz w:val="24"/>
            <w:szCs w:val="24"/>
            <w:u w:val="single"/>
          </w:rPr>
          <w:t xml:space="preserve"> 555 U.S., at 428, 129 S.Ct. 1079</w:t>
        </w:r>
      </w:hyperlink>
      <w:r w:rsidRPr="001A3B56">
        <w:rPr>
          <w:rFonts w:ascii="Times New Roman" w:eastAsia="Times New Roman" w:hAnsi="Times New Roman" w:cs="Times New Roman"/>
          <w:sz w:val="24"/>
          <w:szCs w:val="24"/>
        </w:rPr>
        <w:t>. Castleman would have us conclude that Congress thus meant "to narrow the scope of the statute to convictions based on especially severe conduct." Brief for Respondent 24. But all Congress meant to do was address the fear that § 922(g)(9) might be triggered by offenses in which no force at all was directed at a person. As Senator Lautenberg noted, the revised text was not only "more precise" than the original but also "probably broader." 142 Cong. Rec. 26675.</w:t>
      </w:r>
    </w:p>
    <w:p w14:paraId="4053EAFD" w14:textId="77777777" w:rsidR="001A3B56" w:rsidRPr="001A3B56" w:rsidRDefault="001A3B56" w:rsidP="001A3B56">
      <w:pPr>
        <w:spacing w:before="100" w:beforeAutospacing="1" w:after="100" w:afterAutospacing="1" w:line="240" w:lineRule="auto"/>
        <w:outlineLvl w:val="1"/>
        <w:rPr>
          <w:rFonts w:ascii="Times New Roman" w:eastAsia="Times New Roman" w:hAnsi="Times New Roman" w:cs="Times New Roman"/>
          <w:b/>
          <w:bCs/>
          <w:sz w:val="36"/>
          <w:szCs w:val="36"/>
        </w:rPr>
      </w:pPr>
      <w:r w:rsidRPr="001A3B56">
        <w:rPr>
          <w:rFonts w:ascii="Times New Roman" w:eastAsia="Times New Roman" w:hAnsi="Times New Roman" w:cs="Times New Roman"/>
          <w:b/>
          <w:bCs/>
          <w:sz w:val="36"/>
          <w:szCs w:val="36"/>
        </w:rPr>
        <w:t>B</w:t>
      </w:r>
    </w:p>
    <w:p w14:paraId="6E6AB410"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4"/>
          <w:szCs w:val="24"/>
        </w:rPr>
      </w:pPr>
      <w:r w:rsidRPr="001A3B56">
        <w:rPr>
          <w:rFonts w:ascii="Times New Roman" w:eastAsia="Times New Roman" w:hAnsi="Times New Roman" w:cs="Times New Roman"/>
          <w:sz w:val="24"/>
          <w:szCs w:val="24"/>
        </w:rPr>
        <w:t xml:space="preserve">We are similarly unmoved by Castleman's invocation of the rule of lenity. Castleman is correct that our "construction of a criminal statute must be guided by the need for fair warning." </w:t>
      </w:r>
      <w:hyperlink r:id="rId53" w:history="1">
        <w:r w:rsidRPr="001A3B56">
          <w:rPr>
            <w:rFonts w:ascii="Times New Roman" w:eastAsia="Times New Roman" w:hAnsi="Times New Roman" w:cs="Times New Roman"/>
            <w:i/>
            <w:iCs/>
            <w:color w:val="0000FF"/>
            <w:sz w:val="24"/>
            <w:szCs w:val="24"/>
            <w:u w:val="single"/>
          </w:rPr>
          <w:t>Crandon v. United States,</w:t>
        </w:r>
        <w:r w:rsidRPr="001A3B56">
          <w:rPr>
            <w:rFonts w:ascii="Times New Roman" w:eastAsia="Times New Roman" w:hAnsi="Times New Roman" w:cs="Times New Roman"/>
            <w:color w:val="0000FF"/>
            <w:sz w:val="24"/>
            <w:szCs w:val="24"/>
            <w:u w:val="single"/>
          </w:rPr>
          <w:t xml:space="preserve"> 494 U.S. 152, 160, 110 S.Ct. 997, 108 L.Ed.2d 132 (1990)</w:t>
        </w:r>
      </w:hyperlink>
      <w:r w:rsidRPr="001A3B56">
        <w:rPr>
          <w:rFonts w:ascii="Times New Roman" w:eastAsia="Times New Roman" w:hAnsi="Times New Roman" w:cs="Times New Roman"/>
          <w:sz w:val="24"/>
          <w:szCs w:val="24"/>
        </w:rPr>
        <w:t xml:space="preserve">. But "the rule of lenity only applies if, after considering text, structure, history, and purpose, there remains a grievous ambiguity or uncertainty in the statute, such that the Court must simply guess as to what Congress intended." </w:t>
      </w:r>
      <w:hyperlink r:id="rId54" w:history="1">
        <w:r w:rsidRPr="001A3B56">
          <w:rPr>
            <w:rFonts w:ascii="Times New Roman" w:eastAsia="Times New Roman" w:hAnsi="Times New Roman" w:cs="Times New Roman"/>
            <w:i/>
            <w:iCs/>
            <w:color w:val="0000FF"/>
            <w:sz w:val="24"/>
            <w:szCs w:val="24"/>
            <w:u w:val="single"/>
          </w:rPr>
          <w:t>Barber v. Thomas,</w:t>
        </w:r>
        <w:r w:rsidRPr="001A3B56">
          <w:rPr>
            <w:rFonts w:ascii="Times New Roman" w:eastAsia="Times New Roman" w:hAnsi="Times New Roman" w:cs="Times New Roman"/>
            <w:color w:val="0000FF"/>
            <w:sz w:val="24"/>
            <w:szCs w:val="24"/>
            <w:u w:val="single"/>
          </w:rPr>
          <w:t xml:space="preserve"> 560 U.S. 474, 488, 130 S.Ct. 2499, 177 L.Ed.2d 1 (2010)</w:t>
        </w:r>
      </w:hyperlink>
      <w:r w:rsidRPr="001A3B56">
        <w:rPr>
          <w:rFonts w:ascii="Times New Roman" w:eastAsia="Times New Roman" w:hAnsi="Times New Roman" w:cs="Times New Roman"/>
          <w:sz w:val="24"/>
          <w:szCs w:val="24"/>
        </w:rPr>
        <w:t xml:space="preserve"> (citation and internal quotation marks omitted). That is not the case here.</w:t>
      </w:r>
    </w:p>
    <w:p w14:paraId="0E8AC6F2" w14:textId="77777777" w:rsidR="001A3B56" w:rsidRPr="001A3B56" w:rsidRDefault="001A3B56" w:rsidP="001A3B56">
      <w:pPr>
        <w:spacing w:before="100" w:beforeAutospacing="1" w:after="100" w:afterAutospacing="1" w:line="240" w:lineRule="auto"/>
        <w:outlineLvl w:val="1"/>
        <w:rPr>
          <w:rFonts w:ascii="Times New Roman" w:eastAsia="Times New Roman" w:hAnsi="Times New Roman" w:cs="Times New Roman"/>
          <w:b/>
          <w:bCs/>
          <w:sz w:val="36"/>
          <w:szCs w:val="36"/>
        </w:rPr>
      </w:pPr>
      <w:r w:rsidRPr="001A3B56">
        <w:rPr>
          <w:rFonts w:ascii="Times New Roman" w:eastAsia="Times New Roman" w:hAnsi="Times New Roman" w:cs="Times New Roman"/>
          <w:b/>
          <w:bCs/>
          <w:sz w:val="36"/>
          <w:szCs w:val="36"/>
        </w:rPr>
        <w:t>C</w:t>
      </w:r>
    </w:p>
    <w:p w14:paraId="7CFEF293"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4"/>
          <w:szCs w:val="24"/>
        </w:rPr>
      </w:pPr>
      <w:r w:rsidRPr="001A3B56">
        <w:rPr>
          <w:rFonts w:ascii="Times New Roman" w:eastAsia="Times New Roman" w:hAnsi="Times New Roman" w:cs="Times New Roman"/>
          <w:sz w:val="24"/>
          <w:szCs w:val="24"/>
        </w:rPr>
        <w:t>Finally, Castleman suggests — in a single paragraph — that we should read § 922(g)(9) narrowly because it implicates his constitutional right to keep and bear arms. But Castleman has not challenged the constitutionality of § 922(g)(9), either on its face or as applied to him, and the meaning of the statute is sufficiently clear that we need not indulge Castleman's cursory nod to constitutional avoidance concerns.</w:t>
      </w:r>
    </w:p>
    <w:p w14:paraId="5BACE83D" w14:textId="77777777" w:rsidR="001A3B56" w:rsidRPr="001A3B56" w:rsidRDefault="001A3B56" w:rsidP="001A3B56">
      <w:pPr>
        <w:spacing w:before="100" w:beforeAutospacing="1" w:after="100" w:afterAutospacing="1" w:line="240" w:lineRule="auto"/>
        <w:outlineLvl w:val="1"/>
        <w:rPr>
          <w:rFonts w:ascii="Times New Roman" w:eastAsia="Times New Roman" w:hAnsi="Times New Roman" w:cs="Times New Roman"/>
          <w:b/>
          <w:bCs/>
          <w:sz w:val="36"/>
          <w:szCs w:val="36"/>
        </w:rPr>
      </w:pPr>
      <w:r w:rsidRPr="001A3B56">
        <w:rPr>
          <w:rFonts w:ascii="Times New Roman" w:eastAsia="Times New Roman" w:hAnsi="Times New Roman" w:cs="Times New Roman"/>
          <w:b/>
          <w:bCs/>
          <w:sz w:val="36"/>
          <w:szCs w:val="36"/>
        </w:rPr>
        <w:t>* * *</w:t>
      </w:r>
    </w:p>
    <w:p w14:paraId="1356494D"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4"/>
          <w:szCs w:val="24"/>
        </w:rPr>
      </w:pPr>
      <w:r w:rsidRPr="001A3B56">
        <w:rPr>
          <w:rFonts w:ascii="Times New Roman" w:eastAsia="Times New Roman" w:hAnsi="Times New Roman" w:cs="Times New Roman"/>
          <w:sz w:val="24"/>
          <w:szCs w:val="24"/>
        </w:rPr>
        <w:t>Castleman's conviction for having "intentionally or knowingly cause[d] bodily injury to" the mother of his child qualifies as a "misdemeanor crime of domestic violence." The judgment of the United States Court of Appeals for the Sixth Circuit is therefore reversed, and the case is remanded for further proceedings consistent with this opinion.</w:t>
      </w:r>
    </w:p>
    <w:p w14:paraId="7046B9FB"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4"/>
          <w:szCs w:val="24"/>
        </w:rPr>
      </w:pPr>
      <w:r w:rsidRPr="001A3B56">
        <w:rPr>
          <w:rFonts w:ascii="Times New Roman" w:eastAsia="Times New Roman" w:hAnsi="Times New Roman" w:cs="Times New Roman"/>
          <w:i/>
          <w:iCs/>
          <w:sz w:val="24"/>
          <w:szCs w:val="24"/>
        </w:rPr>
        <w:t>It is so ordered.</w:t>
      </w:r>
    </w:p>
    <w:p w14:paraId="6459B610"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4"/>
          <w:szCs w:val="24"/>
        </w:rPr>
      </w:pPr>
      <w:r w:rsidRPr="001A3B56">
        <w:rPr>
          <w:rFonts w:ascii="Times New Roman" w:eastAsia="Times New Roman" w:hAnsi="Times New Roman" w:cs="Times New Roman"/>
          <w:sz w:val="24"/>
          <w:szCs w:val="24"/>
        </w:rPr>
        <w:t>Justice SCALIA, concurring in part and concurring in the judgment.</w:t>
      </w:r>
    </w:p>
    <w:p w14:paraId="60AA6298"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4"/>
          <w:szCs w:val="24"/>
        </w:rPr>
      </w:pPr>
      <w:r w:rsidRPr="001A3B56">
        <w:rPr>
          <w:rFonts w:ascii="Times New Roman" w:eastAsia="Times New Roman" w:hAnsi="Times New Roman" w:cs="Times New Roman"/>
          <w:sz w:val="24"/>
          <w:szCs w:val="24"/>
        </w:rPr>
        <w:t>I agree with the Court that intentionally or knowingly causing bodily injury to a family member "has, as an element, the use ... of physical force," 18 U.S.C. § § 921(a)(33)(A)(ii), and thus constitutes a "misdemeanor crime of domestic violence," § 922(g)(9). I write separately, however, because I reach that conclusion on narrower grounds.</w:t>
      </w:r>
    </w:p>
    <w:p w14:paraId="039558CF" w14:textId="77777777" w:rsidR="001A3B56" w:rsidRPr="001A3B56" w:rsidRDefault="001A3B56" w:rsidP="001A3B56">
      <w:pPr>
        <w:spacing w:before="100" w:beforeAutospacing="1" w:after="100" w:afterAutospacing="1" w:line="240" w:lineRule="auto"/>
        <w:outlineLvl w:val="1"/>
        <w:rPr>
          <w:rFonts w:ascii="Times New Roman" w:eastAsia="Times New Roman" w:hAnsi="Times New Roman" w:cs="Times New Roman"/>
          <w:b/>
          <w:bCs/>
          <w:sz w:val="36"/>
          <w:szCs w:val="36"/>
        </w:rPr>
      </w:pPr>
      <w:r w:rsidRPr="001A3B56">
        <w:rPr>
          <w:rFonts w:ascii="Times New Roman" w:eastAsia="Times New Roman" w:hAnsi="Times New Roman" w:cs="Times New Roman"/>
          <w:b/>
          <w:bCs/>
          <w:sz w:val="36"/>
          <w:szCs w:val="36"/>
        </w:rPr>
        <w:t>I</w:t>
      </w:r>
    </w:p>
    <w:p w14:paraId="137CACC8"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4"/>
          <w:szCs w:val="24"/>
        </w:rPr>
      </w:pPr>
      <w:r w:rsidRPr="001A3B56">
        <w:rPr>
          <w:rFonts w:ascii="Times New Roman" w:eastAsia="Times New Roman" w:hAnsi="Times New Roman" w:cs="Times New Roman"/>
          <w:sz w:val="24"/>
          <w:szCs w:val="24"/>
        </w:rPr>
        <w:lastRenderedPageBreak/>
        <w:t xml:space="preserve">Our decision in </w:t>
      </w:r>
      <w:hyperlink r:id="rId55" w:history="1">
        <w:r w:rsidRPr="001A3B56">
          <w:rPr>
            <w:rFonts w:ascii="Times New Roman" w:eastAsia="Times New Roman" w:hAnsi="Times New Roman" w:cs="Times New Roman"/>
            <w:i/>
            <w:iCs/>
            <w:color w:val="0000FF"/>
            <w:sz w:val="24"/>
            <w:szCs w:val="24"/>
            <w:u w:val="single"/>
          </w:rPr>
          <w:t>Johnson v. United States,</w:t>
        </w:r>
        <w:r w:rsidRPr="001A3B56">
          <w:rPr>
            <w:rFonts w:ascii="Times New Roman" w:eastAsia="Times New Roman" w:hAnsi="Times New Roman" w:cs="Times New Roman"/>
            <w:color w:val="0000FF"/>
            <w:sz w:val="24"/>
            <w:szCs w:val="24"/>
            <w:u w:val="single"/>
          </w:rPr>
          <w:t xml:space="preserve"> 559 U.S. 133, 130 S.Ct. 1265, 176 L.Ed.2d 1 (2010),</w:t>
        </w:r>
      </w:hyperlink>
      <w:r w:rsidRPr="001A3B56">
        <w:rPr>
          <w:rFonts w:ascii="Times New Roman" w:eastAsia="Times New Roman" w:hAnsi="Times New Roman" w:cs="Times New Roman"/>
          <w:sz w:val="24"/>
          <w:szCs w:val="24"/>
        </w:rPr>
        <w:t xml:space="preserve"> is the natural place to begin. </w:t>
      </w:r>
      <w:r w:rsidRPr="001A3B56">
        <w:rPr>
          <w:rFonts w:ascii="Times New Roman" w:eastAsia="Times New Roman" w:hAnsi="Times New Roman" w:cs="Times New Roman"/>
          <w:i/>
          <w:iCs/>
          <w:sz w:val="24"/>
          <w:szCs w:val="24"/>
        </w:rPr>
        <w:t>Johnson</w:t>
      </w:r>
      <w:r w:rsidRPr="001A3B56">
        <w:rPr>
          <w:rFonts w:ascii="Times New Roman" w:eastAsia="Times New Roman" w:hAnsi="Times New Roman" w:cs="Times New Roman"/>
          <w:sz w:val="24"/>
          <w:szCs w:val="24"/>
        </w:rPr>
        <w:t xml:space="preserve"> is significant here because it concluded that "the phrase `physical force' means </w:t>
      </w:r>
      <w:r w:rsidRPr="001A3B56">
        <w:rPr>
          <w:rFonts w:ascii="Times New Roman" w:eastAsia="Times New Roman" w:hAnsi="Times New Roman" w:cs="Times New Roman"/>
          <w:i/>
          <w:iCs/>
          <w:sz w:val="24"/>
          <w:szCs w:val="24"/>
        </w:rPr>
        <w:t>violent</w:t>
      </w:r>
      <w:r w:rsidRPr="001A3B56">
        <w:rPr>
          <w:rFonts w:ascii="Times New Roman" w:eastAsia="Times New Roman" w:hAnsi="Times New Roman" w:cs="Times New Roman"/>
          <w:sz w:val="24"/>
          <w:szCs w:val="24"/>
        </w:rPr>
        <w:t xml:space="preserve"> force — that is, </w:t>
      </w:r>
      <w:r w:rsidRPr="001A3B56">
        <w:rPr>
          <w:rFonts w:ascii="Times New Roman" w:eastAsia="Times New Roman" w:hAnsi="Times New Roman" w:cs="Times New Roman"/>
          <w:i/>
          <w:iCs/>
          <w:sz w:val="24"/>
          <w:szCs w:val="24"/>
        </w:rPr>
        <w:t>force capable of causing physical pain or injury to another person.</w:t>
      </w:r>
      <w:r w:rsidRPr="001A3B56">
        <w:rPr>
          <w:rFonts w:ascii="Times New Roman" w:eastAsia="Times New Roman" w:hAnsi="Times New Roman" w:cs="Times New Roman"/>
          <w:sz w:val="24"/>
          <w:szCs w:val="24"/>
        </w:rPr>
        <w:t xml:space="preserve">" </w:t>
      </w:r>
      <w:r w:rsidRPr="001A3B56">
        <w:rPr>
          <w:rFonts w:ascii="Times New Roman" w:eastAsia="Times New Roman" w:hAnsi="Times New Roman" w:cs="Times New Roman"/>
          <w:i/>
          <w:iCs/>
          <w:sz w:val="24"/>
          <w:szCs w:val="24"/>
        </w:rPr>
        <w:t>Id.,</w:t>
      </w:r>
      <w:r w:rsidRPr="001A3B56">
        <w:rPr>
          <w:rFonts w:ascii="Times New Roman" w:eastAsia="Times New Roman" w:hAnsi="Times New Roman" w:cs="Times New Roman"/>
          <w:sz w:val="24"/>
          <w:szCs w:val="24"/>
        </w:rPr>
        <w:t xml:space="preserve"> at 140, 130 S.Ct. 1265 (second emphasis added). This is an easy case if the phrase "physical force" has the same meaning in § 921(a)(33)(A)(ii), the provision that defines "misdemeanor crime of domestic violence" for purposes of § 922(g)(9), as it does in § 924(e)(2)(B)(ii), the provision interpreted in </w:t>
      </w:r>
      <w:r w:rsidRPr="001A3B56">
        <w:rPr>
          <w:rFonts w:ascii="Times New Roman" w:eastAsia="Times New Roman" w:hAnsi="Times New Roman" w:cs="Times New Roman"/>
          <w:i/>
          <w:iCs/>
          <w:sz w:val="24"/>
          <w:szCs w:val="24"/>
        </w:rPr>
        <w:t>Johnson,</w:t>
      </w:r>
      <w:r w:rsidRPr="001A3B56">
        <w:rPr>
          <w:rFonts w:ascii="Times New Roman" w:eastAsia="Times New Roman" w:hAnsi="Times New Roman" w:cs="Times New Roman"/>
          <w:sz w:val="24"/>
          <w:szCs w:val="24"/>
        </w:rPr>
        <w:t xml:space="preserve"> since it is impossible to cause bodily injury without </w:t>
      </w:r>
      <w:hyperlink r:id="rId56" w:anchor="p1417" w:history="1">
        <w:r w:rsidRPr="001A3B56">
          <w:rPr>
            <w:rFonts w:ascii="Times New Roman" w:eastAsia="Times New Roman" w:hAnsi="Times New Roman" w:cs="Times New Roman"/>
            <w:color w:val="0000FF"/>
            <w:sz w:val="24"/>
            <w:szCs w:val="24"/>
            <w:u w:val="single"/>
          </w:rPr>
          <w:t>1417</w:t>
        </w:r>
      </w:hyperlink>
      <w:hyperlink r:id="rId57" w:anchor="p1417" w:history="1">
        <w:r w:rsidRPr="001A3B56">
          <w:rPr>
            <w:rFonts w:ascii="Times New Roman" w:eastAsia="Times New Roman" w:hAnsi="Times New Roman" w:cs="Times New Roman"/>
            <w:color w:val="0000FF"/>
            <w:sz w:val="24"/>
            <w:szCs w:val="24"/>
            <w:u w:val="single"/>
          </w:rPr>
          <w:t>*1417</w:t>
        </w:r>
      </w:hyperlink>
      <w:r w:rsidRPr="001A3B56">
        <w:rPr>
          <w:rFonts w:ascii="Times New Roman" w:eastAsia="Times New Roman" w:hAnsi="Times New Roman" w:cs="Times New Roman"/>
          <w:sz w:val="24"/>
          <w:szCs w:val="24"/>
        </w:rPr>
        <w:t xml:space="preserve"> using force "capable of" producing that result.</w:t>
      </w:r>
    </w:p>
    <w:p w14:paraId="30FD353F"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4"/>
          <w:szCs w:val="24"/>
        </w:rPr>
      </w:pPr>
      <w:r w:rsidRPr="001A3B56">
        <w:rPr>
          <w:rFonts w:ascii="Times New Roman" w:eastAsia="Times New Roman" w:hAnsi="Times New Roman" w:cs="Times New Roman"/>
          <w:sz w:val="24"/>
          <w:szCs w:val="24"/>
        </w:rPr>
        <w:t xml:space="preserve">There are good reasons to give the phrase </w:t>
      </w:r>
      <w:r w:rsidRPr="001A3B56">
        <w:rPr>
          <w:rFonts w:ascii="Times New Roman" w:eastAsia="Times New Roman" w:hAnsi="Times New Roman" w:cs="Times New Roman"/>
          <w:i/>
          <w:iCs/>
          <w:sz w:val="24"/>
          <w:szCs w:val="24"/>
        </w:rPr>
        <w:t>Johnson</w:t>
      </w:r>
      <w:r w:rsidRPr="001A3B56">
        <w:rPr>
          <w:rFonts w:ascii="Times New Roman" w:eastAsia="Times New Roman" w:hAnsi="Times New Roman" w:cs="Times New Roman"/>
          <w:sz w:val="24"/>
          <w:szCs w:val="24"/>
        </w:rPr>
        <w:t xml:space="preserve">'s interpretation. One is the presumption of consistent usage — the rule of thumb that a term generally means the same thing each time it is used. Although the presumption is most commonly applied to terms appearing in the same enactment, </w:t>
      </w:r>
      <w:r w:rsidRPr="001A3B56">
        <w:rPr>
          <w:rFonts w:ascii="Times New Roman" w:eastAsia="Times New Roman" w:hAnsi="Times New Roman" w:cs="Times New Roman"/>
          <w:i/>
          <w:iCs/>
          <w:sz w:val="24"/>
          <w:szCs w:val="24"/>
        </w:rPr>
        <w:t xml:space="preserve">e.g., </w:t>
      </w:r>
      <w:hyperlink r:id="rId58" w:history="1">
        <w:r w:rsidRPr="001A3B56">
          <w:rPr>
            <w:rFonts w:ascii="Times New Roman" w:eastAsia="Times New Roman" w:hAnsi="Times New Roman" w:cs="Times New Roman"/>
            <w:i/>
            <w:iCs/>
            <w:color w:val="0000FF"/>
            <w:sz w:val="24"/>
            <w:szCs w:val="24"/>
            <w:u w:val="single"/>
          </w:rPr>
          <w:t>IBP, Inc. v. Alvarez,</w:t>
        </w:r>
        <w:r w:rsidRPr="001A3B56">
          <w:rPr>
            <w:rFonts w:ascii="Times New Roman" w:eastAsia="Times New Roman" w:hAnsi="Times New Roman" w:cs="Times New Roman"/>
            <w:color w:val="0000FF"/>
            <w:sz w:val="24"/>
            <w:szCs w:val="24"/>
            <w:u w:val="single"/>
          </w:rPr>
          <w:t xml:space="preserve"> 546 U.S. 21, 33-34, 126 S.Ct. 514, 163 L.Ed.2d 288 (2005),</w:t>
        </w:r>
      </w:hyperlink>
      <w:r w:rsidRPr="001A3B56">
        <w:rPr>
          <w:rFonts w:ascii="Times New Roman" w:eastAsia="Times New Roman" w:hAnsi="Times New Roman" w:cs="Times New Roman"/>
          <w:sz w:val="24"/>
          <w:szCs w:val="24"/>
        </w:rPr>
        <w:t xml:space="preserve"> it is equally relevant "when Congress uses the same language in two statutes having similar purposes," </w:t>
      </w:r>
      <w:hyperlink r:id="rId59" w:history="1">
        <w:r w:rsidRPr="001A3B56">
          <w:rPr>
            <w:rFonts w:ascii="Times New Roman" w:eastAsia="Times New Roman" w:hAnsi="Times New Roman" w:cs="Times New Roman"/>
            <w:i/>
            <w:iCs/>
            <w:color w:val="0000FF"/>
            <w:sz w:val="24"/>
            <w:szCs w:val="24"/>
            <w:u w:val="single"/>
          </w:rPr>
          <w:t>Smith v. City of Jackson,</w:t>
        </w:r>
        <w:r w:rsidRPr="001A3B56">
          <w:rPr>
            <w:rFonts w:ascii="Times New Roman" w:eastAsia="Times New Roman" w:hAnsi="Times New Roman" w:cs="Times New Roman"/>
            <w:color w:val="0000FF"/>
            <w:sz w:val="24"/>
            <w:szCs w:val="24"/>
            <w:u w:val="single"/>
          </w:rPr>
          <w:t xml:space="preserve"> 544 U.S. 228, 233, 125 S.Ct. 1536, 161 L.Ed.2d 410 (2005) (plurality opinion)</w:t>
        </w:r>
      </w:hyperlink>
      <w:r w:rsidRPr="001A3B56">
        <w:rPr>
          <w:rFonts w:ascii="Times New Roman" w:eastAsia="Times New Roman" w:hAnsi="Times New Roman" w:cs="Times New Roman"/>
          <w:sz w:val="24"/>
          <w:szCs w:val="24"/>
        </w:rPr>
        <w:t xml:space="preserve">; see also </w:t>
      </w:r>
      <w:hyperlink r:id="rId60" w:history="1">
        <w:r w:rsidRPr="001A3B56">
          <w:rPr>
            <w:rFonts w:ascii="Times New Roman" w:eastAsia="Times New Roman" w:hAnsi="Times New Roman" w:cs="Times New Roman"/>
            <w:i/>
            <w:iCs/>
            <w:color w:val="0000FF"/>
            <w:sz w:val="24"/>
            <w:szCs w:val="24"/>
            <w:u w:val="single"/>
          </w:rPr>
          <w:t>Northcross v. Board of Ed. of Memphis City Schools,</w:t>
        </w:r>
        <w:r w:rsidRPr="001A3B56">
          <w:rPr>
            <w:rFonts w:ascii="Times New Roman" w:eastAsia="Times New Roman" w:hAnsi="Times New Roman" w:cs="Times New Roman"/>
            <w:color w:val="0000FF"/>
            <w:sz w:val="24"/>
            <w:szCs w:val="24"/>
            <w:u w:val="single"/>
          </w:rPr>
          <w:t xml:space="preserve"> 412 U.S. 427, 428, 93 S.Ct. 2201, 37 L.Ed.2d 48 (1973) (</w:t>
        </w:r>
        <w:r w:rsidRPr="001A3B56">
          <w:rPr>
            <w:rFonts w:ascii="Times New Roman" w:eastAsia="Times New Roman" w:hAnsi="Times New Roman" w:cs="Times New Roman"/>
            <w:i/>
            <w:iCs/>
            <w:color w:val="0000FF"/>
            <w:sz w:val="24"/>
            <w:szCs w:val="24"/>
            <w:u w:val="single"/>
          </w:rPr>
          <w:t>per curiam</w:t>
        </w:r>
        <w:r w:rsidRPr="001A3B56">
          <w:rPr>
            <w:rFonts w:ascii="Times New Roman" w:eastAsia="Times New Roman" w:hAnsi="Times New Roman" w:cs="Times New Roman"/>
            <w:color w:val="0000FF"/>
            <w:sz w:val="24"/>
            <w:szCs w:val="24"/>
            <w:u w:val="single"/>
          </w:rPr>
          <w:t>)</w:t>
        </w:r>
      </w:hyperlink>
      <w:r w:rsidRPr="001A3B56">
        <w:rPr>
          <w:rFonts w:ascii="Times New Roman" w:eastAsia="Times New Roman" w:hAnsi="Times New Roman" w:cs="Times New Roman"/>
          <w:sz w:val="24"/>
          <w:szCs w:val="24"/>
        </w:rPr>
        <w:t xml:space="preserve">. This case is a textbook candidate for application of the </w:t>
      </w:r>
      <w:r w:rsidRPr="001A3B56">
        <w:rPr>
          <w:rFonts w:ascii="Times New Roman" w:eastAsia="Times New Roman" w:hAnsi="Times New Roman" w:cs="Times New Roman"/>
          <w:i/>
          <w:iCs/>
          <w:sz w:val="24"/>
          <w:szCs w:val="24"/>
        </w:rPr>
        <w:t>Smith-Northcross</w:t>
      </w:r>
      <w:r w:rsidRPr="001A3B56">
        <w:rPr>
          <w:rFonts w:ascii="Times New Roman" w:eastAsia="Times New Roman" w:hAnsi="Times New Roman" w:cs="Times New Roman"/>
          <w:sz w:val="24"/>
          <w:szCs w:val="24"/>
        </w:rPr>
        <w:t xml:space="preserve"> branch of the rule. The "physical force" clauses at issue here and in </w:t>
      </w:r>
      <w:r w:rsidRPr="001A3B56">
        <w:rPr>
          <w:rFonts w:ascii="Times New Roman" w:eastAsia="Times New Roman" w:hAnsi="Times New Roman" w:cs="Times New Roman"/>
          <w:i/>
          <w:iCs/>
          <w:sz w:val="24"/>
          <w:szCs w:val="24"/>
        </w:rPr>
        <w:t>Johnson</w:t>
      </w:r>
      <w:r w:rsidRPr="001A3B56">
        <w:rPr>
          <w:rFonts w:ascii="Times New Roman" w:eastAsia="Times New Roman" w:hAnsi="Times New Roman" w:cs="Times New Roman"/>
          <w:sz w:val="24"/>
          <w:szCs w:val="24"/>
        </w:rPr>
        <w:t xml:space="preserve"> are worded in nearly identical fashion: The former defines a "misdemeanor crime of domestic violence" as an offense that "has, as an element, the use or attempted use of physical force," § 921(a)(33)(A)(ii), while the latter defines a "violent felony" as an offense that "has as an element the use, attempted use, or threatened use of physical force against the person of another," § 924(e)(2)(B)(i). And both statutes are designed to promote public safety by deterring a class of criminals from possessing firearms.</w:t>
      </w:r>
    </w:p>
    <w:p w14:paraId="7CF07B63"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4"/>
          <w:szCs w:val="24"/>
        </w:rPr>
      </w:pPr>
      <w:r w:rsidRPr="001A3B56">
        <w:rPr>
          <w:rFonts w:ascii="Times New Roman" w:eastAsia="Times New Roman" w:hAnsi="Times New Roman" w:cs="Times New Roman"/>
          <w:sz w:val="24"/>
          <w:szCs w:val="24"/>
        </w:rPr>
        <w:t>Respondent's arguments fail to overcome the presumption of consistent usage. In respondent's view, "physical force" cannot mean "</w:t>
      </w:r>
      <w:r w:rsidRPr="001A3B56">
        <w:rPr>
          <w:rFonts w:ascii="Times New Roman" w:eastAsia="Times New Roman" w:hAnsi="Times New Roman" w:cs="Times New Roman"/>
          <w:i/>
          <w:iCs/>
          <w:sz w:val="24"/>
          <w:szCs w:val="24"/>
        </w:rPr>
        <w:t>any</w:t>
      </w:r>
      <w:r w:rsidRPr="001A3B56">
        <w:rPr>
          <w:rFonts w:ascii="Times New Roman" w:eastAsia="Times New Roman" w:hAnsi="Times New Roman" w:cs="Times New Roman"/>
          <w:sz w:val="24"/>
          <w:szCs w:val="24"/>
        </w:rPr>
        <w:t xml:space="preserve"> force that produces </w:t>
      </w:r>
      <w:r w:rsidRPr="001A3B56">
        <w:rPr>
          <w:rFonts w:ascii="Times New Roman" w:eastAsia="Times New Roman" w:hAnsi="Times New Roman" w:cs="Times New Roman"/>
          <w:i/>
          <w:iCs/>
          <w:sz w:val="24"/>
          <w:szCs w:val="24"/>
        </w:rPr>
        <w:t>any</w:t>
      </w:r>
      <w:r w:rsidRPr="001A3B56">
        <w:rPr>
          <w:rFonts w:ascii="Times New Roman" w:eastAsia="Times New Roman" w:hAnsi="Times New Roman" w:cs="Times New Roman"/>
          <w:sz w:val="24"/>
          <w:szCs w:val="24"/>
        </w:rPr>
        <w:t xml:space="preserve"> pain or bodily injury," Brief for Respondent 25, because § 921(a)(33)(A)(ii) defines a </w:t>
      </w:r>
      <w:r w:rsidRPr="001A3B56">
        <w:rPr>
          <w:rFonts w:ascii="Times New Roman" w:eastAsia="Times New Roman" w:hAnsi="Times New Roman" w:cs="Times New Roman"/>
          <w:i/>
          <w:iCs/>
          <w:sz w:val="24"/>
          <w:szCs w:val="24"/>
        </w:rPr>
        <w:t>violent</w:t>
      </w:r>
      <w:r w:rsidRPr="001A3B56">
        <w:rPr>
          <w:rFonts w:ascii="Times New Roman" w:eastAsia="Times New Roman" w:hAnsi="Times New Roman" w:cs="Times New Roman"/>
          <w:sz w:val="24"/>
          <w:szCs w:val="24"/>
        </w:rPr>
        <w:t xml:space="preserve"> crime and one can inflict all sorts of minor injuries — bruises, paper cuts, etc. — by engaging in </w:t>
      </w:r>
      <w:r w:rsidRPr="001A3B56">
        <w:rPr>
          <w:rFonts w:ascii="Times New Roman" w:eastAsia="Times New Roman" w:hAnsi="Times New Roman" w:cs="Times New Roman"/>
          <w:i/>
          <w:iCs/>
          <w:sz w:val="24"/>
          <w:szCs w:val="24"/>
        </w:rPr>
        <w:t>nonviolent</w:t>
      </w:r>
      <w:r w:rsidRPr="001A3B56">
        <w:rPr>
          <w:rFonts w:ascii="Times New Roman" w:eastAsia="Times New Roman" w:hAnsi="Times New Roman" w:cs="Times New Roman"/>
          <w:sz w:val="24"/>
          <w:szCs w:val="24"/>
        </w:rPr>
        <w:t xml:space="preserve"> behavior. Respondent therefore reasons that § 921(a)(33)(A)(ii) requires force capable of inflicting "serious" bodily injury. That requirement is more demanding than both of the plausible meanings of "physical force" we identified in </w:t>
      </w:r>
      <w:r w:rsidRPr="001A3B56">
        <w:rPr>
          <w:rFonts w:ascii="Times New Roman" w:eastAsia="Times New Roman" w:hAnsi="Times New Roman" w:cs="Times New Roman"/>
          <w:i/>
          <w:iCs/>
          <w:sz w:val="24"/>
          <w:szCs w:val="24"/>
        </w:rPr>
        <w:t>Johnson</w:t>
      </w:r>
      <w:r w:rsidRPr="001A3B56">
        <w:rPr>
          <w:rFonts w:ascii="Times New Roman" w:eastAsia="Times New Roman" w:hAnsi="Times New Roman" w:cs="Times New Roman"/>
          <w:sz w:val="24"/>
          <w:szCs w:val="24"/>
        </w:rPr>
        <w:t xml:space="preserve">: common-law offensive touching (which </w:t>
      </w:r>
      <w:r w:rsidRPr="001A3B56">
        <w:rPr>
          <w:rFonts w:ascii="Times New Roman" w:eastAsia="Times New Roman" w:hAnsi="Times New Roman" w:cs="Times New Roman"/>
          <w:i/>
          <w:iCs/>
          <w:sz w:val="24"/>
          <w:szCs w:val="24"/>
        </w:rPr>
        <w:t>Johnson</w:t>
      </w:r>
      <w:r w:rsidRPr="001A3B56">
        <w:rPr>
          <w:rFonts w:ascii="Times New Roman" w:eastAsia="Times New Roman" w:hAnsi="Times New Roman" w:cs="Times New Roman"/>
          <w:sz w:val="24"/>
          <w:szCs w:val="24"/>
        </w:rPr>
        <w:t xml:space="preserve"> rejected) and force capable of causing physical pain or injury, serious or otherwise. See </w:t>
      </w:r>
      <w:hyperlink r:id="rId61" w:history="1">
        <w:r w:rsidRPr="001A3B56">
          <w:rPr>
            <w:rFonts w:ascii="Times New Roman" w:eastAsia="Times New Roman" w:hAnsi="Times New Roman" w:cs="Times New Roman"/>
            <w:color w:val="0000FF"/>
            <w:sz w:val="24"/>
            <w:szCs w:val="24"/>
            <w:u w:val="single"/>
          </w:rPr>
          <w:t>559 U.S., at 138-140, 130 S.Ct. 1265</w:t>
        </w:r>
      </w:hyperlink>
      <w:r w:rsidRPr="001A3B56">
        <w:rPr>
          <w:rFonts w:ascii="Times New Roman" w:eastAsia="Times New Roman" w:hAnsi="Times New Roman" w:cs="Times New Roman"/>
          <w:sz w:val="24"/>
          <w:szCs w:val="24"/>
        </w:rPr>
        <w:t>. It would be surpassing strange to read a statute defining a "</w:t>
      </w:r>
      <w:r w:rsidRPr="001A3B56">
        <w:rPr>
          <w:rFonts w:ascii="Times New Roman" w:eastAsia="Times New Roman" w:hAnsi="Times New Roman" w:cs="Times New Roman"/>
          <w:i/>
          <w:iCs/>
          <w:sz w:val="24"/>
          <w:szCs w:val="24"/>
        </w:rPr>
        <w:t>misdemeanor</w:t>
      </w:r>
      <w:r w:rsidRPr="001A3B56">
        <w:rPr>
          <w:rFonts w:ascii="Times New Roman" w:eastAsia="Times New Roman" w:hAnsi="Times New Roman" w:cs="Times New Roman"/>
          <w:sz w:val="24"/>
          <w:szCs w:val="24"/>
        </w:rPr>
        <w:t xml:space="preserve"> crime of domestic violence" as requiring greater force than the similarly worded statute in </w:t>
      </w:r>
      <w:r w:rsidRPr="001A3B56">
        <w:rPr>
          <w:rFonts w:ascii="Times New Roman" w:eastAsia="Times New Roman" w:hAnsi="Times New Roman" w:cs="Times New Roman"/>
          <w:i/>
          <w:iCs/>
          <w:sz w:val="24"/>
          <w:szCs w:val="24"/>
        </w:rPr>
        <w:t>Johnson,</w:t>
      </w:r>
      <w:r w:rsidRPr="001A3B56">
        <w:rPr>
          <w:rFonts w:ascii="Times New Roman" w:eastAsia="Times New Roman" w:hAnsi="Times New Roman" w:cs="Times New Roman"/>
          <w:sz w:val="24"/>
          <w:szCs w:val="24"/>
        </w:rPr>
        <w:t xml:space="preserve"> which defined a "violent </w:t>
      </w:r>
      <w:r w:rsidRPr="001A3B56">
        <w:rPr>
          <w:rFonts w:ascii="Times New Roman" w:eastAsia="Times New Roman" w:hAnsi="Times New Roman" w:cs="Times New Roman"/>
          <w:i/>
          <w:iCs/>
          <w:sz w:val="24"/>
          <w:szCs w:val="24"/>
        </w:rPr>
        <w:t>felony,</w:t>
      </w:r>
      <w:r w:rsidRPr="001A3B56">
        <w:rPr>
          <w:rFonts w:ascii="Times New Roman" w:eastAsia="Times New Roman" w:hAnsi="Times New Roman" w:cs="Times New Roman"/>
          <w:sz w:val="24"/>
          <w:szCs w:val="24"/>
        </w:rPr>
        <w:t>" and respondent does not make a convincing case for taking that extraordinary step.</w:t>
      </w:r>
    </w:p>
    <w:p w14:paraId="30BA8C70"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4"/>
          <w:szCs w:val="24"/>
        </w:rPr>
      </w:pPr>
      <w:r w:rsidRPr="001A3B56">
        <w:rPr>
          <w:rFonts w:ascii="Times New Roman" w:eastAsia="Times New Roman" w:hAnsi="Times New Roman" w:cs="Times New Roman"/>
          <w:sz w:val="24"/>
          <w:szCs w:val="24"/>
        </w:rPr>
        <w:t xml:space="preserve">For these reasons, I would give "physical force" the same meaning in § 921(a)(33)(A)(ii) as in </w:t>
      </w:r>
      <w:r w:rsidRPr="001A3B56">
        <w:rPr>
          <w:rFonts w:ascii="Times New Roman" w:eastAsia="Times New Roman" w:hAnsi="Times New Roman" w:cs="Times New Roman"/>
          <w:i/>
          <w:iCs/>
          <w:sz w:val="24"/>
          <w:szCs w:val="24"/>
        </w:rPr>
        <w:t>Johnson.</w:t>
      </w:r>
      <w:r w:rsidRPr="001A3B56">
        <w:rPr>
          <w:rFonts w:ascii="Times New Roman" w:eastAsia="Times New Roman" w:hAnsi="Times New Roman" w:cs="Times New Roman"/>
          <w:sz w:val="24"/>
          <w:szCs w:val="24"/>
        </w:rPr>
        <w:t xml:space="preserve"> The rest of the analysis is straightforward. Because "intentionally or knowingly caus[ing] bodily injury," App. 27, categorically involves the use of "force capable of causing physical pain or injury to another person," </w:t>
      </w:r>
      <w:hyperlink r:id="rId62" w:history="1">
        <w:r w:rsidRPr="001A3B56">
          <w:rPr>
            <w:rFonts w:ascii="Times New Roman" w:eastAsia="Times New Roman" w:hAnsi="Times New Roman" w:cs="Times New Roman"/>
            <w:color w:val="0000FF"/>
            <w:sz w:val="24"/>
            <w:szCs w:val="24"/>
            <w:u w:val="single"/>
          </w:rPr>
          <w:t>559 U.S., at 140, 130 S.Ct. 1265,</w:t>
        </w:r>
      </w:hyperlink>
      <w:r w:rsidRPr="001A3B56">
        <w:rPr>
          <w:rFonts w:ascii="Times New Roman" w:eastAsia="Times New Roman" w:hAnsi="Times New Roman" w:cs="Times New Roman"/>
          <w:sz w:val="24"/>
          <w:szCs w:val="24"/>
        </w:rPr>
        <w:t xml:space="preserve"> respondent's 2001 domestic-assault conviction qualifies as a "misdemeanor crime of domestic violence" under § 922(g)(9).</w:t>
      </w:r>
      <w:bookmarkStart w:id="8" w:name="r[9]"/>
      <w:r w:rsidRPr="001A3B56">
        <w:rPr>
          <w:rFonts w:ascii="Times New Roman" w:eastAsia="Times New Roman" w:hAnsi="Times New Roman" w:cs="Times New Roman"/>
          <w:sz w:val="24"/>
          <w:szCs w:val="24"/>
          <w:vertAlign w:val="superscript"/>
        </w:rPr>
        <w:fldChar w:fldCharType="begin"/>
      </w:r>
      <w:r w:rsidRPr="001A3B56">
        <w:rPr>
          <w:rFonts w:ascii="Times New Roman" w:eastAsia="Times New Roman" w:hAnsi="Times New Roman" w:cs="Times New Roman"/>
          <w:sz w:val="24"/>
          <w:szCs w:val="24"/>
          <w:vertAlign w:val="superscript"/>
        </w:rPr>
        <w:instrText xml:space="preserve"> HYPERLINK "https://scholar.google.com.au/scholar_case?case=14237100884899210508&amp;q=domestic+violence+&amp;hl=en&amp;as_sdt=2003" \l "[9]" </w:instrText>
      </w:r>
      <w:r w:rsidRPr="001A3B56">
        <w:rPr>
          <w:rFonts w:ascii="Times New Roman" w:eastAsia="Times New Roman" w:hAnsi="Times New Roman" w:cs="Times New Roman"/>
          <w:sz w:val="24"/>
          <w:szCs w:val="24"/>
          <w:vertAlign w:val="superscript"/>
        </w:rPr>
        <w:fldChar w:fldCharType="separate"/>
      </w:r>
      <w:r w:rsidRPr="001A3B56">
        <w:rPr>
          <w:rFonts w:ascii="Times New Roman" w:eastAsia="Times New Roman" w:hAnsi="Times New Roman" w:cs="Times New Roman"/>
          <w:color w:val="0000FF"/>
          <w:sz w:val="24"/>
          <w:szCs w:val="24"/>
          <w:u w:val="single"/>
          <w:vertAlign w:val="superscript"/>
        </w:rPr>
        <w:t>[1]</w:t>
      </w:r>
      <w:r w:rsidRPr="001A3B56">
        <w:rPr>
          <w:rFonts w:ascii="Times New Roman" w:eastAsia="Times New Roman" w:hAnsi="Times New Roman" w:cs="Times New Roman"/>
          <w:sz w:val="24"/>
          <w:szCs w:val="24"/>
          <w:vertAlign w:val="superscript"/>
        </w:rPr>
        <w:fldChar w:fldCharType="end"/>
      </w:r>
      <w:bookmarkEnd w:id="8"/>
      <w:r w:rsidRPr="001A3B56">
        <w:rPr>
          <w:rFonts w:ascii="Times New Roman" w:eastAsia="Times New Roman" w:hAnsi="Times New Roman" w:cs="Times New Roman"/>
          <w:sz w:val="24"/>
          <w:szCs w:val="24"/>
        </w:rPr>
        <w:t xml:space="preserve"> I would reverse the judgment below on that basis and remand for further proceedings.</w:t>
      </w:r>
    </w:p>
    <w:p w14:paraId="7FAA67BF" w14:textId="77777777" w:rsidR="001A3B56" w:rsidRPr="001A3B56" w:rsidRDefault="001A3B56" w:rsidP="001A3B56">
      <w:pPr>
        <w:spacing w:before="100" w:beforeAutospacing="1" w:after="100" w:afterAutospacing="1" w:line="240" w:lineRule="auto"/>
        <w:outlineLvl w:val="1"/>
        <w:rPr>
          <w:rFonts w:ascii="Times New Roman" w:eastAsia="Times New Roman" w:hAnsi="Times New Roman" w:cs="Times New Roman"/>
          <w:b/>
          <w:bCs/>
          <w:sz w:val="36"/>
          <w:szCs w:val="36"/>
        </w:rPr>
      </w:pPr>
      <w:r w:rsidRPr="001A3B56">
        <w:rPr>
          <w:rFonts w:ascii="Times New Roman" w:eastAsia="Times New Roman" w:hAnsi="Times New Roman" w:cs="Times New Roman"/>
          <w:b/>
          <w:bCs/>
          <w:sz w:val="36"/>
          <w:szCs w:val="36"/>
        </w:rPr>
        <w:lastRenderedPageBreak/>
        <w:t>II</w:t>
      </w:r>
    </w:p>
    <w:p w14:paraId="475AFA08"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4"/>
          <w:szCs w:val="24"/>
        </w:rPr>
      </w:pPr>
      <w:r w:rsidRPr="001A3B56">
        <w:rPr>
          <w:rFonts w:ascii="Times New Roman" w:eastAsia="Times New Roman" w:hAnsi="Times New Roman" w:cs="Times New Roman"/>
          <w:sz w:val="24"/>
          <w:szCs w:val="24"/>
        </w:rPr>
        <w:t xml:space="preserve">Unfortunately, the Court bypasses that narrower interpretation of § 921(a)(33)(A)(ii) in favor of a much broader one that treats any offensive touching, no matter how slight, as sufficient. That expansive common-law definition </w:t>
      </w:r>
      <w:hyperlink r:id="rId63" w:anchor="p1418" w:history="1">
        <w:r w:rsidRPr="001A3B56">
          <w:rPr>
            <w:rFonts w:ascii="Times New Roman" w:eastAsia="Times New Roman" w:hAnsi="Times New Roman" w:cs="Times New Roman"/>
            <w:color w:val="0000FF"/>
            <w:sz w:val="24"/>
            <w:szCs w:val="24"/>
            <w:u w:val="single"/>
          </w:rPr>
          <w:t>1418</w:t>
        </w:r>
      </w:hyperlink>
      <w:hyperlink r:id="rId64" w:anchor="p1418" w:history="1">
        <w:r w:rsidRPr="001A3B56">
          <w:rPr>
            <w:rFonts w:ascii="Times New Roman" w:eastAsia="Times New Roman" w:hAnsi="Times New Roman" w:cs="Times New Roman"/>
            <w:color w:val="0000FF"/>
            <w:sz w:val="24"/>
            <w:szCs w:val="24"/>
            <w:u w:val="single"/>
          </w:rPr>
          <w:t>*1418</w:t>
        </w:r>
      </w:hyperlink>
      <w:r w:rsidRPr="001A3B56">
        <w:rPr>
          <w:rFonts w:ascii="Times New Roman" w:eastAsia="Times New Roman" w:hAnsi="Times New Roman" w:cs="Times New Roman"/>
          <w:sz w:val="24"/>
          <w:szCs w:val="24"/>
        </w:rPr>
        <w:t xml:space="preserve"> cannot be squared with relevant precedent or statutory text.</w:t>
      </w:r>
    </w:p>
    <w:p w14:paraId="0836D143"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4"/>
          <w:szCs w:val="24"/>
        </w:rPr>
      </w:pPr>
      <w:r w:rsidRPr="001A3B56">
        <w:rPr>
          <w:rFonts w:ascii="Times New Roman" w:eastAsia="Times New Roman" w:hAnsi="Times New Roman" w:cs="Times New Roman"/>
          <w:sz w:val="24"/>
          <w:szCs w:val="24"/>
        </w:rPr>
        <w:t xml:space="preserve">We have twice addressed the meaning of "physical force" in the context of provisions that define a class of violent crimes. Both times, we concluded that "physical force" means violent force. In </w:t>
      </w:r>
      <w:r w:rsidRPr="001A3B56">
        <w:rPr>
          <w:rFonts w:ascii="Times New Roman" w:eastAsia="Times New Roman" w:hAnsi="Times New Roman" w:cs="Times New Roman"/>
          <w:i/>
          <w:iCs/>
          <w:sz w:val="24"/>
          <w:szCs w:val="24"/>
        </w:rPr>
        <w:t>Johnson,</w:t>
      </w:r>
      <w:r w:rsidRPr="001A3B56">
        <w:rPr>
          <w:rFonts w:ascii="Times New Roman" w:eastAsia="Times New Roman" w:hAnsi="Times New Roman" w:cs="Times New Roman"/>
          <w:sz w:val="24"/>
          <w:szCs w:val="24"/>
        </w:rPr>
        <w:t xml:space="preserve"> we thought it "clear that in the context of a statutory definition of `</w:t>
      </w:r>
      <w:r w:rsidRPr="001A3B56">
        <w:rPr>
          <w:rFonts w:ascii="Times New Roman" w:eastAsia="Times New Roman" w:hAnsi="Times New Roman" w:cs="Times New Roman"/>
          <w:i/>
          <w:iCs/>
          <w:sz w:val="24"/>
          <w:szCs w:val="24"/>
        </w:rPr>
        <w:t>violent</w:t>
      </w:r>
      <w:r w:rsidRPr="001A3B56">
        <w:rPr>
          <w:rFonts w:ascii="Times New Roman" w:eastAsia="Times New Roman" w:hAnsi="Times New Roman" w:cs="Times New Roman"/>
          <w:sz w:val="24"/>
          <w:szCs w:val="24"/>
        </w:rPr>
        <w:t xml:space="preserve"> felony,' the phrase `physical force' means </w:t>
      </w:r>
      <w:r w:rsidRPr="001A3B56">
        <w:rPr>
          <w:rFonts w:ascii="Times New Roman" w:eastAsia="Times New Roman" w:hAnsi="Times New Roman" w:cs="Times New Roman"/>
          <w:i/>
          <w:iCs/>
          <w:sz w:val="24"/>
          <w:szCs w:val="24"/>
        </w:rPr>
        <w:t>violent</w:t>
      </w:r>
      <w:r w:rsidRPr="001A3B56">
        <w:rPr>
          <w:rFonts w:ascii="Times New Roman" w:eastAsia="Times New Roman" w:hAnsi="Times New Roman" w:cs="Times New Roman"/>
          <w:sz w:val="24"/>
          <w:szCs w:val="24"/>
        </w:rPr>
        <w:t xml:space="preserve"> force." </w:t>
      </w:r>
      <w:r w:rsidRPr="001A3B56">
        <w:rPr>
          <w:rFonts w:ascii="Times New Roman" w:eastAsia="Times New Roman" w:hAnsi="Times New Roman" w:cs="Times New Roman"/>
          <w:i/>
          <w:iCs/>
          <w:sz w:val="24"/>
          <w:szCs w:val="24"/>
        </w:rPr>
        <w:t>Id.,</w:t>
      </w:r>
      <w:r w:rsidRPr="001A3B56">
        <w:rPr>
          <w:rFonts w:ascii="Times New Roman" w:eastAsia="Times New Roman" w:hAnsi="Times New Roman" w:cs="Times New Roman"/>
          <w:sz w:val="24"/>
          <w:szCs w:val="24"/>
        </w:rPr>
        <w:t xml:space="preserve"> at 140, 130 S.Ct. 1265. And we held that common-law offensive touching — the same type of force the Court today holds </w:t>
      </w:r>
      <w:r w:rsidRPr="001A3B56">
        <w:rPr>
          <w:rFonts w:ascii="Times New Roman" w:eastAsia="Times New Roman" w:hAnsi="Times New Roman" w:cs="Times New Roman"/>
          <w:i/>
          <w:iCs/>
          <w:sz w:val="24"/>
          <w:szCs w:val="24"/>
        </w:rPr>
        <w:t>does</w:t>
      </w:r>
      <w:r w:rsidRPr="001A3B56">
        <w:rPr>
          <w:rFonts w:ascii="Times New Roman" w:eastAsia="Times New Roman" w:hAnsi="Times New Roman" w:cs="Times New Roman"/>
          <w:sz w:val="24"/>
          <w:szCs w:val="24"/>
        </w:rPr>
        <w:t xml:space="preserve"> constitute "physical force" — is </w:t>
      </w:r>
      <w:r w:rsidRPr="001A3B56">
        <w:rPr>
          <w:rFonts w:ascii="Times New Roman" w:eastAsia="Times New Roman" w:hAnsi="Times New Roman" w:cs="Times New Roman"/>
          <w:i/>
          <w:iCs/>
          <w:sz w:val="24"/>
          <w:szCs w:val="24"/>
        </w:rPr>
        <w:t>not</w:t>
      </w:r>
      <w:r w:rsidRPr="001A3B56">
        <w:rPr>
          <w:rFonts w:ascii="Times New Roman" w:eastAsia="Times New Roman" w:hAnsi="Times New Roman" w:cs="Times New Roman"/>
          <w:sz w:val="24"/>
          <w:szCs w:val="24"/>
        </w:rPr>
        <w:t xml:space="preserve"> sufficiently violent to satisfy the Armed Career Criminal Act's "physical force" requirement. See </w:t>
      </w:r>
      <w:r w:rsidRPr="001A3B56">
        <w:rPr>
          <w:rFonts w:ascii="Times New Roman" w:eastAsia="Times New Roman" w:hAnsi="Times New Roman" w:cs="Times New Roman"/>
          <w:i/>
          <w:iCs/>
          <w:sz w:val="24"/>
          <w:szCs w:val="24"/>
        </w:rPr>
        <w:t>id.,</w:t>
      </w:r>
      <w:r w:rsidRPr="001A3B56">
        <w:rPr>
          <w:rFonts w:ascii="Times New Roman" w:eastAsia="Times New Roman" w:hAnsi="Times New Roman" w:cs="Times New Roman"/>
          <w:sz w:val="24"/>
          <w:szCs w:val="24"/>
        </w:rPr>
        <w:t xml:space="preserve"> at 140-144, 130 S.Ct. 1265. Our analysis in </w:t>
      </w:r>
      <w:r w:rsidRPr="001A3B56">
        <w:rPr>
          <w:rFonts w:ascii="Times New Roman" w:eastAsia="Times New Roman" w:hAnsi="Times New Roman" w:cs="Times New Roman"/>
          <w:i/>
          <w:iCs/>
          <w:sz w:val="24"/>
          <w:szCs w:val="24"/>
        </w:rPr>
        <w:t>Johnson</w:t>
      </w:r>
      <w:r w:rsidRPr="001A3B56">
        <w:rPr>
          <w:rFonts w:ascii="Times New Roman" w:eastAsia="Times New Roman" w:hAnsi="Times New Roman" w:cs="Times New Roman"/>
          <w:sz w:val="24"/>
          <w:szCs w:val="24"/>
        </w:rPr>
        <w:t xml:space="preserve"> was premised in large part on our earlier interpretation of the generic federal "crime of violence" statute, 18 U.S.C. § 16. In </w:t>
      </w:r>
      <w:hyperlink r:id="rId65" w:history="1">
        <w:r w:rsidRPr="001A3B56">
          <w:rPr>
            <w:rFonts w:ascii="Times New Roman" w:eastAsia="Times New Roman" w:hAnsi="Times New Roman" w:cs="Times New Roman"/>
            <w:i/>
            <w:iCs/>
            <w:color w:val="0000FF"/>
            <w:sz w:val="24"/>
            <w:szCs w:val="24"/>
            <w:u w:val="single"/>
          </w:rPr>
          <w:t>Leocal v. Ashcroft,</w:t>
        </w:r>
        <w:r w:rsidRPr="001A3B56">
          <w:rPr>
            <w:rFonts w:ascii="Times New Roman" w:eastAsia="Times New Roman" w:hAnsi="Times New Roman" w:cs="Times New Roman"/>
            <w:color w:val="0000FF"/>
            <w:sz w:val="24"/>
            <w:szCs w:val="24"/>
            <w:u w:val="single"/>
          </w:rPr>
          <w:t xml:space="preserve"> 543 U.S. 1, 11, 125 S.Ct. 377, 160 L.Ed.2d 271 (2004),</w:t>
        </w:r>
      </w:hyperlink>
      <w:r w:rsidRPr="001A3B56">
        <w:rPr>
          <w:rFonts w:ascii="Times New Roman" w:eastAsia="Times New Roman" w:hAnsi="Times New Roman" w:cs="Times New Roman"/>
          <w:sz w:val="24"/>
          <w:szCs w:val="24"/>
        </w:rPr>
        <w:t xml:space="preserve"> we observed that § 16(a) — which defines a "crime of violence" as "an offense that has as an element the use, attempted use, or threatened use of physical force against the person or property of another" — comprehends "a category of violent, active crimes." The textual similarity between § 921(a)(33)(A)(ii)'s "physical force" clause and the clauses at issue in </w:t>
      </w:r>
      <w:r w:rsidRPr="001A3B56">
        <w:rPr>
          <w:rFonts w:ascii="Times New Roman" w:eastAsia="Times New Roman" w:hAnsi="Times New Roman" w:cs="Times New Roman"/>
          <w:i/>
          <w:iCs/>
          <w:sz w:val="24"/>
          <w:szCs w:val="24"/>
        </w:rPr>
        <w:t>Johnson</w:t>
      </w:r>
      <w:r w:rsidRPr="001A3B56">
        <w:rPr>
          <w:rFonts w:ascii="Times New Roman" w:eastAsia="Times New Roman" w:hAnsi="Times New Roman" w:cs="Times New Roman"/>
          <w:sz w:val="24"/>
          <w:szCs w:val="24"/>
        </w:rPr>
        <w:t xml:space="preserve"> and </w:t>
      </w:r>
      <w:r w:rsidRPr="001A3B56">
        <w:rPr>
          <w:rFonts w:ascii="Times New Roman" w:eastAsia="Times New Roman" w:hAnsi="Times New Roman" w:cs="Times New Roman"/>
          <w:i/>
          <w:iCs/>
          <w:sz w:val="24"/>
          <w:szCs w:val="24"/>
        </w:rPr>
        <w:t>Leocal</w:t>
      </w:r>
      <w:r w:rsidRPr="001A3B56">
        <w:rPr>
          <w:rFonts w:ascii="Times New Roman" w:eastAsia="Times New Roman" w:hAnsi="Times New Roman" w:cs="Times New Roman"/>
          <w:sz w:val="24"/>
          <w:szCs w:val="24"/>
        </w:rPr>
        <w:t xml:space="preserve"> thus raises the question: Why should the same meaning not apply here?</w:t>
      </w:r>
    </w:p>
    <w:p w14:paraId="3A06AE57"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4"/>
          <w:szCs w:val="24"/>
        </w:rPr>
      </w:pPr>
      <w:r w:rsidRPr="001A3B56">
        <w:rPr>
          <w:rFonts w:ascii="Times New Roman" w:eastAsia="Times New Roman" w:hAnsi="Times New Roman" w:cs="Times New Roman"/>
          <w:sz w:val="24"/>
          <w:szCs w:val="24"/>
        </w:rPr>
        <w:t xml:space="preserve">The Court gives four responses that merit discussion, none of which withstands scrutiny. First, the Court invokes the "`settled principle of interpretation that, absent other indication, "Congress intends to incorporate the well-settled meaning of the common-law terms it uses."'" </w:t>
      </w:r>
      <w:r w:rsidRPr="001A3B56">
        <w:rPr>
          <w:rFonts w:ascii="Times New Roman" w:eastAsia="Times New Roman" w:hAnsi="Times New Roman" w:cs="Times New Roman"/>
          <w:i/>
          <w:iCs/>
          <w:sz w:val="24"/>
          <w:szCs w:val="24"/>
        </w:rPr>
        <w:t>Ante,</w:t>
      </w:r>
      <w:r w:rsidRPr="001A3B56">
        <w:rPr>
          <w:rFonts w:ascii="Times New Roman" w:eastAsia="Times New Roman" w:hAnsi="Times New Roman" w:cs="Times New Roman"/>
          <w:sz w:val="24"/>
          <w:szCs w:val="24"/>
        </w:rPr>
        <w:t xml:space="preserve"> at 1410 (quoting </w:t>
      </w:r>
      <w:hyperlink r:id="rId66" w:history="1">
        <w:r w:rsidRPr="001A3B56">
          <w:rPr>
            <w:rFonts w:ascii="Times New Roman" w:eastAsia="Times New Roman" w:hAnsi="Times New Roman" w:cs="Times New Roman"/>
            <w:i/>
            <w:iCs/>
            <w:color w:val="0000FF"/>
            <w:sz w:val="24"/>
            <w:szCs w:val="24"/>
            <w:u w:val="single"/>
          </w:rPr>
          <w:t>Sekhar v. United States,</w:t>
        </w:r>
        <w:r w:rsidRPr="001A3B56">
          <w:rPr>
            <w:rFonts w:ascii="Times New Roman" w:eastAsia="Times New Roman" w:hAnsi="Times New Roman" w:cs="Times New Roman"/>
            <w:color w:val="0000FF"/>
            <w:sz w:val="24"/>
            <w:szCs w:val="24"/>
            <w:u w:val="single"/>
          </w:rPr>
          <w:t xml:space="preserve"> 570 U.S. ___, ___, 133 S.Ct. 2720, 2724, 186 L.Ed.2d 794 (2013)</w:t>
        </w:r>
      </w:hyperlink>
      <w:r w:rsidRPr="001A3B56">
        <w:rPr>
          <w:rFonts w:ascii="Times New Roman" w:eastAsia="Times New Roman" w:hAnsi="Times New Roman" w:cs="Times New Roman"/>
          <w:sz w:val="24"/>
          <w:szCs w:val="24"/>
        </w:rPr>
        <w:t xml:space="preserve">). That principle is of limited relevance, since the presumption of consistent statutory meaning is precisely "other indication" that § 921(a)(33)(A)(ii) does not incorporate the common-law meaning. Anyway, a more accurate formulation of the principle cited by the Court is that when "`a word is obviously transplanted from another legal source, whether the common law </w:t>
      </w:r>
      <w:r w:rsidRPr="001A3B56">
        <w:rPr>
          <w:rFonts w:ascii="Times New Roman" w:eastAsia="Times New Roman" w:hAnsi="Times New Roman" w:cs="Times New Roman"/>
          <w:i/>
          <w:iCs/>
          <w:sz w:val="24"/>
          <w:szCs w:val="24"/>
        </w:rPr>
        <w:t>or other legislation,</w:t>
      </w:r>
      <w:r w:rsidRPr="001A3B56">
        <w:rPr>
          <w:rFonts w:ascii="Times New Roman" w:eastAsia="Times New Roman" w:hAnsi="Times New Roman" w:cs="Times New Roman"/>
          <w:sz w:val="24"/>
          <w:szCs w:val="24"/>
        </w:rPr>
        <w:t xml:space="preserve"> it brings the old soil with it.'" </w:t>
      </w:r>
      <w:hyperlink r:id="rId67" w:history="1">
        <w:r w:rsidRPr="001A3B56">
          <w:rPr>
            <w:rFonts w:ascii="Times New Roman" w:eastAsia="Times New Roman" w:hAnsi="Times New Roman" w:cs="Times New Roman"/>
            <w:i/>
            <w:iCs/>
            <w:color w:val="0000FF"/>
            <w:sz w:val="24"/>
            <w:szCs w:val="24"/>
            <w:u w:val="single"/>
          </w:rPr>
          <w:t>Sekhar, supra,</w:t>
        </w:r>
        <w:r w:rsidRPr="001A3B56">
          <w:rPr>
            <w:rFonts w:ascii="Times New Roman" w:eastAsia="Times New Roman" w:hAnsi="Times New Roman" w:cs="Times New Roman"/>
            <w:color w:val="0000FF"/>
            <w:sz w:val="24"/>
            <w:szCs w:val="24"/>
            <w:u w:val="single"/>
          </w:rPr>
          <w:t xml:space="preserve"> at ___, 133 S.Ct., at 2724</w:t>
        </w:r>
      </w:hyperlink>
      <w:r w:rsidRPr="001A3B56">
        <w:rPr>
          <w:rFonts w:ascii="Times New Roman" w:eastAsia="Times New Roman" w:hAnsi="Times New Roman" w:cs="Times New Roman"/>
          <w:sz w:val="24"/>
          <w:szCs w:val="24"/>
        </w:rPr>
        <w:t xml:space="preserve"> (quoting Frankfurter, Some Reflections on the Reading of Statutes, 47 Colum. L. Rev. 527, 537 (1947); emphasis added). Section 921(a)(33)(A)(ii) was enacted after the statutes involved in </w:t>
      </w:r>
      <w:r w:rsidRPr="001A3B56">
        <w:rPr>
          <w:rFonts w:ascii="Times New Roman" w:eastAsia="Times New Roman" w:hAnsi="Times New Roman" w:cs="Times New Roman"/>
          <w:i/>
          <w:iCs/>
          <w:sz w:val="24"/>
          <w:szCs w:val="24"/>
        </w:rPr>
        <w:t>Johnson</w:t>
      </w:r>
      <w:r w:rsidRPr="001A3B56">
        <w:rPr>
          <w:rFonts w:ascii="Times New Roman" w:eastAsia="Times New Roman" w:hAnsi="Times New Roman" w:cs="Times New Roman"/>
          <w:sz w:val="24"/>
          <w:szCs w:val="24"/>
        </w:rPr>
        <w:t xml:space="preserve"> and </w:t>
      </w:r>
      <w:r w:rsidRPr="001A3B56">
        <w:rPr>
          <w:rFonts w:ascii="Times New Roman" w:eastAsia="Times New Roman" w:hAnsi="Times New Roman" w:cs="Times New Roman"/>
          <w:i/>
          <w:iCs/>
          <w:sz w:val="24"/>
          <w:szCs w:val="24"/>
        </w:rPr>
        <w:t>Leocal,</w:t>
      </w:r>
      <w:bookmarkStart w:id="9" w:name="r[10]"/>
      <w:r w:rsidRPr="001A3B56">
        <w:rPr>
          <w:rFonts w:ascii="Times New Roman" w:eastAsia="Times New Roman" w:hAnsi="Times New Roman" w:cs="Times New Roman"/>
          <w:sz w:val="24"/>
          <w:szCs w:val="24"/>
          <w:vertAlign w:val="superscript"/>
        </w:rPr>
        <w:fldChar w:fldCharType="begin"/>
      </w:r>
      <w:r w:rsidRPr="001A3B56">
        <w:rPr>
          <w:rFonts w:ascii="Times New Roman" w:eastAsia="Times New Roman" w:hAnsi="Times New Roman" w:cs="Times New Roman"/>
          <w:sz w:val="24"/>
          <w:szCs w:val="24"/>
          <w:vertAlign w:val="superscript"/>
        </w:rPr>
        <w:instrText xml:space="preserve"> HYPERLINK "https://scholar.google.com.au/scholar_case?case=14237100884899210508&amp;q=domestic+violence+&amp;hl=en&amp;as_sdt=2003" \l "[10]" </w:instrText>
      </w:r>
      <w:r w:rsidRPr="001A3B56">
        <w:rPr>
          <w:rFonts w:ascii="Times New Roman" w:eastAsia="Times New Roman" w:hAnsi="Times New Roman" w:cs="Times New Roman"/>
          <w:sz w:val="24"/>
          <w:szCs w:val="24"/>
          <w:vertAlign w:val="superscript"/>
        </w:rPr>
        <w:fldChar w:fldCharType="separate"/>
      </w:r>
      <w:r w:rsidRPr="001A3B56">
        <w:rPr>
          <w:rFonts w:ascii="Times New Roman" w:eastAsia="Times New Roman" w:hAnsi="Times New Roman" w:cs="Times New Roman"/>
          <w:color w:val="0000FF"/>
          <w:sz w:val="24"/>
          <w:szCs w:val="24"/>
          <w:u w:val="single"/>
          <w:vertAlign w:val="superscript"/>
        </w:rPr>
        <w:t>[2]</w:t>
      </w:r>
      <w:r w:rsidRPr="001A3B56">
        <w:rPr>
          <w:rFonts w:ascii="Times New Roman" w:eastAsia="Times New Roman" w:hAnsi="Times New Roman" w:cs="Times New Roman"/>
          <w:sz w:val="24"/>
          <w:szCs w:val="24"/>
          <w:vertAlign w:val="superscript"/>
        </w:rPr>
        <w:fldChar w:fldCharType="end"/>
      </w:r>
      <w:bookmarkEnd w:id="9"/>
      <w:r w:rsidRPr="001A3B56">
        <w:rPr>
          <w:rFonts w:ascii="Times New Roman" w:eastAsia="Times New Roman" w:hAnsi="Times New Roman" w:cs="Times New Roman"/>
          <w:sz w:val="24"/>
          <w:szCs w:val="24"/>
        </w:rPr>
        <w:t xml:space="preserve"> and its "physical force" clause is quite obviously modeled on theirs.</w:t>
      </w:r>
    </w:p>
    <w:p w14:paraId="2D5AFF85"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4"/>
          <w:szCs w:val="24"/>
        </w:rPr>
      </w:pPr>
      <w:r w:rsidRPr="001A3B56">
        <w:rPr>
          <w:rFonts w:ascii="Times New Roman" w:eastAsia="Times New Roman" w:hAnsi="Times New Roman" w:cs="Times New Roman"/>
          <w:sz w:val="24"/>
          <w:szCs w:val="24"/>
        </w:rPr>
        <w:t xml:space="preserve">Second, the Court asserts that any interpretation of "physical force" that excludes offensive touching "would have rendered § 922(g)(9) inoperative in many States at the time of its enactment." </w:t>
      </w:r>
      <w:r w:rsidRPr="001A3B56">
        <w:rPr>
          <w:rFonts w:ascii="Times New Roman" w:eastAsia="Times New Roman" w:hAnsi="Times New Roman" w:cs="Times New Roman"/>
          <w:i/>
          <w:iCs/>
          <w:sz w:val="24"/>
          <w:szCs w:val="24"/>
        </w:rPr>
        <w:t>Ante,</w:t>
      </w:r>
      <w:r w:rsidRPr="001A3B56">
        <w:rPr>
          <w:rFonts w:ascii="Times New Roman" w:eastAsia="Times New Roman" w:hAnsi="Times New Roman" w:cs="Times New Roman"/>
          <w:sz w:val="24"/>
          <w:szCs w:val="24"/>
        </w:rPr>
        <w:t xml:space="preserve"> at 1413. But there is no interpretive principle to the effect that statutes must be given their broadest possible application, and § 922(g)(9) without offensive touching would have had application in four-fifths of the States. Although domestic violence was "routinely prosecuted" under misdemeanor assault or battery statutes when Congress enacted § 922(g)(9), </w:t>
      </w:r>
      <w:hyperlink r:id="rId68" w:history="1">
        <w:r w:rsidRPr="001A3B56">
          <w:rPr>
            <w:rFonts w:ascii="Times New Roman" w:eastAsia="Times New Roman" w:hAnsi="Times New Roman" w:cs="Times New Roman"/>
            <w:i/>
            <w:iCs/>
            <w:color w:val="0000FF"/>
            <w:sz w:val="24"/>
            <w:szCs w:val="24"/>
            <w:u w:val="single"/>
          </w:rPr>
          <w:t>United States v. Hayes,</w:t>
        </w:r>
        <w:r w:rsidRPr="001A3B56">
          <w:rPr>
            <w:rFonts w:ascii="Times New Roman" w:eastAsia="Times New Roman" w:hAnsi="Times New Roman" w:cs="Times New Roman"/>
            <w:color w:val="0000FF"/>
            <w:sz w:val="24"/>
            <w:szCs w:val="24"/>
            <w:u w:val="single"/>
          </w:rPr>
          <w:t xml:space="preserve"> 555 U.S. 415, 427, 129 S.Ct. 1079, 172 L.Ed.2d 816 (2009),</w:t>
        </w:r>
      </w:hyperlink>
      <w:r w:rsidRPr="001A3B56">
        <w:rPr>
          <w:rFonts w:ascii="Times New Roman" w:eastAsia="Times New Roman" w:hAnsi="Times New Roman" w:cs="Times New Roman"/>
          <w:sz w:val="24"/>
          <w:szCs w:val="24"/>
        </w:rPr>
        <w:t xml:space="preserve"> and such statutes generally prohibited "both offensive touching and the causation of bodily injury" or "only the latter," </w:t>
      </w:r>
      <w:r w:rsidRPr="001A3B56">
        <w:rPr>
          <w:rFonts w:ascii="Times New Roman" w:eastAsia="Times New Roman" w:hAnsi="Times New Roman" w:cs="Times New Roman"/>
          <w:i/>
          <w:iCs/>
          <w:sz w:val="24"/>
          <w:szCs w:val="24"/>
        </w:rPr>
        <w:t>ante,</w:t>
      </w:r>
      <w:r w:rsidRPr="001A3B56">
        <w:rPr>
          <w:rFonts w:ascii="Times New Roman" w:eastAsia="Times New Roman" w:hAnsi="Times New Roman" w:cs="Times New Roman"/>
          <w:sz w:val="24"/>
          <w:szCs w:val="24"/>
        </w:rPr>
        <w:t xml:space="preserve"> at 1412-1413, it does not follow that interpreting "physical force" to mean violent force would have rendered § 922(g)(9) a </w:t>
      </w:r>
      <w:hyperlink r:id="rId69" w:anchor="p1419" w:history="1">
        <w:r w:rsidRPr="001A3B56">
          <w:rPr>
            <w:rFonts w:ascii="Times New Roman" w:eastAsia="Times New Roman" w:hAnsi="Times New Roman" w:cs="Times New Roman"/>
            <w:color w:val="0000FF"/>
            <w:sz w:val="24"/>
            <w:szCs w:val="24"/>
            <w:u w:val="single"/>
          </w:rPr>
          <w:t>1419</w:t>
        </w:r>
      </w:hyperlink>
      <w:hyperlink r:id="rId70" w:anchor="p1419" w:history="1">
        <w:r w:rsidRPr="001A3B56">
          <w:rPr>
            <w:rFonts w:ascii="Times New Roman" w:eastAsia="Times New Roman" w:hAnsi="Times New Roman" w:cs="Times New Roman"/>
            <w:color w:val="0000FF"/>
            <w:sz w:val="24"/>
            <w:szCs w:val="24"/>
            <w:u w:val="single"/>
          </w:rPr>
          <w:t>*1419</w:t>
        </w:r>
      </w:hyperlink>
      <w:r w:rsidRPr="001A3B56">
        <w:rPr>
          <w:rFonts w:ascii="Times New Roman" w:eastAsia="Times New Roman" w:hAnsi="Times New Roman" w:cs="Times New Roman"/>
          <w:sz w:val="24"/>
          <w:szCs w:val="24"/>
        </w:rPr>
        <w:t xml:space="preserve"> practical nullity. To the contrary, § 922(g)(9) would have worked perfectly well in 38 of the 48 States that had misdemeanor assault </w:t>
      </w:r>
      <w:r w:rsidRPr="001A3B56">
        <w:rPr>
          <w:rFonts w:ascii="Times New Roman" w:eastAsia="Times New Roman" w:hAnsi="Times New Roman" w:cs="Times New Roman"/>
          <w:sz w:val="24"/>
          <w:szCs w:val="24"/>
        </w:rPr>
        <w:lastRenderedPageBreak/>
        <w:t>or battery statutes at the time of § 922(g)(9)'s enactment. At that point, 19 States had statutes that covered infliction of bodily injury but not offensive touching,</w:t>
      </w:r>
      <w:bookmarkStart w:id="10" w:name="r[11]"/>
      <w:r w:rsidRPr="001A3B56">
        <w:rPr>
          <w:rFonts w:ascii="Times New Roman" w:eastAsia="Times New Roman" w:hAnsi="Times New Roman" w:cs="Times New Roman"/>
          <w:sz w:val="24"/>
          <w:szCs w:val="24"/>
          <w:vertAlign w:val="superscript"/>
        </w:rPr>
        <w:fldChar w:fldCharType="begin"/>
      </w:r>
      <w:r w:rsidRPr="001A3B56">
        <w:rPr>
          <w:rFonts w:ascii="Times New Roman" w:eastAsia="Times New Roman" w:hAnsi="Times New Roman" w:cs="Times New Roman"/>
          <w:sz w:val="24"/>
          <w:szCs w:val="24"/>
          <w:vertAlign w:val="superscript"/>
        </w:rPr>
        <w:instrText xml:space="preserve"> HYPERLINK "https://scholar.google.com.au/scholar_case?case=14237100884899210508&amp;q=domestic+violence+&amp;hl=en&amp;as_sdt=2003" \l "[11]" </w:instrText>
      </w:r>
      <w:r w:rsidRPr="001A3B56">
        <w:rPr>
          <w:rFonts w:ascii="Times New Roman" w:eastAsia="Times New Roman" w:hAnsi="Times New Roman" w:cs="Times New Roman"/>
          <w:sz w:val="24"/>
          <w:szCs w:val="24"/>
          <w:vertAlign w:val="superscript"/>
        </w:rPr>
        <w:fldChar w:fldCharType="separate"/>
      </w:r>
      <w:r w:rsidRPr="001A3B56">
        <w:rPr>
          <w:rFonts w:ascii="Times New Roman" w:eastAsia="Times New Roman" w:hAnsi="Times New Roman" w:cs="Times New Roman"/>
          <w:color w:val="0000FF"/>
          <w:sz w:val="24"/>
          <w:szCs w:val="24"/>
          <w:u w:val="single"/>
          <w:vertAlign w:val="superscript"/>
        </w:rPr>
        <w:t>[3]</w:t>
      </w:r>
      <w:r w:rsidRPr="001A3B56">
        <w:rPr>
          <w:rFonts w:ascii="Times New Roman" w:eastAsia="Times New Roman" w:hAnsi="Times New Roman" w:cs="Times New Roman"/>
          <w:sz w:val="24"/>
          <w:szCs w:val="24"/>
          <w:vertAlign w:val="superscript"/>
        </w:rPr>
        <w:fldChar w:fldCharType="end"/>
      </w:r>
      <w:bookmarkEnd w:id="10"/>
      <w:r w:rsidRPr="001A3B56">
        <w:rPr>
          <w:rFonts w:ascii="Times New Roman" w:eastAsia="Times New Roman" w:hAnsi="Times New Roman" w:cs="Times New Roman"/>
          <w:sz w:val="24"/>
          <w:szCs w:val="24"/>
        </w:rPr>
        <w:t xml:space="preserve"> and 19 more had statutes that prohibited both of types of conduct, but did so in a divisible manner — thus making it possible to identify the basis for a conviction by inspecting charging documents and similar materials, see </w:t>
      </w:r>
      <w:hyperlink r:id="rId71" w:history="1">
        <w:r w:rsidRPr="001A3B56">
          <w:rPr>
            <w:rFonts w:ascii="Times New Roman" w:eastAsia="Times New Roman" w:hAnsi="Times New Roman" w:cs="Times New Roman"/>
            <w:i/>
            <w:iCs/>
            <w:color w:val="0000FF"/>
            <w:sz w:val="24"/>
            <w:szCs w:val="24"/>
            <w:u w:val="single"/>
          </w:rPr>
          <w:t>Descamps v. United States,</w:t>
        </w:r>
        <w:r w:rsidRPr="001A3B56">
          <w:rPr>
            <w:rFonts w:ascii="Times New Roman" w:eastAsia="Times New Roman" w:hAnsi="Times New Roman" w:cs="Times New Roman"/>
            <w:color w:val="0000FF"/>
            <w:sz w:val="24"/>
            <w:szCs w:val="24"/>
            <w:u w:val="single"/>
          </w:rPr>
          <w:t xml:space="preserve"> 570 U.S. ___, ___, 133 S.Ct. 2276, 2283-2285, 186 L.Ed.2d 438 (2013)</w:t>
        </w:r>
      </w:hyperlink>
      <w:r w:rsidRPr="001A3B56">
        <w:rPr>
          <w:rFonts w:ascii="Times New Roman" w:eastAsia="Times New Roman" w:hAnsi="Times New Roman" w:cs="Times New Roman"/>
          <w:sz w:val="24"/>
          <w:szCs w:val="24"/>
        </w:rPr>
        <w:t>.</w:t>
      </w:r>
      <w:bookmarkStart w:id="11" w:name="r[12]"/>
      <w:r w:rsidRPr="001A3B56">
        <w:rPr>
          <w:rFonts w:ascii="Times New Roman" w:eastAsia="Times New Roman" w:hAnsi="Times New Roman" w:cs="Times New Roman"/>
          <w:sz w:val="24"/>
          <w:szCs w:val="24"/>
          <w:vertAlign w:val="superscript"/>
        </w:rPr>
        <w:fldChar w:fldCharType="begin"/>
      </w:r>
      <w:r w:rsidRPr="001A3B56">
        <w:rPr>
          <w:rFonts w:ascii="Times New Roman" w:eastAsia="Times New Roman" w:hAnsi="Times New Roman" w:cs="Times New Roman"/>
          <w:sz w:val="24"/>
          <w:szCs w:val="24"/>
          <w:vertAlign w:val="superscript"/>
        </w:rPr>
        <w:instrText xml:space="preserve"> HYPERLINK "https://scholar.google.com.au/scholar_case?case=14237100884899210508&amp;q=domestic+violence+&amp;hl=en&amp;as_sdt=2003" \l "[12]" </w:instrText>
      </w:r>
      <w:r w:rsidRPr="001A3B56">
        <w:rPr>
          <w:rFonts w:ascii="Times New Roman" w:eastAsia="Times New Roman" w:hAnsi="Times New Roman" w:cs="Times New Roman"/>
          <w:sz w:val="24"/>
          <w:szCs w:val="24"/>
          <w:vertAlign w:val="superscript"/>
        </w:rPr>
        <w:fldChar w:fldCharType="separate"/>
      </w:r>
      <w:r w:rsidRPr="001A3B56">
        <w:rPr>
          <w:rFonts w:ascii="Times New Roman" w:eastAsia="Times New Roman" w:hAnsi="Times New Roman" w:cs="Times New Roman"/>
          <w:color w:val="0000FF"/>
          <w:sz w:val="24"/>
          <w:szCs w:val="24"/>
          <w:u w:val="single"/>
          <w:vertAlign w:val="superscript"/>
        </w:rPr>
        <w:t>[4]</w:t>
      </w:r>
      <w:r w:rsidRPr="001A3B56">
        <w:rPr>
          <w:rFonts w:ascii="Times New Roman" w:eastAsia="Times New Roman" w:hAnsi="Times New Roman" w:cs="Times New Roman"/>
          <w:sz w:val="24"/>
          <w:szCs w:val="24"/>
          <w:vertAlign w:val="superscript"/>
        </w:rPr>
        <w:fldChar w:fldCharType="end"/>
      </w:r>
      <w:bookmarkEnd w:id="11"/>
      <w:r w:rsidRPr="001A3B56">
        <w:rPr>
          <w:rFonts w:ascii="Times New Roman" w:eastAsia="Times New Roman" w:hAnsi="Times New Roman" w:cs="Times New Roman"/>
          <w:sz w:val="24"/>
          <w:szCs w:val="24"/>
        </w:rPr>
        <w:t xml:space="preserve"> That leaves only 10 States whose misdemeanor assault or battery statutes (1) prohibited offensive touching, and (2) were framed in such a way that offensive touching was indivisible from physical violence.</w:t>
      </w:r>
      <w:bookmarkStart w:id="12" w:name="r[13]"/>
      <w:r w:rsidRPr="001A3B56">
        <w:rPr>
          <w:rFonts w:ascii="Times New Roman" w:eastAsia="Times New Roman" w:hAnsi="Times New Roman" w:cs="Times New Roman"/>
          <w:sz w:val="24"/>
          <w:szCs w:val="24"/>
          <w:vertAlign w:val="superscript"/>
        </w:rPr>
        <w:fldChar w:fldCharType="begin"/>
      </w:r>
      <w:r w:rsidRPr="001A3B56">
        <w:rPr>
          <w:rFonts w:ascii="Times New Roman" w:eastAsia="Times New Roman" w:hAnsi="Times New Roman" w:cs="Times New Roman"/>
          <w:sz w:val="24"/>
          <w:szCs w:val="24"/>
          <w:vertAlign w:val="superscript"/>
        </w:rPr>
        <w:instrText xml:space="preserve"> HYPERLINK "https://scholar.google.com.au/scholar_case?case=14237100884899210508&amp;q=domestic+violence+&amp;hl=en&amp;as_sdt=2003" \l "[13]" </w:instrText>
      </w:r>
      <w:r w:rsidRPr="001A3B56">
        <w:rPr>
          <w:rFonts w:ascii="Times New Roman" w:eastAsia="Times New Roman" w:hAnsi="Times New Roman" w:cs="Times New Roman"/>
          <w:sz w:val="24"/>
          <w:szCs w:val="24"/>
          <w:vertAlign w:val="superscript"/>
        </w:rPr>
        <w:fldChar w:fldCharType="separate"/>
      </w:r>
      <w:r w:rsidRPr="001A3B56">
        <w:rPr>
          <w:rFonts w:ascii="Times New Roman" w:eastAsia="Times New Roman" w:hAnsi="Times New Roman" w:cs="Times New Roman"/>
          <w:color w:val="0000FF"/>
          <w:sz w:val="24"/>
          <w:szCs w:val="24"/>
          <w:u w:val="single"/>
          <w:vertAlign w:val="superscript"/>
        </w:rPr>
        <w:t>[5]</w:t>
      </w:r>
      <w:r w:rsidRPr="001A3B56">
        <w:rPr>
          <w:rFonts w:ascii="Times New Roman" w:eastAsia="Times New Roman" w:hAnsi="Times New Roman" w:cs="Times New Roman"/>
          <w:sz w:val="24"/>
          <w:szCs w:val="24"/>
          <w:vertAlign w:val="superscript"/>
        </w:rPr>
        <w:fldChar w:fldCharType="end"/>
      </w:r>
      <w:bookmarkEnd w:id="12"/>
      <w:r w:rsidRPr="001A3B56">
        <w:rPr>
          <w:rFonts w:ascii="Times New Roman" w:eastAsia="Times New Roman" w:hAnsi="Times New Roman" w:cs="Times New Roman"/>
          <w:sz w:val="24"/>
          <w:szCs w:val="24"/>
        </w:rPr>
        <w:t xml:space="preserve"> The fact that § 922(g)(9) would not have applied immediately in 10 States is hardly enough to trigger the presumption against ineffectiveness — the idea that Congress presumably does not enact useless laws. Compare </w:t>
      </w:r>
      <w:hyperlink r:id="rId72" w:history="1">
        <w:r w:rsidRPr="001A3B56">
          <w:rPr>
            <w:rFonts w:ascii="Times New Roman" w:eastAsia="Times New Roman" w:hAnsi="Times New Roman" w:cs="Times New Roman"/>
            <w:i/>
            <w:iCs/>
            <w:color w:val="0000FF"/>
            <w:sz w:val="24"/>
            <w:szCs w:val="24"/>
            <w:u w:val="single"/>
          </w:rPr>
          <w:t>Hayes, supra,</w:t>
        </w:r>
        <w:r w:rsidRPr="001A3B56">
          <w:rPr>
            <w:rFonts w:ascii="Times New Roman" w:eastAsia="Times New Roman" w:hAnsi="Times New Roman" w:cs="Times New Roman"/>
            <w:color w:val="0000FF"/>
            <w:sz w:val="24"/>
            <w:szCs w:val="24"/>
            <w:u w:val="single"/>
          </w:rPr>
          <w:t xml:space="preserve"> at 427</w:t>
        </w:r>
      </w:hyperlink>
      <w:r w:rsidRPr="001A3B56">
        <w:rPr>
          <w:rFonts w:ascii="Times New Roman" w:eastAsia="Times New Roman" w:hAnsi="Times New Roman" w:cs="Times New Roman"/>
          <w:sz w:val="24"/>
          <w:szCs w:val="24"/>
        </w:rPr>
        <w:t xml:space="preserve">, </w:t>
      </w:r>
      <w:hyperlink r:id="rId73" w:history="1">
        <w:r w:rsidRPr="001A3B56">
          <w:rPr>
            <w:rFonts w:ascii="Times New Roman" w:eastAsia="Times New Roman" w:hAnsi="Times New Roman" w:cs="Times New Roman"/>
            <w:color w:val="0000FF"/>
            <w:sz w:val="24"/>
            <w:szCs w:val="24"/>
            <w:u w:val="single"/>
          </w:rPr>
          <w:t>129 S.Ct. 1079</w:t>
        </w:r>
      </w:hyperlink>
      <w:r w:rsidRPr="001A3B56">
        <w:rPr>
          <w:rFonts w:ascii="Times New Roman" w:eastAsia="Times New Roman" w:hAnsi="Times New Roman" w:cs="Times New Roman"/>
          <w:sz w:val="24"/>
          <w:szCs w:val="24"/>
        </w:rPr>
        <w:t xml:space="preserve"> (rejecting an interpretation that supposedly would have rendered § 922(g)(9) "`a dead letter' in some two-thirds of the States"). I think it far more plausible that Congress enacted a statute that covered domestic-violence convictions in four-fifths of the States, and left it to the handful of nonconforming States to change their laws (as some have), than that Congress adopted a meaning of "domestic violence" that included the slightest unwanted touching.</w:t>
      </w:r>
    </w:p>
    <w:p w14:paraId="170968D6"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4"/>
          <w:szCs w:val="24"/>
        </w:rPr>
      </w:pPr>
      <w:r w:rsidRPr="001A3B56">
        <w:rPr>
          <w:rFonts w:ascii="Times New Roman" w:eastAsia="Times New Roman" w:hAnsi="Times New Roman" w:cs="Times New Roman"/>
          <w:sz w:val="24"/>
          <w:szCs w:val="24"/>
        </w:rPr>
        <w:t xml:space="preserve">Third, the Court seizes on the one and only meaningful distinction between § 921(a)(33)(A)(ii) and the other provisions referred to above: that it defines a violent "misdemeanor" rather than a "violent felony" or an undifferentiated "crime of violence." </w:t>
      </w:r>
      <w:r w:rsidRPr="001A3B56">
        <w:rPr>
          <w:rFonts w:ascii="Times New Roman" w:eastAsia="Times New Roman" w:hAnsi="Times New Roman" w:cs="Times New Roman"/>
          <w:i/>
          <w:iCs/>
          <w:sz w:val="24"/>
          <w:szCs w:val="24"/>
        </w:rPr>
        <w:t>Ante,</w:t>
      </w:r>
      <w:r w:rsidRPr="001A3B56">
        <w:rPr>
          <w:rFonts w:ascii="Times New Roman" w:eastAsia="Times New Roman" w:hAnsi="Times New Roman" w:cs="Times New Roman"/>
          <w:sz w:val="24"/>
          <w:szCs w:val="24"/>
        </w:rPr>
        <w:t xml:space="preserve"> at 1410-1411. We properly take account of the term being defined when interpreting "an unclear definitional phrase." </w:t>
      </w:r>
      <w:hyperlink r:id="rId74" w:history="1">
        <w:r w:rsidRPr="001A3B56">
          <w:rPr>
            <w:rFonts w:ascii="Times New Roman" w:eastAsia="Times New Roman" w:hAnsi="Times New Roman" w:cs="Times New Roman"/>
            <w:i/>
            <w:iCs/>
            <w:color w:val="0000FF"/>
            <w:sz w:val="24"/>
            <w:szCs w:val="24"/>
            <w:u w:val="single"/>
          </w:rPr>
          <w:t>United States v. Stevens,</w:t>
        </w:r>
        <w:r w:rsidRPr="001A3B56">
          <w:rPr>
            <w:rFonts w:ascii="Times New Roman" w:eastAsia="Times New Roman" w:hAnsi="Times New Roman" w:cs="Times New Roman"/>
            <w:color w:val="0000FF"/>
            <w:sz w:val="24"/>
            <w:szCs w:val="24"/>
            <w:u w:val="single"/>
          </w:rPr>
          <w:t xml:space="preserve"> 559 U.S. 460, 474, 130 S.Ct. 1577, 176 L.Ed.2d 435 (2010)</w:t>
        </w:r>
      </w:hyperlink>
      <w:r w:rsidRPr="001A3B56">
        <w:rPr>
          <w:rFonts w:ascii="Times New Roman" w:eastAsia="Times New Roman" w:hAnsi="Times New Roman" w:cs="Times New Roman"/>
          <w:sz w:val="24"/>
          <w:szCs w:val="24"/>
        </w:rPr>
        <w:t xml:space="preserve">; but see </w:t>
      </w:r>
      <w:hyperlink r:id="rId75" w:history="1">
        <w:r w:rsidRPr="001A3B56">
          <w:rPr>
            <w:rFonts w:ascii="Times New Roman" w:eastAsia="Times New Roman" w:hAnsi="Times New Roman" w:cs="Times New Roman"/>
            <w:i/>
            <w:iCs/>
            <w:color w:val="0000FF"/>
            <w:sz w:val="24"/>
            <w:szCs w:val="24"/>
            <w:u w:val="single"/>
          </w:rPr>
          <w:t>Babbitt v. Sweet Home Chapter, Communities for Great Ore.,</w:t>
        </w:r>
        <w:r w:rsidRPr="001A3B56">
          <w:rPr>
            <w:rFonts w:ascii="Times New Roman" w:eastAsia="Times New Roman" w:hAnsi="Times New Roman" w:cs="Times New Roman"/>
            <w:color w:val="0000FF"/>
            <w:sz w:val="24"/>
            <w:szCs w:val="24"/>
            <w:u w:val="single"/>
          </w:rPr>
          <w:t xml:space="preserve"> 515 </w:t>
        </w:r>
      </w:hyperlink>
      <w:hyperlink r:id="rId76" w:anchor="p1420" w:history="1">
        <w:r w:rsidRPr="001A3B56">
          <w:rPr>
            <w:rFonts w:ascii="Times New Roman" w:eastAsia="Times New Roman" w:hAnsi="Times New Roman" w:cs="Times New Roman"/>
            <w:color w:val="0000FF"/>
            <w:sz w:val="24"/>
            <w:szCs w:val="24"/>
            <w:u w:val="single"/>
          </w:rPr>
          <w:t>1420</w:t>
        </w:r>
      </w:hyperlink>
      <w:hyperlink r:id="rId77" w:anchor="p1420" w:history="1">
        <w:r w:rsidRPr="001A3B56">
          <w:rPr>
            <w:rFonts w:ascii="Times New Roman" w:eastAsia="Times New Roman" w:hAnsi="Times New Roman" w:cs="Times New Roman"/>
            <w:color w:val="0000FF"/>
            <w:sz w:val="24"/>
            <w:szCs w:val="24"/>
            <w:u w:val="single"/>
          </w:rPr>
          <w:t>*1420</w:t>
        </w:r>
      </w:hyperlink>
      <w:hyperlink r:id="rId78" w:history="1">
        <w:r w:rsidRPr="001A3B56">
          <w:rPr>
            <w:rFonts w:ascii="Times New Roman" w:eastAsia="Times New Roman" w:hAnsi="Times New Roman" w:cs="Times New Roman"/>
            <w:color w:val="0000FF"/>
            <w:sz w:val="24"/>
            <w:szCs w:val="24"/>
            <w:u w:val="single"/>
          </w:rPr>
          <w:t xml:space="preserve"> U.S. 687, 717-719, 115 S.Ct. 2407, 132 L.Ed.2d 597 (1995) (SCALIA, J., dissenting)</w:t>
        </w:r>
      </w:hyperlink>
      <w:r w:rsidRPr="001A3B56">
        <w:rPr>
          <w:rFonts w:ascii="Times New Roman" w:eastAsia="Times New Roman" w:hAnsi="Times New Roman" w:cs="Times New Roman"/>
          <w:sz w:val="24"/>
          <w:szCs w:val="24"/>
        </w:rPr>
        <w:t xml:space="preserve">. But when we do so, we consider </w:t>
      </w:r>
      <w:r w:rsidRPr="001A3B56">
        <w:rPr>
          <w:rFonts w:ascii="Times New Roman" w:eastAsia="Times New Roman" w:hAnsi="Times New Roman" w:cs="Times New Roman"/>
          <w:i/>
          <w:iCs/>
          <w:sz w:val="24"/>
          <w:szCs w:val="24"/>
        </w:rPr>
        <w:t>the entire</w:t>
      </w:r>
      <w:r w:rsidRPr="001A3B56">
        <w:rPr>
          <w:rFonts w:ascii="Times New Roman" w:eastAsia="Times New Roman" w:hAnsi="Times New Roman" w:cs="Times New Roman"/>
          <w:sz w:val="24"/>
          <w:szCs w:val="24"/>
        </w:rPr>
        <w:t xml:space="preserve"> term being defined, not just part of it. Here, the term being defined is "</w:t>
      </w:r>
      <w:r w:rsidRPr="001A3B56">
        <w:rPr>
          <w:rFonts w:ascii="Times New Roman" w:eastAsia="Times New Roman" w:hAnsi="Times New Roman" w:cs="Times New Roman"/>
          <w:i/>
          <w:iCs/>
          <w:sz w:val="24"/>
          <w:szCs w:val="24"/>
        </w:rPr>
        <w:t>misdemeanor</w:t>
      </w:r>
      <w:r w:rsidRPr="001A3B56">
        <w:rPr>
          <w:rFonts w:ascii="Times New Roman" w:eastAsia="Times New Roman" w:hAnsi="Times New Roman" w:cs="Times New Roman"/>
          <w:sz w:val="24"/>
          <w:szCs w:val="24"/>
        </w:rPr>
        <w:t xml:space="preserve"> crime of domestic </w:t>
      </w:r>
      <w:r w:rsidRPr="001A3B56">
        <w:rPr>
          <w:rFonts w:ascii="Times New Roman" w:eastAsia="Times New Roman" w:hAnsi="Times New Roman" w:cs="Times New Roman"/>
          <w:i/>
          <w:iCs/>
          <w:sz w:val="24"/>
          <w:szCs w:val="24"/>
        </w:rPr>
        <w:t>violence.</w:t>
      </w:r>
      <w:r w:rsidRPr="001A3B56">
        <w:rPr>
          <w:rFonts w:ascii="Times New Roman" w:eastAsia="Times New Roman" w:hAnsi="Times New Roman" w:cs="Times New Roman"/>
          <w:sz w:val="24"/>
          <w:szCs w:val="24"/>
        </w:rPr>
        <w:t>" Applying the term-to-be-defined canon thus yields the unremarkable conclusion that "physical force" in § 921(a)(33)(A)(ii) refers to the type of force involved in violent misdemeanors (such as bodily-injury offenses) rather than nonviolent ones (such as offensive touching).</w:t>
      </w:r>
    </w:p>
    <w:p w14:paraId="5F079336"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4"/>
          <w:szCs w:val="24"/>
        </w:rPr>
      </w:pPr>
      <w:r w:rsidRPr="001A3B56">
        <w:rPr>
          <w:rFonts w:ascii="Times New Roman" w:eastAsia="Times New Roman" w:hAnsi="Times New Roman" w:cs="Times New Roman"/>
          <w:sz w:val="24"/>
          <w:szCs w:val="24"/>
        </w:rPr>
        <w:t xml:space="preserve">Fourth, and finally, the Court seeks to evade </w:t>
      </w:r>
      <w:r w:rsidRPr="001A3B56">
        <w:rPr>
          <w:rFonts w:ascii="Times New Roman" w:eastAsia="Times New Roman" w:hAnsi="Times New Roman" w:cs="Times New Roman"/>
          <w:i/>
          <w:iCs/>
          <w:sz w:val="24"/>
          <w:szCs w:val="24"/>
        </w:rPr>
        <w:t>Johnson</w:t>
      </w:r>
      <w:r w:rsidRPr="001A3B56">
        <w:rPr>
          <w:rFonts w:ascii="Times New Roman" w:eastAsia="Times New Roman" w:hAnsi="Times New Roman" w:cs="Times New Roman"/>
          <w:sz w:val="24"/>
          <w:szCs w:val="24"/>
        </w:rPr>
        <w:t xml:space="preserve"> and </w:t>
      </w:r>
      <w:r w:rsidRPr="001A3B56">
        <w:rPr>
          <w:rFonts w:ascii="Times New Roman" w:eastAsia="Times New Roman" w:hAnsi="Times New Roman" w:cs="Times New Roman"/>
          <w:i/>
          <w:iCs/>
          <w:sz w:val="24"/>
          <w:szCs w:val="24"/>
        </w:rPr>
        <w:t>Leocal</w:t>
      </w:r>
      <w:r w:rsidRPr="001A3B56">
        <w:rPr>
          <w:rFonts w:ascii="Times New Roman" w:eastAsia="Times New Roman" w:hAnsi="Times New Roman" w:cs="Times New Roman"/>
          <w:sz w:val="24"/>
          <w:szCs w:val="24"/>
        </w:rPr>
        <w:t xml:space="preserve"> on the ground that "`domestic violence' encompasses a range of force broader than that which constitutes `violence' </w:t>
      </w:r>
      <w:r w:rsidRPr="001A3B56">
        <w:rPr>
          <w:rFonts w:ascii="Times New Roman" w:eastAsia="Times New Roman" w:hAnsi="Times New Roman" w:cs="Times New Roman"/>
          <w:i/>
          <w:iCs/>
          <w:sz w:val="24"/>
          <w:szCs w:val="24"/>
        </w:rPr>
        <w:t>simpliciter.</w:t>
      </w:r>
      <w:r w:rsidRPr="001A3B56">
        <w:rPr>
          <w:rFonts w:ascii="Times New Roman" w:eastAsia="Times New Roman" w:hAnsi="Times New Roman" w:cs="Times New Roman"/>
          <w:sz w:val="24"/>
          <w:szCs w:val="24"/>
        </w:rPr>
        <w:t xml:space="preserve">" </w:t>
      </w:r>
      <w:r w:rsidRPr="001A3B56">
        <w:rPr>
          <w:rFonts w:ascii="Times New Roman" w:eastAsia="Times New Roman" w:hAnsi="Times New Roman" w:cs="Times New Roman"/>
          <w:i/>
          <w:iCs/>
          <w:sz w:val="24"/>
          <w:szCs w:val="24"/>
        </w:rPr>
        <w:t>Ante,</w:t>
      </w:r>
      <w:r w:rsidRPr="001A3B56">
        <w:rPr>
          <w:rFonts w:ascii="Times New Roman" w:eastAsia="Times New Roman" w:hAnsi="Times New Roman" w:cs="Times New Roman"/>
          <w:sz w:val="24"/>
          <w:szCs w:val="24"/>
        </w:rPr>
        <w:t xml:space="preserve"> at 1411, n. 4. That is to say, an act need not be violent to qualify as "domestic violence." That absurdity is not only at war with the English language, it is flatly inconsistent with definitions of "domestic violence" from the period surrounding § 921(a)(33)(A)(ii)'s enactment. At the time, dictionaries defined "domestic violence" as, for instance, "[v]iolence between members of a household, usu. spouses; an assault or other violent act committed by one member of a household against another," Black's Law Dictionary 1564 (7th ed. 1999), and "[v]iolence toward or physical abuse of one's spouse or domestic partner," American Heritage Dictionary 534 (4th ed. 2000).</w:t>
      </w:r>
      <w:bookmarkStart w:id="13" w:name="r[14]"/>
      <w:r w:rsidRPr="001A3B56">
        <w:rPr>
          <w:rFonts w:ascii="Times New Roman" w:eastAsia="Times New Roman" w:hAnsi="Times New Roman" w:cs="Times New Roman"/>
          <w:sz w:val="24"/>
          <w:szCs w:val="24"/>
          <w:vertAlign w:val="superscript"/>
        </w:rPr>
        <w:fldChar w:fldCharType="begin"/>
      </w:r>
      <w:r w:rsidRPr="001A3B56">
        <w:rPr>
          <w:rFonts w:ascii="Times New Roman" w:eastAsia="Times New Roman" w:hAnsi="Times New Roman" w:cs="Times New Roman"/>
          <w:sz w:val="24"/>
          <w:szCs w:val="24"/>
          <w:vertAlign w:val="superscript"/>
        </w:rPr>
        <w:instrText xml:space="preserve"> HYPERLINK "https://scholar.google.com.au/scholar_case?case=14237100884899210508&amp;q=domestic+violence+&amp;hl=en&amp;as_sdt=2003" \l "[14]" </w:instrText>
      </w:r>
      <w:r w:rsidRPr="001A3B56">
        <w:rPr>
          <w:rFonts w:ascii="Times New Roman" w:eastAsia="Times New Roman" w:hAnsi="Times New Roman" w:cs="Times New Roman"/>
          <w:sz w:val="24"/>
          <w:szCs w:val="24"/>
          <w:vertAlign w:val="superscript"/>
        </w:rPr>
        <w:fldChar w:fldCharType="separate"/>
      </w:r>
      <w:r w:rsidRPr="001A3B56">
        <w:rPr>
          <w:rFonts w:ascii="Times New Roman" w:eastAsia="Times New Roman" w:hAnsi="Times New Roman" w:cs="Times New Roman"/>
          <w:color w:val="0000FF"/>
          <w:sz w:val="24"/>
          <w:szCs w:val="24"/>
          <w:u w:val="single"/>
          <w:vertAlign w:val="superscript"/>
        </w:rPr>
        <w:t>[6]</w:t>
      </w:r>
      <w:r w:rsidRPr="001A3B56">
        <w:rPr>
          <w:rFonts w:ascii="Times New Roman" w:eastAsia="Times New Roman" w:hAnsi="Times New Roman" w:cs="Times New Roman"/>
          <w:sz w:val="24"/>
          <w:szCs w:val="24"/>
          <w:vertAlign w:val="superscript"/>
        </w:rPr>
        <w:fldChar w:fldCharType="end"/>
      </w:r>
      <w:bookmarkEnd w:id="13"/>
      <w:r w:rsidRPr="001A3B56">
        <w:rPr>
          <w:rFonts w:ascii="Times New Roman" w:eastAsia="Times New Roman" w:hAnsi="Times New Roman" w:cs="Times New Roman"/>
          <w:sz w:val="24"/>
          <w:szCs w:val="24"/>
        </w:rPr>
        <w:t xml:space="preserve"> Those definitions, combined with the absence of "domestic violence" entries in earlier dictionaries, see, </w:t>
      </w:r>
      <w:r w:rsidRPr="001A3B56">
        <w:rPr>
          <w:rFonts w:ascii="Times New Roman" w:eastAsia="Times New Roman" w:hAnsi="Times New Roman" w:cs="Times New Roman"/>
          <w:i/>
          <w:iCs/>
          <w:sz w:val="24"/>
          <w:szCs w:val="24"/>
        </w:rPr>
        <w:t>e.g.,</w:t>
      </w:r>
      <w:r w:rsidRPr="001A3B56">
        <w:rPr>
          <w:rFonts w:ascii="Times New Roman" w:eastAsia="Times New Roman" w:hAnsi="Times New Roman" w:cs="Times New Roman"/>
          <w:sz w:val="24"/>
          <w:szCs w:val="24"/>
        </w:rPr>
        <w:t xml:space="preserve"> Black's Law Dictionary 484 (6th ed. 1990); American Heritage Dictionary 550 (3d ed. 1992), make it utterly implausible that Congress adopted a "term of art" definition "encompassing acts that one might not characterize as `violent' in a nondomestic context," </w:t>
      </w:r>
      <w:r w:rsidRPr="001A3B56">
        <w:rPr>
          <w:rFonts w:ascii="Times New Roman" w:eastAsia="Times New Roman" w:hAnsi="Times New Roman" w:cs="Times New Roman"/>
          <w:i/>
          <w:iCs/>
          <w:sz w:val="24"/>
          <w:szCs w:val="24"/>
        </w:rPr>
        <w:t>ante,</w:t>
      </w:r>
      <w:r w:rsidRPr="001A3B56">
        <w:rPr>
          <w:rFonts w:ascii="Times New Roman" w:eastAsia="Times New Roman" w:hAnsi="Times New Roman" w:cs="Times New Roman"/>
          <w:sz w:val="24"/>
          <w:szCs w:val="24"/>
        </w:rPr>
        <w:t xml:space="preserve"> at 1411.</w:t>
      </w:r>
    </w:p>
    <w:p w14:paraId="40A764AB"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4"/>
          <w:szCs w:val="24"/>
        </w:rPr>
      </w:pPr>
      <w:r w:rsidRPr="001A3B56">
        <w:rPr>
          <w:rFonts w:ascii="Times New Roman" w:eastAsia="Times New Roman" w:hAnsi="Times New Roman" w:cs="Times New Roman"/>
          <w:sz w:val="24"/>
          <w:szCs w:val="24"/>
        </w:rPr>
        <w:t xml:space="preserve">The Court's inventive, nonviolent definition fares no better when judged against other accepted sources of meaning. Current dictionaries give "domestic violence" the same meaning as above: </w:t>
      </w:r>
      <w:r w:rsidRPr="001A3B56">
        <w:rPr>
          <w:rFonts w:ascii="Times New Roman" w:eastAsia="Times New Roman" w:hAnsi="Times New Roman" w:cs="Times New Roman"/>
          <w:sz w:val="24"/>
          <w:szCs w:val="24"/>
        </w:rPr>
        <w:lastRenderedPageBreak/>
        <w:t xml:space="preserve">ordinary violence that occurs in a domestic context. See, </w:t>
      </w:r>
      <w:r w:rsidRPr="001A3B56">
        <w:rPr>
          <w:rFonts w:ascii="Times New Roman" w:eastAsia="Times New Roman" w:hAnsi="Times New Roman" w:cs="Times New Roman"/>
          <w:i/>
          <w:iCs/>
          <w:sz w:val="24"/>
          <w:szCs w:val="24"/>
        </w:rPr>
        <w:t>e.g.,</w:t>
      </w:r>
      <w:r w:rsidRPr="001A3B56">
        <w:rPr>
          <w:rFonts w:ascii="Times New Roman" w:eastAsia="Times New Roman" w:hAnsi="Times New Roman" w:cs="Times New Roman"/>
          <w:sz w:val="24"/>
          <w:szCs w:val="24"/>
        </w:rPr>
        <w:t xml:space="preserve"> American Heritage Dictionary 533 (5th ed. 2011) ("[p]hysical abuse of a household member, especially one's spouse or domestic partner"). The same goes for definitions of "domestic violence" found in other federal statutes.</w:t>
      </w:r>
      <w:bookmarkStart w:id="14" w:name="r[15]"/>
      <w:r w:rsidRPr="001A3B56">
        <w:rPr>
          <w:rFonts w:ascii="Times New Roman" w:eastAsia="Times New Roman" w:hAnsi="Times New Roman" w:cs="Times New Roman"/>
          <w:sz w:val="24"/>
          <w:szCs w:val="24"/>
          <w:vertAlign w:val="superscript"/>
        </w:rPr>
        <w:fldChar w:fldCharType="begin"/>
      </w:r>
      <w:r w:rsidRPr="001A3B56">
        <w:rPr>
          <w:rFonts w:ascii="Times New Roman" w:eastAsia="Times New Roman" w:hAnsi="Times New Roman" w:cs="Times New Roman"/>
          <w:sz w:val="24"/>
          <w:szCs w:val="24"/>
          <w:vertAlign w:val="superscript"/>
        </w:rPr>
        <w:instrText xml:space="preserve"> HYPERLINK "https://scholar.google.com.au/scholar_case?case=14237100884899210508&amp;q=domestic+violence+&amp;hl=en&amp;as_sdt=2003" \l "[15]" </w:instrText>
      </w:r>
      <w:r w:rsidRPr="001A3B56">
        <w:rPr>
          <w:rFonts w:ascii="Times New Roman" w:eastAsia="Times New Roman" w:hAnsi="Times New Roman" w:cs="Times New Roman"/>
          <w:sz w:val="24"/>
          <w:szCs w:val="24"/>
          <w:vertAlign w:val="superscript"/>
        </w:rPr>
        <w:fldChar w:fldCharType="separate"/>
      </w:r>
      <w:r w:rsidRPr="001A3B56">
        <w:rPr>
          <w:rFonts w:ascii="Times New Roman" w:eastAsia="Times New Roman" w:hAnsi="Times New Roman" w:cs="Times New Roman"/>
          <w:color w:val="0000FF"/>
          <w:sz w:val="24"/>
          <w:szCs w:val="24"/>
          <w:u w:val="single"/>
          <w:vertAlign w:val="superscript"/>
        </w:rPr>
        <w:t>[7]</w:t>
      </w:r>
      <w:r w:rsidRPr="001A3B56">
        <w:rPr>
          <w:rFonts w:ascii="Times New Roman" w:eastAsia="Times New Roman" w:hAnsi="Times New Roman" w:cs="Times New Roman"/>
          <w:sz w:val="24"/>
          <w:szCs w:val="24"/>
          <w:vertAlign w:val="superscript"/>
        </w:rPr>
        <w:fldChar w:fldCharType="end"/>
      </w:r>
      <w:bookmarkEnd w:id="14"/>
      <w:r w:rsidRPr="001A3B56">
        <w:rPr>
          <w:rFonts w:ascii="Times New Roman" w:eastAsia="Times New Roman" w:hAnsi="Times New Roman" w:cs="Times New Roman"/>
          <w:sz w:val="24"/>
          <w:szCs w:val="24"/>
        </w:rPr>
        <w:t xml:space="preserve"> Indeed, Congress defined "crime of domestic violence" as a "crime of violence" in another section of the same bill that enacted § 921(a)(33)(A)(ii). See § 350(a), 110 Stat. 3009-639, codified at 8 U.S.C. § 1227(a)(2)(E)(i).</w:t>
      </w:r>
    </w:p>
    <w:p w14:paraId="70CDDD18"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4"/>
          <w:szCs w:val="24"/>
        </w:rPr>
      </w:pPr>
      <w:r w:rsidRPr="001A3B56">
        <w:rPr>
          <w:rFonts w:ascii="Times New Roman" w:eastAsia="Times New Roman" w:hAnsi="Times New Roman" w:cs="Times New Roman"/>
          <w:sz w:val="24"/>
          <w:szCs w:val="24"/>
        </w:rPr>
        <w:t xml:space="preserve">The Court ignores these authorities and instead bases its definition on an </w:t>
      </w:r>
      <w:r w:rsidRPr="001A3B56">
        <w:rPr>
          <w:rFonts w:ascii="Times New Roman" w:eastAsia="Times New Roman" w:hAnsi="Times New Roman" w:cs="Times New Roman"/>
          <w:i/>
          <w:iCs/>
          <w:sz w:val="24"/>
          <w:szCs w:val="24"/>
        </w:rPr>
        <w:t>amicus</w:t>
      </w:r>
      <w:r w:rsidRPr="001A3B56">
        <w:rPr>
          <w:rFonts w:ascii="Times New Roman" w:eastAsia="Times New Roman" w:hAnsi="Times New Roman" w:cs="Times New Roman"/>
          <w:sz w:val="24"/>
          <w:szCs w:val="24"/>
        </w:rPr>
        <w:t xml:space="preserve"> brief filed by the National Network to End Domestic Violence and other private organizations,</w:t>
      </w:r>
      <w:bookmarkStart w:id="15" w:name="r[16]"/>
      <w:r w:rsidRPr="001A3B56">
        <w:rPr>
          <w:rFonts w:ascii="Times New Roman" w:eastAsia="Times New Roman" w:hAnsi="Times New Roman" w:cs="Times New Roman"/>
          <w:sz w:val="24"/>
          <w:szCs w:val="24"/>
          <w:vertAlign w:val="superscript"/>
        </w:rPr>
        <w:fldChar w:fldCharType="begin"/>
      </w:r>
      <w:r w:rsidRPr="001A3B56">
        <w:rPr>
          <w:rFonts w:ascii="Times New Roman" w:eastAsia="Times New Roman" w:hAnsi="Times New Roman" w:cs="Times New Roman"/>
          <w:sz w:val="24"/>
          <w:szCs w:val="24"/>
          <w:vertAlign w:val="superscript"/>
        </w:rPr>
        <w:instrText xml:space="preserve"> HYPERLINK "https://scholar.google.com.au/scholar_case?case=14237100884899210508&amp;q=domestic+violence+&amp;hl=en&amp;as_sdt=2003" \l "[16]" </w:instrText>
      </w:r>
      <w:r w:rsidRPr="001A3B56">
        <w:rPr>
          <w:rFonts w:ascii="Times New Roman" w:eastAsia="Times New Roman" w:hAnsi="Times New Roman" w:cs="Times New Roman"/>
          <w:sz w:val="24"/>
          <w:szCs w:val="24"/>
          <w:vertAlign w:val="superscript"/>
        </w:rPr>
        <w:fldChar w:fldCharType="separate"/>
      </w:r>
      <w:r w:rsidRPr="001A3B56">
        <w:rPr>
          <w:rFonts w:ascii="Times New Roman" w:eastAsia="Times New Roman" w:hAnsi="Times New Roman" w:cs="Times New Roman"/>
          <w:color w:val="0000FF"/>
          <w:sz w:val="24"/>
          <w:szCs w:val="24"/>
          <w:u w:val="single"/>
          <w:vertAlign w:val="superscript"/>
        </w:rPr>
        <w:t>[8]</w:t>
      </w:r>
      <w:r w:rsidRPr="001A3B56">
        <w:rPr>
          <w:rFonts w:ascii="Times New Roman" w:eastAsia="Times New Roman" w:hAnsi="Times New Roman" w:cs="Times New Roman"/>
          <w:sz w:val="24"/>
          <w:szCs w:val="24"/>
          <w:vertAlign w:val="superscript"/>
        </w:rPr>
        <w:fldChar w:fldCharType="end"/>
      </w:r>
      <w:bookmarkEnd w:id="15"/>
      <w:r w:rsidRPr="001A3B56">
        <w:rPr>
          <w:rFonts w:ascii="Times New Roman" w:eastAsia="Times New Roman" w:hAnsi="Times New Roman" w:cs="Times New Roman"/>
          <w:sz w:val="24"/>
          <w:szCs w:val="24"/>
        </w:rPr>
        <w:t xml:space="preserve"> and two publications issued </w:t>
      </w:r>
      <w:hyperlink r:id="rId79" w:anchor="p1421" w:history="1">
        <w:r w:rsidRPr="001A3B56">
          <w:rPr>
            <w:rFonts w:ascii="Times New Roman" w:eastAsia="Times New Roman" w:hAnsi="Times New Roman" w:cs="Times New Roman"/>
            <w:color w:val="0000FF"/>
            <w:sz w:val="24"/>
            <w:szCs w:val="24"/>
            <w:u w:val="single"/>
          </w:rPr>
          <w:t>1421</w:t>
        </w:r>
      </w:hyperlink>
      <w:hyperlink r:id="rId80" w:anchor="p1421" w:history="1">
        <w:r w:rsidRPr="001A3B56">
          <w:rPr>
            <w:rFonts w:ascii="Times New Roman" w:eastAsia="Times New Roman" w:hAnsi="Times New Roman" w:cs="Times New Roman"/>
            <w:color w:val="0000FF"/>
            <w:sz w:val="24"/>
            <w:szCs w:val="24"/>
            <w:u w:val="single"/>
          </w:rPr>
          <w:t>*1421</w:t>
        </w:r>
      </w:hyperlink>
      <w:r w:rsidRPr="001A3B56">
        <w:rPr>
          <w:rFonts w:ascii="Times New Roman" w:eastAsia="Times New Roman" w:hAnsi="Times New Roman" w:cs="Times New Roman"/>
          <w:sz w:val="24"/>
          <w:szCs w:val="24"/>
        </w:rPr>
        <w:t xml:space="preserve"> by the Department of Justice's Office on Violence Against Women. The </w:t>
      </w:r>
      <w:r w:rsidRPr="001A3B56">
        <w:rPr>
          <w:rFonts w:ascii="Times New Roman" w:eastAsia="Times New Roman" w:hAnsi="Times New Roman" w:cs="Times New Roman"/>
          <w:i/>
          <w:iCs/>
          <w:sz w:val="24"/>
          <w:szCs w:val="24"/>
        </w:rPr>
        <w:t>amicus</w:t>
      </w:r>
      <w:r w:rsidRPr="001A3B56">
        <w:rPr>
          <w:rFonts w:ascii="Times New Roman" w:eastAsia="Times New Roman" w:hAnsi="Times New Roman" w:cs="Times New Roman"/>
          <w:sz w:val="24"/>
          <w:szCs w:val="24"/>
        </w:rPr>
        <w:t xml:space="preserve"> brief provides a series of definitions — drawn from law-review articles, foreign-government bureaus, and similar sources — that include such a wide range of nonviolent and even </w:t>
      </w:r>
      <w:r w:rsidRPr="001A3B56">
        <w:rPr>
          <w:rFonts w:ascii="Times New Roman" w:eastAsia="Times New Roman" w:hAnsi="Times New Roman" w:cs="Times New Roman"/>
          <w:i/>
          <w:iCs/>
          <w:sz w:val="24"/>
          <w:szCs w:val="24"/>
        </w:rPr>
        <w:t>nonphysical</w:t>
      </w:r>
      <w:r w:rsidRPr="001A3B56">
        <w:rPr>
          <w:rFonts w:ascii="Times New Roman" w:eastAsia="Times New Roman" w:hAnsi="Times New Roman" w:cs="Times New Roman"/>
          <w:sz w:val="24"/>
          <w:szCs w:val="24"/>
        </w:rPr>
        <w:t xml:space="preserve"> conduct that they cannot possibly be relevant to the meaning of a statute requiring "physical force," or to the legal meaning of "domestic violence" (as opposed to the meaning desired by private and governmental advocacy groups). For example, </w:t>
      </w:r>
      <w:r w:rsidRPr="001A3B56">
        <w:rPr>
          <w:rFonts w:ascii="Times New Roman" w:eastAsia="Times New Roman" w:hAnsi="Times New Roman" w:cs="Times New Roman"/>
          <w:i/>
          <w:iCs/>
          <w:sz w:val="24"/>
          <w:szCs w:val="24"/>
        </w:rPr>
        <w:t>amici</w:t>
      </w:r>
      <w:r w:rsidRPr="001A3B56">
        <w:rPr>
          <w:rFonts w:ascii="Times New Roman" w:eastAsia="Times New Roman" w:hAnsi="Times New Roman" w:cs="Times New Roman"/>
          <w:sz w:val="24"/>
          <w:szCs w:val="24"/>
        </w:rPr>
        <w:t xml:space="preserve">'s definitions describe as "domestic violence" acts that "humiliate, isolate, frighten, ... [and] blame ... someone"; "acts of omission"; "excessive monitoring of a woman's behavior, repeated accusations of infidelity, and controlling with whom she has contact." Brief for National Network to End Domestic Violence et al. as </w:t>
      </w:r>
      <w:r w:rsidRPr="001A3B56">
        <w:rPr>
          <w:rFonts w:ascii="Times New Roman" w:eastAsia="Times New Roman" w:hAnsi="Times New Roman" w:cs="Times New Roman"/>
          <w:i/>
          <w:iCs/>
          <w:sz w:val="24"/>
          <w:szCs w:val="24"/>
        </w:rPr>
        <w:t>Amici Curiae</w:t>
      </w:r>
      <w:r w:rsidRPr="001A3B56">
        <w:rPr>
          <w:rFonts w:ascii="Times New Roman" w:eastAsia="Times New Roman" w:hAnsi="Times New Roman" w:cs="Times New Roman"/>
          <w:sz w:val="24"/>
          <w:szCs w:val="24"/>
        </w:rPr>
        <w:t xml:space="preserve"> 5-8, and nn. 7, 11. The offerings of the Department of Justice's Office on Violence Against Women are equally capacious and (to put it mildly) unconventional. Its publications define "domestic violence" as "a pattern of abusive behavior ... used by one partner to gain or maintain power and control over another," including "[u]ndermining an individual's sense of self-worth," "name-calling," and "damaging one's relationship with his or her children." See, </w:t>
      </w:r>
      <w:r w:rsidRPr="001A3B56">
        <w:rPr>
          <w:rFonts w:ascii="Times New Roman" w:eastAsia="Times New Roman" w:hAnsi="Times New Roman" w:cs="Times New Roman"/>
          <w:i/>
          <w:iCs/>
          <w:sz w:val="24"/>
          <w:szCs w:val="24"/>
        </w:rPr>
        <w:t>e.g.,</w:t>
      </w:r>
      <w:r w:rsidRPr="001A3B56">
        <w:rPr>
          <w:rFonts w:ascii="Times New Roman" w:eastAsia="Times New Roman" w:hAnsi="Times New Roman" w:cs="Times New Roman"/>
          <w:sz w:val="24"/>
          <w:szCs w:val="24"/>
        </w:rPr>
        <w:t xml:space="preserve"> Domestic Violence, online at http://www.ovw.usdoj.gov/domviolence.htm (all Internet materials as visited Mar. 21, 2014, and available in the Clerk of Court's case file).</w:t>
      </w:r>
      <w:bookmarkStart w:id="16" w:name="r[17]"/>
      <w:r w:rsidRPr="001A3B56">
        <w:rPr>
          <w:rFonts w:ascii="Times New Roman" w:eastAsia="Times New Roman" w:hAnsi="Times New Roman" w:cs="Times New Roman"/>
          <w:sz w:val="24"/>
          <w:szCs w:val="24"/>
          <w:vertAlign w:val="superscript"/>
        </w:rPr>
        <w:fldChar w:fldCharType="begin"/>
      </w:r>
      <w:r w:rsidRPr="001A3B56">
        <w:rPr>
          <w:rFonts w:ascii="Times New Roman" w:eastAsia="Times New Roman" w:hAnsi="Times New Roman" w:cs="Times New Roman"/>
          <w:sz w:val="24"/>
          <w:szCs w:val="24"/>
          <w:vertAlign w:val="superscript"/>
        </w:rPr>
        <w:instrText xml:space="preserve"> HYPERLINK "https://scholar.google.com.au/scholar_case?case=14237100884899210508&amp;q=domestic+violence+&amp;hl=en&amp;as_sdt=2003" \l "[17]" </w:instrText>
      </w:r>
      <w:r w:rsidRPr="001A3B56">
        <w:rPr>
          <w:rFonts w:ascii="Times New Roman" w:eastAsia="Times New Roman" w:hAnsi="Times New Roman" w:cs="Times New Roman"/>
          <w:sz w:val="24"/>
          <w:szCs w:val="24"/>
          <w:vertAlign w:val="superscript"/>
        </w:rPr>
        <w:fldChar w:fldCharType="separate"/>
      </w:r>
      <w:r w:rsidRPr="001A3B56">
        <w:rPr>
          <w:rFonts w:ascii="Times New Roman" w:eastAsia="Times New Roman" w:hAnsi="Times New Roman" w:cs="Times New Roman"/>
          <w:color w:val="0000FF"/>
          <w:sz w:val="24"/>
          <w:szCs w:val="24"/>
          <w:u w:val="single"/>
          <w:vertAlign w:val="superscript"/>
        </w:rPr>
        <w:t>[9]</w:t>
      </w:r>
      <w:r w:rsidRPr="001A3B56">
        <w:rPr>
          <w:rFonts w:ascii="Times New Roman" w:eastAsia="Times New Roman" w:hAnsi="Times New Roman" w:cs="Times New Roman"/>
          <w:sz w:val="24"/>
          <w:szCs w:val="24"/>
          <w:vertAlign w:val="superscript"/>
        </w:rPr>
        <w:fldChar w:fldCharType="end"/>
      </w:r>
      <w:bookmarkEnd w:id="16"/>
    </w:p>
    <w:p w14:paraId="24A7CDEB"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4"/>
          <w:szCs w:val="24"/>
        </w:rPr>
      </w:pPr>
      <w:r w:rsidRPr="001A3B56">
        <w:rPr>
          <w:rFonts w:ascii="Times New Roman" w:eastAsia="Times New Roman" w:hAnsi="Times New Roman" w:cs="Times New Roman"/>
          <w:sz w:val="24"/>
          <w:szCs w:val="24"/>
        </w:rPr>
        <w:t xml:space="preserve">Of course these private organizations and the Department of Justice's (nonprosecuting) Office are entitled to define "domestic violence" any way they want for their own purposes — purposes that can include (quite literally) giving all domestic behavior harmful to women a bad name. (What is more abhorrent than </w:t>
      </w:r>
      <w:r w:rsidRPr="001A3B56">
        <w:rPr>
          <w:rFonts w:ascii="Times New Roman" w:eastAsia="Times New Roman" w:hAnsi="Times New Roman" w:cs="Times New Roman"/>
          <w:i/>
          <w:iCs/>
          <w:sz w:val="24"/>
          <w:szCs w:val="24"/>
        </w:rPr>
        <w:t>violence</w:t>
      </w:r>
      <w:r w:rsidRPr="001A3B56">
        <w:rPr>
          <w:rFonts w:ascii="Times New Roman" w:eastAsia="Times New Roman" w:hAnsi="Times New Roman" w:cs="Times New Roman"/>
          <w:sz w:val="24"/>
          <w:szCs w:val="24"/>
        </w:rPr>
        <w:t xml:space="preserve"> against women?) But when they (and the Court) impose their all-embracing definition on the rest of us, they not only distort the law, they impoverish the language. When everything is domestic violence, nothing is. Congress will have to come up with a new word (I cannot imagine what it would be) to denote actual domestic </w:t>
      </w:r>
      <w:r w:rsidRPr="001A3B56">
        <w:rPr>
          <w:rFonts w:ascii="Times New Roman" w:eastAsia="Times New Roman" w:hAnsi="Times New Roman" w:cs="Times New Roman"/>
          <w:i/>
          <w:iCs/>
          <w:sz w:val="24"/>
          <w:szCs w:val="24"/>
        </w:rPr>
        <w:t>violence.</w:t>
      </w:r>
    </w:p>
    <w:p w14:paraId="54936EEF"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4"/>
          <w:szCs w:val="24"/>
        </w:rPr>
      </w:pPr>
      <w:r w:rsidRPr="001A3B56">
        <w:rPr>
          <w:rFonts w:ascii="Times New Roman" w:eastAsia="Times New Roman" w:hAnsi="Times New Roman" w:cs="Times New Roman"/>
          <w:sz w:val="24"/>
          <w:szCs w:val="24"/>
        </w:rPr>
        <w:t xml:space="preserve">Although the Justice Department's definitions ought to be deemed unreliable </w:t>
      </w:r>
      <w:r w:rsidRPr="001A3B56">
        <w:rPr>
          <w:rFonts w:ascii="Times New Roman" w:eastAsia="Times New Roman" w:hAnsi="Times New Roman" w:cs="Times New Roman"/>
          <w:i/>
          <w:iCs/>
          <w:sz w:val="24"/>
          <w:szCs w:val="24"/>
        </w:rPr>
        <w:t>in toto</w:t>
      </w:r>
      <w:r w:rsidRPr="001A3B56">
        <w:rPr>
          <w:rFonts w:ascii="Times New Roman" w:eastAsia="Times New Roman" w:hAnsi="Times New Roman" w:cs="Times New Roman"/>
          <w:sz w:val="24"/>
          <w:szCs w:val="24"/>
        </w:rPr>
        <w:t xml:space="preserve"> on the basis of their extravagant extensions alone (</w:t>
      </w:r>
      <w:r w:rsidRPr="001A3B56">
        <w:rPr>
          <w:rFonts w:ascii="Times New Roman" w:eastAsia="Times New Roman" w:hAnsi="Times New Roman" w:cs="Times New Roman"/>
          <w:i/>
          <w:iCs/>
          <w:sz w:val="24"/>
          <w:szCs w:val="24"/>
        </w:rPr>
        <w:t>falsus in uno, falsus in omnibus</w:t>
      </w:r>
      <w:r w:rsidRPr="001A3B56">
        <w:rPr>
          <w:rFonts w:ascii="Times New Roman" w:eastAsia="Times New Roman" w:hAnsi="Times New Roman" w:cs="Times New Roman"/>
          <w:sz w:val="24"/>
          <w:szCs w:val="24"/>
        </w:rPr>
        <w:t xml:space="preserve">), the Court chooses to focus only upon the physical actions that they include, viz., "[h]itting, slapping, shoving, grabbing, pinching, biting, [and] hair pulling." </w:t>
      </w:r>
      <w:r w:rsidRPr="001A3B56">
        <w:rPr>
          <w:rFonts w:ascii="Times New Roman" w:eastAsia="Times New Roman" w:hAnsi="Times New Roman" w:cs="Times New Roman"/>
          <w:i/>
          <w:iCs/>
          <w:sz w:val="24"/>
          <w:szCs w:val="24"/>
        </w:rPr>
        <w:t>Ibid.</w:t>
      </w:r>
      <w:r w:rsidRPr="001A3B56">
        <w:rPr>
          <w:rFonts w:ascii="Times New Roman" w:eastAsia="Times New Roman" w:hAnsi="Times New Roman" w:cs="Times New Roman"/>
          <w:sz w:val="24"/>
          <w:szCs w:val="24"/>
        </w:rPr>
        <w:t xml:space="preserve"> None of those actions bears any real resemblance to mere offensive touching, and all of them are capable of causing physical pain or injury. Cf. </w:t>
      </w:r>
      <w:hyperlink r:id="rId81" w:history="1">
        <w:r w:rsidRPr="001A3B56">
          <w:rPr>
            <w:rFonts w:ascii="Times New Roman" w:eastAsia="Times New Roman" w:hAnsi="Times New Roman" w:cs="Times New Roman"/>
            <w:i/>
            <w:iCs/>
            <w:color w:val="0000FF"/>
            <w:sz w:val="24"/>
            <w:szCs w:val="24"/>
            <w:u w:val="single"/>
          </w:rPr>
          <w:t>Johnson,</w:t>
        </w:r>
        <w:r w:rsidRPr="001A3B56">
          <w:rPr>
            <w:rFonts w:ascii="Times New Roman" w:eastAsia="Times New Roman" w:hAnsi="Times New Roman" w:cs="Times New Roman"/>
            <w:color w:val="0000FF"/>
            <w:sz w:val="24"/>
            <w:szCs w:val="24"/>
            <w:u w:val="single"/>
          </w:rPr>
          <w:t xml:space="preserve"> 559 U.S., at </w:t>
        </w:r>
      </w:hyperlink>
      <w:hyperlink r:id="rId82" w:anchor="p1422" w:history="1">
        <w:r w:rsidRPr="001A3B56">
          <w:rPr>
            <w:rFonts w:ascii="Times New Roman" w:eastAsia="Times New Roman" w:hAnsi="Times New Roman" w:cs="Times New Roman"/>
            <w:color w:val="0000FF"/>
            <w:sz w:val="24"/>
            <w:szCs w:val="24"/>
            <w:u w:val="single"/>
          </w:rPr>
          <w:t>1422</w:t>
        </w:r>
      </w:hyperlink>
      <w:hyperlink r:id="rId83" w:anchor="p1422" w:history="1">
        <w:r w:rsidRPr="001A3B56">
          <w:rPr>
            <w:rFonts w:ascii="Times New Roman" w:eastAsia="Times New Roman" w:hAnsi="Times New Roman" w:cs="Times New Roman"/>
            <w:color w:val="0000FF"/>
            <w:sz w:val="24"/>
            <w:szCs w:val="24"/>
            <w:u w:val="single"/>
          </w:rPr>
          <w:t>*1422</w:t>
        </w:r>
      </w:hyperlink>
      <w:hyperlink r:id="rId84" w:history="1">
        <w:r w:rsidRPr="001A3B56">
          <w:rPr>
            <w:rFonts w:ascii="Times New Roman" w:eastAsia="Times New Roman" w:hAnsi="Times New Roman" w:cs="Times New Roman"/>
            <w:color w:val="0000FF"/>
            <w:sz w:val="24"/>
            <w:szCs w:val="24"/>
            <w:u w:val="single"/>
          </w:rPr>
          <w:t xml:space="preserve"> 143, 130 S.Ct. 1265</w:t>
        </w:r>
      </w:hyperlink>
      <w:r w:rsidRPr="001A3B56">
        <w:rPr>
          <w:rFonts w:ascii="Times New Roman" w:eastAsia="Times New Roman" w:hAnsi="Times New Roman" w:cs="Times New Roman"/>
          <w:sz w:val="24"/>
          <w:szCs w:val="24"/>
        </w:rPr>
        <w:t xml:space="preserve"> (identifying "a slap in the face" as conduct that might rise to the level of violent force). And in any event, the Department of Justice thankfully receives no deference in our interpretation of the criminal laws whose claimed violation the Department of Justice prosecutes. See </w:t>
      </w:r>
      <w:hyperlink r:id="rId85" w:history="1">
        <w:r w:rsidRPr="001A3B56">
          <w:rPr>
            <w:rFonts w:ascii="Times New Roman" w:eastAsia="Times New Roman" w:hAnsi="Times New Roman" w:cs="Times New Roman"/>
            <w:i/>
            <w:iCs/>
            <w:color w:val="0000FF"/>
            <w:sz w:val="24"/>
            <w:szCs w:val="24"/>
            <w:u w:val="single"/>
          </w:rPr>
          <w:t>Gonzales v. Oregon,</w:t>
        </w:r>
        <w:r w:rsidRPr="001A3B56">
          <w:rPr>
            <w:rFonts w:ascii="Times New Roman" w:eastAsia="Times New Roman" w:hAnsi="Times New Roman" w:cs="Times New Roman"/>
            <w:color w:val="0000FF"/>
            <w:sz w:val="24"/>
            <w:szCs w:val="24"/>
            <w:u w:val="single"/>
          </w:rPr>
          <w:t xml:space="preserve"> 546 U.S. 243, 264, 126 S.Ct. 904, 163 L.Ed.2d 748 (2006)</w:t>
        </w:r>
      </w:hyperlink>
      <w:r w:rsidRPr="001A3B56">
        <w:rPr>
          <w:rFonts w:ascii="Times New Roman" w:eastAsia="Times New Roman" w:hAnsi="Times New Roman" w:cs="Times New Roman"/>
          <w:sz w:val="24"/>
          <w:szCs w:val="24"/>
        </w:rPr>
        <w:t xml:space="preserve"> (citing </w:t>
      </w:r>
      <w:hyperlink r:id="rId86" w:history="1">
        <w:r w:rsidRPr="001A3B56">
          <w:rPr>
            <w:rFonts w:ascii="Times New Roman" w:eastAsia="Times New Roman" w:hAnsi="Times New Roman" w:cs="Times New Roman"/>
            <w:i/>
            <w:iCs/>
            <w:color w:val="0000FF"/>
            <w:sz w:val="24"/>
            <w:szCs w:val="24"/>
            <w:u w:val="single"/>
          </w:rPr>
          <w:t>Crandon v. United States,</w:t>
        </w:r>
        <w:r w:rsidRPr="001A3B56">
          <w:rPr>
            <w:rFonts w:ascii="Times New Roman" w:eastAsia="Times New Roman" w:hAnsi="Times New Roman" w:cs="Times New Roman"/>
            <w:color w:val="0000FF"/>
            <w:sz w:val="24"/>
            <w:szCs w:val="24"/>
            <w:u w:val="single"/>
          </w:rPr>
          <w:t xml:space="preserve"> 494 U.S. 152, 177, 110 S.Ct. 997, 108 L.Ed.2d 132 (1990) (SCALIA, J., concurring in judgment)</w:t>
        </w:r>
      </w:hyperlink>
      <w:r w:rsidRPr="001A3B56">
        <w:rPr>
          <w:rFonts w:ascii="Times New Roman" w:eastAsia="Times New Roman" w:hAnsi="Times New Roman" w:cs="Times New Roman"/>
          <w:sz w:val="24"/>
          <w:szCs w:val="24"/>
        </w:rPr>
        <w:t xml:space="preserve">). The same ought to be </w:t>
      </w:r>
      <w:r w:rsidRPr="001A3B56">
        <w:rPr>
          <w:rFonts w:ascii="Times New Roman" w:eastAsia="Times New Roman" w:hAnsi="Times New Roman" w:cs="Times New Roman"/>
          <w:sz w:val="24"/>
          <w:szCs w:val="24"/>
        </w:rPr>
        <w:lastRenderedPageBreak/>
        <w:t xml:space="preserve">said of advocacy organizations, such as </w:t>
      </w:r>
      <w:r w:rsidRPr="001A3B56">
        <w:rPr>
          <w:rFonts w:ascii="Times New Roman" w:eastAsia="Times New Roman" w:hAnsi="Times New Roman" w:cs="Times New Roman"/>
          <w:i/>
          <w:iCs/>
          <w:sz w:val="24"/>
          <w:szCs w:val="24"/>
        </w:rPr>
        <w:t>amici,</w:t>
      </w:r>
      <w:r w:rsidRPr="001A3B56">
        <w:rPr>
          <w:rFonts w:ascii="Times New Roman" w:eastAsia="Times New Roman" w:hAnsi="Times New Roman" w:cs="Times New Roman"/>
          <w:sz w:val="24"/>
          <w:szCs w:val="24"/>
        </w:rPr>
        <w:t xml:space="preserve"> that (unlike dictionary publishers) have a vested interest in expanding the definition of "domestic violence" in order to broaden the base of individuals eligible for support services.</w:t>
      </w:r>
      <w:bookmarkStart w:id="17" w:name="r[18]"/>
      <w:r w:rsidRPr="001A3B56">
        <w:rPr>
          <w:rFonts w:ascii="Times New Roman" w:eastAsia="Times New Roman" w:hAnsi="Times New Roman" w:cs="Times New Roman"/>
          <w:sz w:val="24"/>
          <w:szCs w:val="24"/>
          <w:vertAlign w:val="superscript"/>
        </w:rPr>
        <w:fldChar w:fldCharType="begin"/>
      </w:r>
      <w:r w:rsidRPr="001A3B56">
        <w:rPr>
          <w:rFonts w:ascii="Times New Roman" w:eastAsia="Times New Roman" w:hAnsi="Times New Roman" w:cs="Times New Roman"/>
          <w:sz w:val="24"/>
          <w:szCs w:val="24"/>
          <w:vertAlign w:val="superscript"/>
        </w:rPr>
        <w:instrText xml:space="preserve"> HYPERLINK "https://scholar.google.com.au/scholar_case?case=14237100884899210508&amp;q=domestic+violence+&amp;hl=en&amp;as_sdt=2003" \l "[18]" </w:instrText>
      </w:r>
      <w:r w:rsidRPr="001A3B56">
        <w:rPr>
          <w:rFonts w:ascii="Times New Roman" w:eastAsia="Times New Roman" w:hAnsi="Times New Roman" w:cs="Times New Roman"/>
          <w:sz w:val="24"/>
          <w:szCs w:val="24"/>
          <w:vertAlign w:val="superscript"/>
        </w:rPr>
        <w:fldChar w:fldCharType="separate"/>
      </w:r>
      <w:r w:rsidRPr="001A3B56">
        <w:rPr>
          <w:rFonts w:ascii="Times New Roman" w:eastAsia="Times New Roman" w:hAnsi="Times New Roman" w:cs="Times New Roman"/>
          <w:color w:val="0000FF"/>
          <w:sz w:val="24"/>
          <w:szCs w:val="24"/>
          <w:u w:val="single"/>
          <w:vertAlign w:val="superscript"/>
        </w:rPr>
        <w:t>[10]</w:t>
      </w:r>
      <w:r w:rsidRPr="001A3B56">
        <w:rPr>
          <w:rFonts w:ascii="Times New Roman" w:eastAsia="Times New Roman" w:hAnsi="Times New Roman" w:cs="Times New Roman"/>
          <w:sz w:val="24"/>
          <w:szCs w:val="24"/>
          <w:vertAlign w:val="superscript"/>
        </w:rPr>
        <w:fldChar w:fldCharType="end"/>
      </w:r>
      <w:bookmarkEnd w:id="17"/>
    </w:p>
    <w:p w14:paraId="3713BA5D" w14:textId="77777777" w:rsidR="001A3B56" w:rsidRPr="001A3B56" w:rsidRDefault="001A3B56" w:rsidP="001A3B56">
      <w:pPr>
        <w:spacing w:before="100" w:beforeAutospacing="1" w:after="100" w:afterAutospacing="1" w:line="240" w:lineRule="auto"/>
        <w:outlineLvl w:val="1"/>
        <w:rPr>
          <w:rFonts w:ascii="Times New Roman" w:eastAsia="Times New Roman" w:hAnsi="Times New Roman" w:cs="Times New Roman"/>
          <w:b/>
          <w:bCs/>
          <w:sz w:val="36"/>
          <w:szCs w:val="36"/>
        </w:rPr>
      </w:pPr>
      <w:r w:rsidRPr="001A3B56">
        <w:rPr>
          <w:rFonts w:ascii="Times New Roman" w:eastAsia="Times New Roman" w:hAnsi="Times New Roman" w:cs="Times New Roman"/>
          <w:b/>
          <w:bCs/>
          <w:sz w:val="36"/>
          <w:szCs w:val="36"/>
        </w:rPr>
        <w:t>* * *</w:t>
      </w:r>
    </w:p>
    <w:p w14:paraId="0AE15F13"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4"/>
          <w:szCs w:val="24"/>
        </w:rPr>
      </w:pPr>
      <w:r w:rsidRPr="001A3B56">
        <w:rPr>
          <w:rFonts w:ascii="Times New Roman" w:eastAsia="Times New Roman" w:hAnsi="Times New Roman" w:cs="Times New Roman"/>
          <w:sz w:val="24"/>
          <w:szCs w:val="24"/>
        </w:rPr>
        <w:t>This is a straightforward statutory-interpretation case that the parties and the Court have needlessly complicated. Precedent, text, and common sense all dictate that the term "physical force," when used to define a "misdemeanor crime of domestic violence," requires force capable of causing physical pain or bodily injury.</w:t>
      </w:r>
    </w:p>
    <w:p w14:paraId="030914DA"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4"/>
          <w:szCs w:val="24"/>
        </w:rPr>
      </w:pPr>
      <w:r w:rsidRPr="001A3B56">
        <w:rPr>
          <w:rFonts w:ascii="Times New Roman" w:eastAsia="Times New Roman" w:hAnsi="Times New Roman" w:cs="Times New Roman"/>
          <w:sz w:val="24"/>
          <w:szCs w:val="24"/>
        </w:rPr>
        <w:t>Justice ALITO, with whom Justice THOMAS joins, concurring in the judgment.</w:t>
      </w:r>
    </w:p>
    <w:p w14:paraId="0E71A479"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4"/>
          <w:szCs w:val="24"/>
        </w:rPr>
      </w:pPr>
      <w:r w:rsidRPr="001A3B56">
        <w:rPr>
          <w:rFonts w:ascii="Times New Roman" w:eastAsia="Times New Roman" w:hAnsi="Times New Roman" w:cs="Times New Roman"/>
          <w:sz w:val="24"/>
          <w:szCs w:val="24"/>
        </w:rPr>
        <w:t xml:space="preserve">The decision in this case turns on the meaning of the phrase "has, as an element, the use ... of physical force." 18 U.S.C. § 921(a)(33)(A)(ii). In </w:t>
      </w:r>
      <w:hyperlink r:id="rId87" w:history="1">
        <w:r w:rsidRPr="001A3B56">
          <w:rPr>
            <w:rFonts w:ascii="Times New Roman" w:eastAsia="Times New Roman" w:hAnsi="Times New Roman" w:cs="Times New Roman"/>
            <w:i/>
            <w:iCs/>
            <w:color w:val="0000FF"/>
            <w:sz w:val="24"/>
            <w:szCs w:val="24"/>
            <w:u w:val="single"/>
          </w:rPr>
          <w:t>Johnson v. United States,</w:t>
        </w:r>
        <w:r w:rsidRPr="001A3B56">
          <w:rPr>
            <w:rFonts w:ascii="Times New Roman" w:eastAsia="Times New Roman" w:hAnsi="Times New Roman" w:cs="Times New Roman"/>
            <w:color w:val="0000FF"/>
            <w:sz w:val="24"/>
            <w:szCs w:val="24"/>
            <w:u w:val="single"/>
          </w:rPr>
          <w:t xml:space="preserve"> 559 U.S. 133, 130 S.Ct. 1265, 176 L.Ed.2d 1 (2010),</w:t>
        </w:r>
      </w:hyperlink>
      <w:r w:rsidRPr="001A3B56">
        <w:rPr>
          <w:rFonts w:ascii="Times New Roman" w:eastAsia="Times New Roman" w:hAnsi="Times New Roman" w:cs="Times New Roman"/>
          <w:sz w:val="24"/>
          <w:szCs w:val="24"/>
        </w:rPr>
        <w:t xml:space="preserve"> the Court interpreted the very same language and held that "physical force" means "violent force." </w:t>
      </w:r>
      <w:r w:rsidRPr="001A3B56">
        <w:rPr>
          <w:rFonts w:ascii="Times New Roman" w:eastAsia="Times New Roman" w:hAnsi="Times New Roman" w:cs="Times New Roman"/>
          <w:i/>
          <w:iCs/>
          <w:sz w:val="24"/>
          <w:szCs w:val="24"/>
        </w:rPr>
        <w:t>Id.,</w:t>
      </w:r>
      <w:r w:rsidRPr="001A3B56">
        <w:rPr>
          <w:rFonts w:ascii="Times New Roman" w:eastAsia="Times New Roman" w:hAnsi="Times New Roman" w:cs="Times New Roman"/>
          <w:sz w:val="24"/>
          <w:szCs w:val="24"/>
        </w:rPr>
        <w:t xml:space="preserve"> at 140, 130 S.Ct. 1265. I disagreed and concluded that the phrase incorporated the well-established meaning of "force" under the common law of battery, which did not require violent force. See </w:t>
      </w:r>
      <w:r w:rsidRPr="001A3B56">
        <w:rPr>
          <w:rFonts w:ascii="Times New Roman" w:eastAsia="Times New Roman" w:hAnsi="Times New Roman" w:cs="Times New Roman"/>
          <w:i/>
          <w:iCs/>
          <w:sz w:val="24"/>
          <w:szCs w:val="24"/>
        </w:rPr>
        <w:t>id.,</w:t>
      </w:r>
      <w:r w:rsidRPr="001A3B56">
        <w:rPr>
          <w:rFonts w:ascii="Times New Roman" w:eastAsia="Times New Roman" w:hAnsi="Times New Roman" w:cs="Times New Roman"/>
          <w:sz w:val="24"/>
          <w:szCs w:val="24"/>
        </w:rPr>
        <w:t xml:space="preserve"> at 146, 130 S.Ct. 1265 (dissenting opinion).</w:t>
      </w:r>
    </w:p>
    <w:p w14:paraId="38BF6F0E"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4"/>
          <w:szCs w:val="24"/>
        </w:rPr>
      </w:pPr>
      <w:r w:rsidRPr="001A3B56">
        <w:rPr>
          <w:rFonts w:ascii="Times New Roman" w:eastAsia="Times New Roman" w:hAnsi="Times New Roman" w:cs="Times New Roman"/>
          <w:sz w:val="24"/>
          <w:szCs w:val="24"/>
        </w:rPr>
        <w:t xml:space="preserve">The Court of Appeals in the present case understandably followed the reasoning of </w:t>
      </w:r>
      <w:r w:rsidRPr="001A3B56">
        <w:rPr>
          <w:rFonts w:ascii="Times New Roman" w:eastAsia="Times New Roman" w:hAnsi="Times New Roman" w:cs="Times New Roman"/>
          <w:i/>
          <w:iCs/>
          <w:sz w:val="24"/>
          <w:szCs w:val="24"/>
        </w:rPr>
        <w:t>Johnson,</w:t>
      </w:r>
      <w:r w:rsidRPr="001A3B56">
        <w:rPr>
          <w:rFonts w:ascii="Times New Roman" w:eastAsia="Times New Roman" w:hAnsi="Times New Roman" w:cs="Times New Roman"/>
          <w:sz w:val="24"/>
          <w:szCs w:val="24"/>
        </w:rPr>
        <w:t xml:space="preserve"> but now this Court holds that </w:t>
      </w:r>
      <w:r w:rsidRPr="001A3B56">
        <w:rPr>
          <w:rFonts w:ascii="Times New Roman" w:eastAsia="Times New Roman" w:hAnsi="Times New Roman" w:cs="Times New Roman"/>
          <w:i/>
          <w:iCs/>
          <w:sz w:val="24"/>
          <w:szCs w:val="24"/>
        </w:rPr>
        <w:t>Johnson</w:t>
      </w:r>
      <w:r w:rsidRPr="001A3B56">
        <w:rPr>
          <w:rFonts w:ascii="Times New Roman" w:eastAsia="Times New Roman" w:hAnsi="Times New Roman" w:cs="Times New Roman"/>
          <w:sz w:val="24"/>
          <w:szCs w:val="24"/>
        </w:rPr>
        <w:t xml:space="preserve"> actually dictates that the identical statutory language be interpreted in exactly the same way that the </w:t>
      </w:r>
      <w:r w:rsidRPr="001A3B56">
        <w:rPr>
          <w:rFonts w:ascii="Times New Roman" w:eastAsia="Times New Roman" w:hAnsi="Times New Roman" w:cs="Times New Roman"/>
          <w:i/>
          <w:iCs/>
          <w:sz w:val="24"/>
          <w:szCs w:val="24"/>
        </w:rPr>
        <w:t>Johnson</w:t>
      </w:r>
      <w:r w:rsidRPr="001A3B56">
        <w:rPr>
          <w:rFonts w:ascii="Times New Roman" w:eastAsia="Times New Roman" w:hAnsi="Times New Roman" w:cs="Times New Roman"/>
          <w:sz w:val="24"/>
          <w:szCs w:val="24"/>
        </w:rPr>
        <w:t xml:space="preserve"> majority rejected. See </w:t>
      </w:r>
      <w:r w:rsidRPr="001A3B56">
        <w:rPr>
          <w:rFonts w:ascii="Times New Roman" w:eastAsia="Times New Roman" w:hAnsi="Times New Roman" w:cs="Times New Roman"/>
          <w:i/>
          <w:iCs/>
          <w:sz w:val="24"/>
          <w:szCs w:val="24"/>
        </w:rPr>
        <w:t>ante,</w:t>
      </w:r>
      <w:r w:rsidRPr="001A3B56">
        <w:rPr>
          <w:rFonts w:ascii="Times New Roman" w:eastAsia="Times New Roman" w:hAnsi="Times New Roman" w:cs="Times New Roman"/>
          <w:sz w:val="24"/>
          <w:szCs w:val="24"/>
        </w:rPr>
        <w:t xml:space="preserve"> at 1410.</w:t>
      </w:r>
    </w:p>
    <w:p w14:paraId="2314464D"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4"/>
          <w:szCs w:val="24"/>
        </w:rPr>
      </w:pPr>
      <w:r w:rsidRPr="001A3B56">
        <w:rPr>
          <w:rFonts w:ascii="Times New Roman" w:eastAsia="Times New Roman" w:hAnsi="Times New Roman" w:cs="Times New Roman"/>
          <w:sz w:val="24"/>
          <w:szCs w:val="24"/>
        </w:rPr>
        <w:t xml:space="preserve">In my view, the meaning of the contested statutory language is the same now as it was four years ago in </w:t>
      </w:r>
      <w:r w:rsidRPr="001A3B56">
        <w:rPr>
          <w:rFonts w:ascii="Times New Roman" w:eastAsia="Times New Roman" w:hAnsi="Times New Roman" w:cs="Times New Roman"/>
          <w:i/>
          <w:iCs/>
          <w:sz w:val="24"/>
          <w:szCs w:val="24"/>
        </w:rPr>
        <w:t>Johnson,</w:t>
      </w:r>
      <w:r w:rsidRPr="001A3B56">
        <w:rPr>
          <w:rFonts w:ascii="Times New Roman" w:eastAsia="Times New Roman" w:hAnsi="Times New Roman" w:cs="Times New Roman"/>
          <w:sz w:val="24"/>
          <w:szCs w:val="24"/>
        </w:rPr>
        <w:t xml:space="preserve"> and therefore, for the reasons set out in my </w:t>
      </w:r>
      <w:r w:rsidRPr="001A3B56">
        <w:rPr>
          <w:rFonts w:ascii="Times New Roman" w:eastAsia="Times New Roman" w:hAnsi="Times New Roman" w:cs="Times New Roman"/>
          <w:i/>
          <w:iCs/>
          <w:sz w:val="24"/>
          <w:szCs w:val="24"/>
        </w:rPr>
        <w:t>Johnson</w:t>
      </w:r>
      <w:r w:rsidRPr="001A3B56">
        <w:rPr>
          <w:rFonts w:ascii="Times New Roman" w:eastAsia="Times New Roman" w:hAnsi="Times New Roman" w:cs="Times New Roman"/>
          <w:sz w:val="24"/>
          <w:szCs w:val="24"/>
        </w:rPr>
        <w:t xml:space="preserve"> dissent, I would not extend the reasoning of </w:t>
      </w:r>
      <w:r w:rsidRPr="001A3B56">
        <w:rPr>
          <w:rFonts w:ascii="Times New Roman" w:eastAsia="Times New Roman" w:hAnsi="Times New Roman" w:cs="Times New Roman"/>
          <w:i/>
          <w:iCs/>
          <w:sz w:val="24"/>
          <w:szCs w:val="24"/>
        </w:rPr>
        <w:t>Johnson</w:t>
      </w:r>
      <w:r w:rsidRPr="001A3B56">
        <w:rPr>
          <w:rFonts w:ascii="Times New Roman" w:eastAsia="Times New Roman" w:hAnsi="Times New Roman" w:cs="Times New Roman"/>
          <w:sz w:val="24"/>
          <w:szCs w:val="24"/>
        </w:rPr>
        <w:t xml:space="preserve"> to the question presented here, on which the </w:t>
      </w:r>
      <w:r w:rsidRPr="001A3B56">
        <w:rPr>
          <w:rFonts w:ascii="Times New Roman" w:eastAsia="Times New Roman" w:hAnsi="Times New Roman" w:cs="Times New Roman"/>
          <w:i/>
          <w:iCs/>
          <w:sz w:val="24"/>
          <w:szCs w:val="24"/>
        </w:rPr>
        <w:t>Johnson</w:t>
      </w:r>
      <w:r w:rsidRPr="001A3B56">
        <w:rPr>
          <w:rFonts w:ascii="Times New Roman" w:eastAsia="Times New Roman" w:hAnsi="Times New Roman" w:cs="Times New Roman"/>
          <w:sz w:val="24"/>
          <w:szCs w:val="24"/>
        </w:rPr>
        <w:t xml:space="preserve"> Court specifically reserved judgment. </w:t>
      </w:r>
      <w:hyperlink r:id="rId88" w:history="1">
        <w:r w:rsidRPr="001A3B56">
          <w:rPr>
            <w:rFonts w:ascii="Times New Roman" w:eastAsia="Times New Roman" w:hAnsi="Times New Roman" w:cs="Times New Roman"/>
            <w:color w:val="0000FF"/>
            <w:sz w:val="24"/>
            <w:szCs w:val="24"/>
            <w:u w:val="single"/>
          </w:rPr>
          <w:t>559 U.S., at 143-144, 130 S.Ct. 1265</w:t>
        </w:r>
      </w:hyperlink>
      <w:r w:rsidRPr="001A3B56">
        <w:rPr>
          <w:rFonts w:ascii="Times New Roman" w:eastAsia="Times New Roman" w:hAnsi="Times New Roman" w:cs="Times New Roman"/>
          <w:sz w:val="24"/>
          <w:szCs w:val="24"/>
        </w:rPr>
        <w:t>.</w:t>
      </w:r>
    </w:p>
    <w:bookmarkStart w:id="18" w:name="[1]"/>
    <w:p w14:paraId="5BD9C61F"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0"/>
          <w:szCs w:val="20"/>
        </w:rPr>
      </w:pPr>
      <w:r w:rsidRPr="001A3B56">
        <w:rPr>
          <w:rFonts w:ascii="Times New Roman" w:eastAsia="Times New Roman" w:hAnsi="Times New Roman" w:cs="Times New Roman"/>
          <w:sz w:val="20"/>
          <w:szCs w:val="20"/>
        </w:rPr>
        <w:fldChar w:fldCharType="begin"/>
      </w:r>
      <w:r w:rsidRPr="001A3B56">
        <w:rPr>
          <w:rFonts w:ascii="Times New Roman" w:eastAsia="Times New Roman" w:hAnsi="Times New Roman" w:cs="Times New Roman"/>
          <w:sz w:val="20"/>
          <w:szCs w:val="20"/>
        </w:rPr>
        <w:instrText xml:space="preserve"> HYPERLINK "https://scholar.google.com.au/scholar_case?case=14237100884899210508&amp;q=domestic+violence+&amp;hl=en&amp;as_sdt=2003" \l "r[1]" </w:instrText>
      </w:r>
      <w:r w:rsidRPr="001A3B56">
        <w:rPr>
          <w:rFonts w:ascii="Times New Roman" w:eastAsia="Times New Roman" w:hAnsi="Times New Roman" w:cs="Times New Roman"/>
          <w:sz w:val="20"/>
          <w:szCs w:val="20"/>
        </w:rPr>
        <w:fldChar w:fldCharType="separate"/>
      </w:r>
      <w:r w:rsidRPr="001A3B56">
        <w:rPr>
          <w:rFonts w:ascii="Times New Roman" w:eastAsia="Times New Roman" w:hAnsi="Times New Roman" w:cs="Times New Roman"/>
          <w:color w:val="0000FF"/>
          <w:sz w:val="20"/>
          <w:szCs w:val="20"/>
          <w:u w:val="single"/>
        </w:rPr>
        <w:t>[1]</w:t>
      </w:r>
      <w:r w:rsidRPr="001A3B56">
        <w:rPr>
          <w:rFonts w:ascii="Times New Roman" w:eastAsia="Times New Roman" w:hAnsi="Times New Roman" w:cs="Times New Roman"/>
          <w:sz w:val="20"/>
          <w:szCs w:val="20"/>
        </w:rPr>
        <w:fldChar w:fldCharType="end"/>
      </w:r>
      <w:bookmarkEnd w:id="18"/>
      <w:r w:rsidRPr="001A3B56">
        <w:rPr>
          <w:rFonts w:ascii="Times New Roman" w:eastAsia="Times New Roman" w:hAnsi="Times New Roman" w:cs="Times New Roman"/>
          <w:sz w:val="20"/>
          <w:szCs w:val="20"/>
        </w:rPr>
        <w:t xml:space="preserve"> See Dept. of Justice (DOJ), Bureau of Justice Statistics (BJS), J. Truman, L. Langton, &amp; M. Planty, Criminal Victimization 2012 (Oct. 2013) (Table 1) (1,259,390 incidents of domestic violence in 2012), online at http://www.bjs.gov/content/pub/pdf/cv12.pdf (all Internet materials as visited Mar. 19, 2014, and available in Clerk of Court's case file); DOJ, BJS, C. Rennison, Crime Data Brief, Intimate Partner Violence, 1993-2001, p. 1 (Feb. 2003) (violence among intimate partners caused deaths of 1,247 women and 440 men in 2000), online at http://www.bjs.gov/content/pub/pdf/ipv01.pdf.</w:t>
      </w:r>
    </w:p>
    <w:bookmarkStart w:id="19" w:name="[2]"/>
    <w:p w14:paraId="4C927E69"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0"/>
          <w:szCs w:val="20"/>
        </w:rPr>
      </w:pPr>
      <w:r w:rsidRPr="001A3B56">
        <w:rPr>
          <w:rFonts w:ascii="Times New Roman" w:eastAsia="Times New Roman" w:hAnsi="Times New Roman" w:cs="Times New Roman"/>
          <w:sz w:val="20"/>
          <w:szCs w:val="20"/>
        </w:rPr>
        <w:fldChar w:fldCharType="begin"/>
      </w:r>
      <w:r w:rsidRPr="001A3B56">
        <w:rPr>
          <w:rFonts w:ascii="Times New Roman" w:eastAsia="Times New Roman" w:hAnsi="Times New Roman" w:cs="Times New Roman"/>
          <w:sz w:val="20"/>
          <w:szCs w:val="20"/>
        </w:rPr>
        <w:instrText xml:space="preserve"> HYPERLINK "https://scholar.google.com.au/scholar_case?case=14237100884899210508&amp;q=domestic+violence+&amp;hl=en&amp;as_sdt=2003" \l "r[2]" </w:instrText>
      </w:r>
      <w:r w:rsidRPr="001A3B56">
        <w:rPr>
          <w:rFonts w:ascii="Times New Roman" w:eastAsia="Times New Roman" w:hAnsi="Times New Roman" w:cs="Times New Roman"/>
          <w:sz w:val="20"/>
          <w:szCs w:val="20"/>
        </w:rPr>
        <w:fldChar w:fldCharType="separate"/>
      </w:r>
      <w:r w:rsidRPr="001A3B56">
        <w:rPr>
          <w:rFonts w:ascii="Times New Roman" w:eastAsia="Times New Roman" w:hAnsi="Times New Roman" w:cs="Times New Roman"/>
          <w:color w:val="0000FF"/>
          <w:sz w:val="20"/>
          <w:szCs w:val="20"/>
          <w:u w:val="single"/>
        </w:rPr>
        <w:t>[2]</w:t>
      </w:r>
      <w:r w:rsidRPr="001A3B56">
        <w:rPr>
          <w:rFonts w:ascii="Times New Roman" w:eastAsia="Times New Roman" w:hAnsi="Times New Roman" w:cs="Times New Roman"/>
          <w:sz w:val="20"/>
          <w:szCs w:val="20"/>
        </w:rPr>
        <w:fldChar w:fldCharType="end"/>
      </w:r>
      <w:bookmarkEnd w:id="19"/>
      <w:r w:rsidRPr="001A3B56">
        <w:rPr>
          <w:rFonts w:ascii="Times New Roman" w:eastAsia="Times New Roman" w:hAnsi="Times New Roman" w:cs="Times New Roman"/>
          <w:sz w:val="20"/>
          <w:szCs w:val="20"/>
        </w:rPr>
        <w:t xml:space="preserve"> We explained that the word "physical" did not add much to the word "force," except to distinguish "force exerted by and through concrete bodies ... from, for example, intellectual force or emotional force." </w:t>
      </w:r>
      <w:hyperlink r:id="rId89" w:history="1">
        <w:r w:rsidRPr="001A3B56">
          <w:rPr>
            <w:rFonts w:ascii="Times New Roman" w:eastAsia="Times New Roman" w:hAnsi="Times New Roman" w:cs="Times New Roman"/>
            <w:i/>
            <w:iCs/>
            <w:color w:val="0000FF"/>
            <w:sz w:val="20"/>
            <w:szCs w:val="20"/>
            <w:u w:val="single"/>
          </w:rPr>
          <w:t>Johnson,</w:t>
        </w:r>
        <w:r w:rsidRPr="001A3B56">
          <w:rPr>
            <w:rFonts w:ascii="Times New Roman" w:eastAsia="Times New Roman" w:hAnsi="Times New Roman" w:cs="Times New Roman"/>
            <w:color w:val="0000FF"/>
            <w:sz w:val="20"/>
            <w:szCs w:val="20"/>
            <w:u w:val="single"/>
          </w:rPr>
          <w:t xml:space="preserve"> 559 U.S., at 138, 130 S.Ct. 1265</w:t>
        </w:r>
      </w:hyperlink>
      <w:r w:rsidRPr="001A3B56">
        <w:rPr>
          <w:rFonts w:ascii="Times New Roman" w:eastAsia="Times New Roman" w:hAnsi="Times New Roman" w:cs="Times New Roman"/>
          <w:sz w:val="20"/>
          <w:szCs w:val="20"/>
        </w:rPr>
        <w:t>.</w:t>
      </w:r>
    </w:p>
    <w:bookmarkStart w:id="20" w:name="[3]"/>
    <w:p w14:paraId="2B08523F"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0"/>
          <w:szCs w:val="20"/>
        </w:rPr>
      </w:pPr>
      <w:r w:rsidRPr="001A3B56">
        <w:rPr>
          <w:rFonts w:ascii="Times New Roman" w:eastAsia="Times New Roman" w:hAnsi="Times New Roman" w:cs="Times New Roman"/>
          <w:sz w:val="20"/>
          <w:szCs w:val="20"/>
        </w:rPr>
        <w:fldChar w:fldCharType="begin"/>
      </w:r>
      <w:r w:rsidRPr="001A3B56">
        <w:rPr>
          <w:rFonts w:ascii="Times New Roman" w:eastAsia="Times New Roman" w:hAnsi="Times New Roman" w:cs="Times New Roman"/>
          <w:sz w:val="20"/>
          <w:szCs w:val="20"/>
        </w:rPr>
        <w:instrText xml:space="preserve"> HYPERLINK "https://scholar.google.com.au/scholar_case?case=14237100884899210508&amp;q=domestic+violence+&amp;hl=en&amp;as_sdt=2003" \l "r[3]" </w:instrText>
      </w:r>
      <w:r w:rsidRPr="001A3B56">
        <w:rPr>
          <w:rFonts w:ascii="Times New Roman" w:eastAsia="Times New Roman" w:hAnsi="Times New Roman" w:cs="Times New Roman"/>
          <w:sz w:val="20"/>
          <w:szCs w:val="20"/>
        </w:rPr>
        <w:fldChar w:fldCharType="separate"/>
      </w:r>
      <w:r w:rsidRPr="001A3B56">
        <w:rPr>
          <w:rFonts w:ascii="Times New Roman" w:eastAsia="Times New Roman" w:hAnsi="Times New Roman" w:cs="Times New Roman"/>
          <w:color w:val="0000FF"/>
          <w:sz w:val="20"/>
          <w:szCs w:val="20"/>
          <w:u w:val="single"/>
        </w:rPr>
        <w:t>[3]</w:t>
      </w:r>
      <w:r w:rsidRPr="001A3B56">
        <w:rPr>
          <w:rFonts w:ascii="Times New Roman" w:eastAsia="Times New Roman" w:hAnsi="Times New Roman" w:cs="Times New Roman"/>
          <w:sz w:val="20"/>
          <w:szCs w:val="20"/>
        </w:rPr>
        <w:fldChar w:fldCharType="end"/>
      </w:r>
      <w:bookmarkEnd w:id="20"/>
      <w:r w:rsidRPr="001A3B56">
        <w:rPr>
          <w:rFonts w:ascii="Times New Roman" w:eastAsia="Times New Roman" w:hAnsi="Times New Roman" w:cs="Times New Roman"/>
          <w:sz w:val="20"/>
          <w:szCs w:val="20"/>
        </w:rPr>
        <w:t xml:space="preserve"> </w:t>
      </w:r>
      <w:r w:rsidRPr="001A3B56">
        <w:rPr>
          <w:rFonts w:ascii="Times New Roman" w:eastAsia="Times New Roman" w:hAnsi="Times New Roman" w:cs="Times New Roman"/>
          <w:i/>
          <w:iCs/>
          <w:sz w:val="20"/>
          <w:szCs w:val="20"/>
        </w:rPr>
        <w:t>Johnson</w:t>
      </w:r>
      <w:r w:rsidRPr="001A3B56">
        <w:rPr>
          <w:rFonts w:ascii="Times New Roman" w:eastAsia="Times New Roman" w:hAnsi="Times New Roman" w:cs="Times New Roman"/>
          <w:sz w:val="20"/>
          <w:szCs w:val="20"/>
        </w:rPr>
        <w:t xml:space="preserve"> specifically reserved the question whether our definition of "physical force" would extend to 18 U.S.C. § 922(g)(9). </w:t>
      </w:r>
      <w:hyperlink r:id="rId90" w:history="1">
        <w:r w:rsidRPr="001A3B56">
          <w:rPr>
            <w:rFonts w:ascii="Times New Roman" w:eastAsia="Times New Roman" w:hAnsi="Times New Roman" w:cs="Times New Roman"/>
            <w:color w:val="0000FF"/>
            <w:sz w:val="20"/>
            <w:szCs w:val="20"/>
            <w:u w:val="single"/>
          </w:rPr>
          <w:t>559 U.S., at 143-144, 130 S.Ct. 1265</w:t>
        </w:r>
      </w:hyperlink>
      <w:r w:rsidRPr="001A3B56">
        <w:rPr>
          <w:rFonts w:ascii="Times New Roman" w:eastAsia="Times New Roman" w:hAnsi="Times New Roman" w:cs="Times New Roman"/>
          <w:sz w:val="20"/>
          <w:szCs w:val="20"/>
        </w:rPr>
        <w:t xml:space="preserve">. And these reasons for declining to extend </w:t>
      </w:r>
      <w:r w:rsidRPr="001A3B56">
        <w:rPr>
          <w:rFonts w:ascii="Times New Roman" w:eastAsia="Times New Roman" w:hAnsi="Times New Roman" w:cs="Times New Roman"/>
          <w:i/>
          <w:iCs/>
          <w:sz w:val="20"/>
          <w:szCs w:val="20"/>
        </w:rPr>
        <w:t>Johnson</w:t>
      </w:r>
      <w:r w:rsidRPr="001A3B56">
        <w:rPr>
          <w:rFonts w:ascii="Times New Roman" w:eastAsia="Times New Roman" w:hAnsi="Times New Roman" w:cs="Times New Roman"/>
          <w:sz w:val="20"/>
          <w:szCs w:val="20"/>
        </w:rPr>
        <w:t xml:space="preserve">'s definition to § 922(g)(9) serve equally to rebut the "presumption of consistent usage" on which Justice SCALIA'S concurrence heavily relies, </w:t>
      </w:r>
      <w:r w:rsidRPr="001A3B56">
        <w:rPr>
          <w:rFonts w:ascii="Times New Roman" w:eastAsia="Times New Roman" w:hAnsi="Times New Roman" w:cs="Times New Roman"/>
          <w:i/>
          <w:iCs/>
          <w:sz w:val="20"/>
          <w:szCs w:val="20"/>
        </w:rPr>
        <w:t>post,</w:t>
      </w:r>
      <w:r w:rsidRPr="001A3B56">
        <w:rPr>
          <w:rFonts w:ascii="Times New Roman" w:eastAsia="Times New Roman" w:hAnsi="Times New Roman" w:cs="Times New Roman"/>
          <w:sz w:val="20"/>
          <w:szCs w:val="20"/>
        </w:rPr>
        <w:t xml:space="preserve"> at 1416-1417, 1418.</w:t>
      </w:r>
    </w:p>
    <w:bookmarkStart w:id="21" w:name="[4]"/>
    <w:p w14:paraId="7947F507"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0"/>
          <w:szCs w:val="20"/>
        </w:rPr>
      </w:pPr>
      <w:r w:rsidRPr="001A3B56">
        <w:rPr>
          <w:rFonts w:ascii="Times New Roman" w:eastAsia="Times New Roman" w:hAnsi="Times New Roman" w:cs="Times New Roman"/>
          <w:sz w:val="20"/>
          <w:szCs w:val="20"/>
        </w:rPr>
        <w:fldChar w:fldCharType="begin"/>
      </w:r>
      <w:r w:rsidRPr="001A3B56">
        <w:rPr>
          <w:rFonts w:ascii="Times New Roman" w:eastAsia="Times New Roman" w:hAnsi="Times New Roman" w:cs="Times New Roman"/>
          <w:sz w:val="20"/>
          <w:szCs w:val="20"/>
        </w:rPr>
        <w:instrText xml:space="preserve"> HYPERLINK "https://scholar.google.com.au/scholar_case?case=14237100884899210508&amp;q=domestic+violence+&amp;hl=en&amp;as_sdt=2003" \l "r[4]" </w:instrText>
      </w:r>
      <w:r w:rsidRPr="001A3B56">
        <w:rPr>
          <w:rFonts w:ascii="Times New Roman" w:eastAsia="Times New Roman" w:hAnsi="Times New Roman" w:cs="Times New Roman"/>
          <w:sz w:val="20"/>
          <w:szCs w:val="20"/>
        </w:rPr>
        <w:fldChar w:fldCharType="separate"/>
      </w:r>
      <w:r w:rsidRPr="001A3B56">
        <w:rPr>
          <w:rFonts w:ascii="Times New Roman" w:eastAsia="Times New Roman" w:hAnsi="Times New Roman" w:cs="Times New Roman"/>
          <w:color w:val="0000FF"/>
          <w:sz w:val="20"/>
          <w:szCs w:val="20"/>
          <w:u w:val="single"/>
        </w:rPr>
        <w:t>[4]</w:t>
      </w:r>
      <w:r w:rsidRPr="001A3B56">
        <w:rPr>
          <w:rFonts w:ascii="Times New Roman" w:eastAsia="Times New Roman" w:hAnsi="Times New Roman" w:cs="Times New Roman"/>
          <w:sz w:val="20"/>
          <w:szCs w:val="20"/>
        </w:rPr>
        <w:fldChar w:fldCharType="end"/>
      </w:r>
      <w:bookmarkEnd w:id="21"/>
      <w:r w:rsidRPr="001A3B56">
        <w:rPr>
          <w:rFonts w:ascii="Times New Roman" w:eastAsia="Times New Roman" w:hAnsi="Times New Roman" w:cs="Times New Roman"/>
          <w:sz w:val="20"/>
          <w:szCs w:val="20"/>
        </w:rPr>
        <w:t xml:space="preserve"> This portion of </w:t>
      </w:r>
      <w:r w:rsidRPr="001A3B56">
        <w:rPr>
          <w:rFonts w:ascii="Times New Roman" w:eastAsia="Times New Roman" w:hAnsi="Times New Roman" w:cs="Times New Roman"/>
          <w:i/>
          <w:iCs/>
          <w:sz w:val="20"/>
          <w:szCs w:val="20"/>
        </w:rPr>
        <w:t>Johnson</w:t>
      </w:r>
      <w:r w:rsidRPr="001A3B56">
        <w:rPr>
          <w:rFonts w:ascii="Times New Roman" w:eastAsia="Times New Roman" w:hAnsi="Times New Roman" w:cs="Times New Roman"/>
          <w:sz w:val="20"/>
          <w:szCs w:val="20"/>
        </w:rPr>
        <w:t xml:space="preserve">'s analysis relied heavily on </w:t>
      </w:r>
      <w:hyperlink r:id="rId91" w:history="1">
        <w:r w:rsidRPr="001A3B56">
          <w:rPr>
            <w:rFonts w:ascii="Times New Roman" w:eastAsia="Times New Roman" w:hAnsi="Times New Roman" w:cs="Times New Roman"/>
            <w:i/>
            <w:iCs/>
            <w:color w:val="0000FF"/>
            <w:sz w:val="20"/>
            <w:szCs w:val="20"/>
            <w:u w:val="single"/>
          </w:rPr>
          <w:t>Leocal v. Ashcroft,</w:t>
        </w:r>
        <w:r w:rsidRPr="001A3B56">
          <w:rPr>
            <w:rFonts w:ascii="Times New Roman" w:eastAsia="Times New Roman" w:hAnsi="Times New Roman" w:cs="Times New Roman"/>
            <w:color w:val="0000FF"/>
            <w:sz w:val="20"/>
            <w:szCs w:val="20"/>
            <w:u w:val="single"/>
          </w:rPr>
          <w:t xml:space="preserve"> 543 U.S. 1, 125 S.Ct. 377, 160 L.Ed.2d 271 (2004),</w:t>
        </w:r>
      </w:hyperlink>
      <w:r w:rsidRPr="001A3B56">
        <w:rPr>
          <w:rFonts w:ascii="Times New Roman" w:eastAsia="Times New Roman" w:hAnsi="Times New Roman" w:cs="Times New Roman"/>
          <w:sz w:val="20"/>
          <w:szCs w:val="20"/>
        </w:rPr>
        <w:t xml:space="preserve"> in which we interpreted the meaning of a "crime of violence" under 18 U.S.C. § 16. As in </w:t>
      </w:r>
      <w:r w:rsidRPr="001A3B56">
        <w:rPr>
          <w:rFonts w:ascii="Times New Roman" w:eastAsia="Times New Roman" w:hAnsi="Times New Roman" w:cs="Times New Roman"/>
          <w:i/>
          <w:iCs/>
          <w:sz w:val="20"/>
          <w:szCs w:val="20"/>
        </w:rPr>
        <w:t>Johnson</w:t>
      </w:r>
      <w:r w:rsidRPr="001A3B56">
        <w:rPr>
          <w:rFonts w:ascii="Times New Roman" w:eastAsia="Times New Roman" w:hAnsi="Times New Roman" w:cs="Times New Roman"/>
          <w:sz w:val="20"/>
          <w:szCs w:val="20"/>
        </w:rPr>
        <w:t xml:space="preserve"> and here, the statute defines a "crime of violence" in part as one "that has as an element the use ... of physical force," § 16(a). In support of our holding in </w:t>
      </w:r>
      <w:r w:rsidRPr="001A3B56">
        <w:rPr>
          <w:rFonts w:ascii="Times New Roman" w:eastAsia="Times New Roman" w:hAnsi="Times New Roman" w:cs="Times New Roman"/>
          <w:i/>
          <w:iCs/>
          <w:sz w:val="20"/>
          <w:szCs w:val="20"/>
        </w:rPr>
        <w:t>Johnson,</w:t>
      </w:r>
      <w:r w:rsidRPr="001A3B56">
        <w:rPr>
          <w:rFonts w:ascii="Times New Roman" w:eastAsia="Times New Roman" w:hAnsi="Times New Roman" w:cs="Times New Roman"/>
          <w:sz w:val="20"/>
          <w:szCs w:val="20"/>
        </w:rPr>
        <w:t xml:space="preserve"> we quoted </w:t>
      </w:r>
      <w:r w:rsidRPr="001A3B56">
        <w:rPr>
          <w:rFonts w:ascii="Times New Roman" w:eastAsia="Times New Roman" w:hAnsi="Times New Roman" w:cs="Times New Roman"/>
          <w:i/>
          <w:iCs/>
          <w:sz w:val="20"/>
          <w:szCs w:val="20"/>
        </w:rPr>
        <w:t>Leocal</w:t>
      </w:r>
      <w:r w:rsidRPr="001A3B56">
        <w:rPr>
          <w:rFonts w:ascii="Times New Roman" w:eastAsia="Times New Roman" w:hAnsi="Times New Roman" w:cs="Times New Roman"/>
          <w:sz w:val="20"/>
          <w:szCs w:val="20"/>
        </w:rPr>
        <w:t xml:space="preserve">'s observation that "`[t]he ordinary meaning of [a </w:t>
      </w:r>
      <w:r w:rsidRPr="001A3B56">
        <w:rPr>
          <w:rFonts w:ascii="Times New Roman" w:eastAsia="Times New Roman" w:hAnsi="Times New Roman" w:cs="Times New Roman"/>
          <w:sz w:val="20"/>
          <w:szCs w:val="20"/>
        </w:rPr>
        <w:lastRenderedPageBreak/>
        <w:t xml:space="preserve">"crime of violence"]... suggests a category of violent, active crimes.'" </w:t>
      </w:r>
      <w:hyperlink r:id="rId92" w:history="1">
        <w:r w:rsidRPr="001A3B56">
          <w:rPr>
            <w:rFonts w:ascii="Times New Roman" w:eastAsia="Times New Roman" w:hAnsi="Times New Roman" w:cs="Times New Roman"/>
            <w:color w:val="0000FF"/>
            <w:sz w:val="20"/>
            <w:szCs w:val="20"/>
            <w:u w:val="single"/>
          </w:rPr>
          <w:t>559 U.S., at 140, 130 S.Ct. 1265</w:t>
        </w:r>
      </w:hyperlink>
      <w:r w:rsidRPr="001A3B56">
        <w:rPr>
          <w:rFonts w:ascii="Times New Roman" w:eastAsia="Times New Roman" w:hAnsi="Times New Roman" w:cs="Times New Roman"/>
          <w:sz w:val="20"/>
          <w:szCs w:val="20"/>
        </w:rPr>
        <w:t xml:space="preserve"> (quoting </w:t>
      </w:r>
      <w:hyperlink r:id="rId93" w:history="1">
        <w:r w:rsidRPr="001A3B56">
          <w:rPr>
            <w:rFonts w:ascii="Times New Roman" w:eastAsia="Times New Roman" w:hAnsi="Times New Roman" w:cs="Times New Roman"/>
            <w:color w:val="0000FF"/>
            <w:sz w:val="20"/>
            <w:szCs w:val="20"/>
            <w:u w:val="single"/>
          </w:rPr>
          <w:t>543 U.S., at 11, 125 S.Ct. 377</w:t>
        </w:r>
      </w:hyperlink>
      <w:r w:rsidRPr="001A3B56">
        <w:rPr>
          <w:rFonts w:ascii="Times New Roman" w:eastAsia="Times New Roman" w:hAnsi="Times New Roman" w:cs="Times New Roman"/>
          <w:sz w:val="20"/>
          <w:szCs w:val="20"/>
        </w:rPr>
        <w:t xml:space="preserve">). </w:t>
      </w:r>
    </w:p>
    <w:p w14:paraId="58900BF2"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0"/>
          <w:szCs w:val="20"/>
        </w:rPr>
      </w:pPr>
      <w:r w:rsidRPr="001A3B56">
        <w:rPr>
          <w:rFonts w:ascii="Times New Roman" w:eastAsia="Times New Roman" w:hAnsi="Times New Roman" w:cs="Times New Roman"/>
          <w:sz w:val="20"/>
          <w:szCs w:val="20"/>
        </w:rPr>
        <w:t xml:space="preserve">The Courts of Appeals have generally held that mere offensive touching cannot constitute the "physical force" necessary to a "crime of violence," just as we held in </w:t>
      </w:r>
      <w:r w:rsidRPr="001A3B56">
        <w:rPr>
          <w:rFonts w:ascii="Times New Roman" w:eastAsia="Times New Roman" w:hAnsi="Times New Roman" w:cs="Times New Roman"/>
          <w:i/>
          <w:iCs/>
          <w:sz w:val="20"/>
          <w:szCs w:val="20"/>
        </w:rPr>
        <w:t>Johnson</w:t>
      </w:r>
      <w:r w:rsidRPr="001A3B56">
        <w:rPr>
          <w:rFonts w:ascii="Times New Roman" w:eastAsia="Times New Roman" w:hAnsi="Times New Roman" w:cs="Times New Roman"/>
          <w:sz w:val="20"/>
          <w:szCs w:val="20"/>
        </w:rPr>
        <w:t xml:space="preserve"> that it could not constitute the "physical force" necessary to a "violent felony." See </w:t>
      </w:r>
      <w:hyperlink r:id="rId94" w:history="1">
        <w:r w:rsidRPr="001A3B56">
          <w:rPr>
            <w:rFonts w:ascii="Times New Roman" w:eastAsia="Times New Roman" w:hAnsi="Times New Roman" w:cs="Times New Roman"/>
            <w:i/>
            <w:iCs/>
            <w:color w:val="0000FF"/>
            <w:sz w:val="20"/>
            <w:szCs w:val="20"/>
            <w:u w:val="single"/>
          </w:rPr>
          <w:t>Karimi v. Holder,</w:t>
        </w:r>
        <w:r w:rsidRPr="001A3B56">
          <w:rPr>
            <w:rFonts w:ascii="Times New Roman" w:eastAsia="Times New Roman" w:hAnsi="Times New Roman" w:cs="Times New Roman"/>
            <w:color w:val="0000FF"/>
            <w:sz w:val="20"/>
            <w:szCs w:val="20"/>
            <w:u w:val="single"/>
          </w:rPr>
          <w:t xml:space="preserve"> 715 F.3d 561, 566-568 (C.A.4 2013)</w:t>
        </w:r>
      </w:hyperlink>
      <w:r w:rsidRPr="001A3B56">
        <w:rPr>
          <w:rFonts w:ascii="Times New Roman" w:eastAsia="Times New Roman" w:hAnsi="Times New Roman" w:cs="Times New Roman"/>
          <w:sz w:val="20"/>
          <w:szCs w:val="20"/>
        </w:rPr>
        <w:t xml:space="preserve">; </w:t>
      </w:r>
      <w:hyperlink r:id="rId95" w:history="1">
        <w:r w:rsidRPr="001A3B56">
          <w:rPr>
            <w:rFonts w:ascii="Times New Roman" w:eastAsia="Times New Roman" w:hAnsi="Times New Roman" w:cs="Times New Roman"/>
            <w:i/>
            <w:iCs/>
            <w:color w:val="0000FF"/>
            <w:sz w:val="20"/>
            <w:szCs w:val="20"/>
            <w:u w:val="single"/>
          </w:rPr>
          <w:t>Singh v. Ashcroft,</w:t>
        </w:r>
        <w:r w:rsidRPr="001A3B56">
          <w:rPr>
            <w:rFonts w:ascii="Times New Roman" w:eastAsia="Times New Roman" w:hAnsi="Times New Roman" w:cs="Times New Roman"/>
            <w:color w:val="0000FF"/>
            <w:sz w:val="20"/>
            <w:szCs w:val="20"/>
            <w:u w:val="single"/>
          </w:rPr>
          <w:t xml:space="preserve"> 386 F.3d 1228, 1233 (C.A.9 2004)</w:t>
        </w:r>
      </w:hyperlink>
      <w:r w:rsidRPr="001A3B56">
        <w:rPr>
          <w:rFonts w:ascii="Times New Roman" w:eastAsia="Times New Roman" w:hAnsi="Times New Roman" w:cs="Times New Roman"/>
          <w:sz w:val="20"/>
          <w:szCs w:val="20"/>
        </w:rPr>
        <w:t xml:space="preserve">; </w:t>
      </w:r>
      <w:hyperlink r:id="rId96" w:history="1">
        <w:r w:rsidRPr="001A3B56">
          <w:rPr>
            <w:rFonts w:ascii="Times New Roman" w:eastAsia="Times New Roman" w:hAnsi="Times New Roman" w:cs="Times New Roman"/>
            <w:i/>
            <w:iCs/>
            <w:color w:val="0000FF"/>
            <w:sz w:val="20"/>
            <w:szCs w:val="20"/>
            <w:u w:val="single"/>
          </w:rPr>
          <w:t>Flores v. Ashcroft,</w:t>
        </w:r>
        <w:r w:rsidRPr="001A3B56">
          <w:rPr>
            <w:rFonts w:ascii="Times New Roman" w:eastAsia="Times New Roman" w:hAnsi="Times New Roman" w:cs="Times New Roman"/>
            <w:color w:val="0000FF"/>
            <w:sz w:val="20"/>
            <w:szCs w:val="20"/>
            <w:u w:val="single"/>
          </w:rPr>
          <w:t xml:space="preserve"> 350 F.3d 666, 672 (C.A.7 2003)</w:t>
        </w:r>
      </w:hyperlink>
      <w:r w:rsidRPr="001A3B56">
        <w:rPr>
          <w:rFonts w:ascii="Times New Roman" w:eastAsia="Times New Roman" w:hAnsi="Times New Roman" w:cs="Times New Roman"/>
          <w:sz w:val="20"/>
          <w:szCs w:val="20"/>
        </w:rPr>
        <w:t xml:space="preserve">; </w:t>
      </w:r>
      <w:hyperlink r:id="rId97" w:history="1">
        <w:r w:rsidRPr="001A3B56">
          <w:rPr>
            <w:rFonts w:ascii="Times New Roman" w:eastAsia="Times New Roman" w:hAnsi="Times New Roman" w:cs="Times New Roman"/>
            <w:i/>
            <w:iCs/>
            <w:color w:val="0000FF"/>
            <w:sz w:val="20"/>
            <w:szCs w:val="20"/>
            <w:u w:val="single"/>
          </w:rPr>
          <w:t>United States v. Venegas-Ornelas,</w:t>
        </w:r>
        <w:r w:rsidRPr="001A3B56">
          <w:rPr>
            <w:rFonts w:ascii="Times New Roman" w:eastAsia="Times New Roman" w:hAnsi="Times New Roman" w:cs="Times New Roman"/>
            <w:color w:val="0000FF"/>
            <w:sz w:val="20"/>
            <w:szCs w:val="20"/>
            <w:u w:val="single"/>
          </w:rPr>
          <w:t xml:space="preserve"> 348 F.3d 1273, 1275 (C.A.10 2003)</w:t>
        </w:r>
      </w:hyperlink>
      <w:r w:rsidRPr="001A3B56">
        <w:rPr>
          <w:rFonts w:ascii="Times New Roman" w:eastAsia="Times New Roman" w:hAnsi="Times New Roman" w:cs="Times New Roman"/>
          <w:sz w:val="20"/>
          <w:szCs w:val="20"/>
        </w:rPr>
        <w:t xml:space="preserve">; </w:t>
      </w:r>
      <w:hyperlink r:id="rId98" w:history="1">
        <w:r w:rsidRPr="001A3B56">
          <w:rPr>
            <w:rFonts w:ascii="Times New Roman" w:eastAsia="Times New Roman" w:hAnsi="Times New Roman" w:cs="Times New Roman"/>
            <w:i/>
            <w:iCs/>
            <w:color w:val="0000FF"/>
            <w:sz w:val="20"/>
            <w:szCs w:val="20"/>
            <w:u w:val="single"/>
          </w:rPr>
          <w:t>United States v. Landeros-Gonzales,</w:t>
        </w:r>
        <w:r w:rsidRPr="001A3B56">
          <w:rPr>
            <w:rFonts w:ascii="Times New Roman" w:eastAsia="Times New Roman" w:hAnsi="Times New Roman" w:cs="Times New Roman"/>
            <w:color w:val="0000FF"/>
            <w:sz w:val="20"/>
            <w:szCs w:val="20"/>
            <w:u w:val="single"/>
          </w:rPr>
          <w:t xml:space="preserve"> 262 F.3d 424, 426 (C.A.5 2001)</w:t>
        </w:r>
      </w:hyperlink>
      <w:r w:rsidRPr="001A3B56">
        <w:rPr>
          <w:rFonts w:ascii="Times New Roman" w:eastAsia="Times New Roman" w:hAnsi="Times New Roman" w:cs="Times New Roman"/>
          <w:sz w:val="20"/>
          <w:szCs w:val="20"/>
        </w:rPr>
        <w:t xml:space="preserve">; see also </w:t>
      </w:r>
      <w:hyperlink r:id="rId99" w:history="1">
        <w:r w:rsidRPr="001A3B56">
          <w:rPr>
            <w:rFonts w:ascii="Times New Roman" w:eastAsia="Times New Roman" w:hAnsi="Times New Roman" w:cs="Times New Roman"/>
            <w:i/>
            <w:iCs/>
            <w:color w:val="0000FF"/>
            <w:sz w:val="20"/>
            <w:szCs w:val="20"/>
            <w:u w:val="single"/>
          </w:rPr>
          <w:t>United States v. Rede-Mendez,</w:t>
        </w:r>
        <w:r w:rsidRPr="001A3B56">
          <w:rPr>
            <w:rFonts w:ascii="Times New Roman" w:eastAsia="Times New Roman" w:hAnsi="Times New Roman" w:cs="Times New Roman"/>
            <w:color w:val="0000FF"/>
            <w:sz w:val="20"/>
            <w:szCs w:val="20"/>
            <w:u w:val="single"/>
          </w:rPr>
          <w:t xml:space="preserve"> 680 F.3d 552, 558 (C.A.6 2012)</w:t>
        </w:r>
      </w:hyperlink>
      <w:r w:rsidRPr="001A3B56">
        <w:rPr>
          <w:rFonts w:ascii="Times New Roman" w:eastAsia="Times New Roman" w:hAnsi="Times New Roman" w:cs="Times New Roman"/>
          <w:sz w:val="20"/>
          <w:szCs w:val="20"/>
        </w:rPr>
        <w:t xml:space="preserve"> (commenting generally that "[i]n the crime of violence context, `the phrase "physical force" means </w:t>
      </w:r>
      <w:r w:rsidRPr="001A3B56">
        <w:rPr>
          <w:rFonts w:ascii="Times New Roman" w:eastAsia="Times New Roman" w:hAnsi="Times New Roman" w:cs="Times New Roman"/>
          <w:i/>
          <w:iCs/>
          <w:sz w:val="20"/>
          <w:szCs w:val="20"/>
        </w:rPr>
        <w:t>violent</w:t>
      </w:r>
      <w:r w:rsidRPr="001A3B56">
        <w:rPr>
          <w:rFonts w:ascii="Times New Roman" w:eastAsia="Times New Roman" w:hAnsi="Times New Roman" w:cs="Times New Roman"/>
          <w:sz w:val="20"/>
          <w:szCs w:val="20"/>
        </w:rPr>
        <w:t xml:space="preserve"> force'"); </w:t>
      </w:r>
      <w:hyperlink r:id="rId100" w:history="1">
        <w:r w:rsidRPr="001A3B56">
          <w:rPr>
            <w:rFonts w:ascii="Times New Roman" w:eastAsia="Times New Roman" w:hAnsi="Times New Roman" w:cs="Times New Roman"/>
            <w:i/>
            <w:iCs/>
            <w:color w:val="0000FF"/>
            <w:sz w:val="20"/>
            <w:szCs w:val="20"/>
            <w:u w:val="single"/>
          </w:rPr>
          <w:t>United States v. Haileselassie,</w:t>
        </w:r>
        <w:r w:rsidRPr="001A3B56">
          <w:rPr>
            <w:rFonts w:ascii="Times New Roman" w:eastAsia="Times New Roman" w:hAnsi="Times New Roman" w:cs="Times New Roman"/>
            <w:color w:val="0000FF"/>
            <w:sz w:val="20"/>
            <w:szCs w:val="20"/>
            <w:u w:val="single"/>
          </w:rPr>
          <w:t xml:space="preserve"> 668 F.3d 1033, 1035 (C.A.8 2012)</w:t>
        </w:r>
      </w:hyperlink>
      <w:r w:rsidRPr="001A3B56">
        <w:rPr>
          <w:rFonts w:ascii="Times New Roman" w:eastAsia="Times New Roman" w:hAnsi="Times New Roman" w:cs="Times New Roman"/>
          <w:sz w:val="20"/>
          <w:szCs w:val="20"/>
        </w:rPr>
        <w:t xml:space="preserve"> (dicta). But see </w:t>
      </w:r>
      <w:hyperlink r:id="rId101" w:history="1">
        <w:r w:rsidRPr="001A3B56">
          <w:rPr>
            <w:rFonts w:ascii="Times New Roman" w:eastAsia="Times New Roman" w:hAnsi="Times New Roman" w:cs="Times New Roman"/>
            <w:i/>
            <w:iCs/>
            <w:color w:val="0000FF"/>
            <w:sz w:val="20"/>
            <w:szCs w:val="20"/>
            <w:u w:val="single"/>
          </w:rPr>
          <w:t>Hernandez v. U.S. Attorney General,</w:t>
        </w:r>
        <w:r w:rsidRPr="001A3B56">
          <w:rPr>
            <w:rFonts w:ascii="Times New Roman" w:eastAsia="Times New Roman" w:hAnsi="Times New Roman" w:cs="Times New Roman"/>
            <w:color w:val="0000FF"/>
            <w:sz w:val="20"/>
            <w:szCs w:val="20"/>
            <w:u w:val="single"/>
          </w:rPr>
          <w:t xml:space="preserve"> 513 F.3d 1336, 1340, n. 3 (C.A.11 2008) (</w:t>
        </w:r>
        <w:r w:rsidRPr="001A3B56">
          <w:rPr>
            <w:rFonts w:ascii="Times New Roman" w:eastAsia="Times New Roman" w:hAnsi="Times New Roman" w:cs="Times New Roman"/>
            <w:i/>
            <w:iCs/>
            <w:color w:val="0000FF"/>
            <w:sz w:val="20"/>
            <w:szCs w:val="20"/>
            <w:u w:val="single"/>
          </w:rPr>
          <w:t>per curiam</w:t>
        </w:r>
        <w:r w:rsidRPr="001A3B56">
          <w:rPr>
            <w:rFonts w:ascii="Times New Roman" w:eastAsia="Times New Roman" w:hAnsi="Times New Roman" w:cs="Times New Roman"/>
            <w:color w:val="0000FF"/>
            <w:sz w:val="20"/>
            <w:szCs w:val="20"/>
            <w:u w:val="single"/>
          </w:rPr>
          <w:t>)</w:t>
        </w:r>
      </w:hyperlink>
      <w:r w:rsidRPr="001A3B56">
        <w:rPr>
          <w:rFonts w:ascii="Times New Roman" w:eastAsia="Times New Roman" w:hAnsi="Times New Roman" w:cs="Times New Roman"/>
          <w:sz w:val="20"/>
          <w:szCs w:val="20"/>
        </w:rPr>
        <w:t xml:space="preserve">. The Board of Immigration Appeals has similarly extended </w:t>
      </w:r>
      <w:r w:rsidRPr="001A3B56">
        <w:rPr>
          <w:rFonts w:ascii="Times New Roman" w:eastAsia="Times New Roman" w:hAnsi="Times New Roman" w:cs="Times New Roman"/>
          <w:i/>
          <w:iCs/>
          <w:sz w:val="20"/>
          <w:szCs w:val="20"/>
        </w:rPr>
        <w:t>Johnson</w:t>
      </w:r>
      <w:r w:rsidRPr="001A3B56">
        <w:rPr>
          <w:rFonts w:ascii="Times New Roman" w:eastAsia="Times New Roman" w:hAnsi="Times New Roman" w:cs="Times New Roman"/>
          <w:sz w:val="20"/>
          <w:szCs w:val="20"/>
        </w:rPr>
        <w:t xml:space="preserve">'s requirement of violent force to the context of a "crime of violence" under § 16. </w:t>
      </w:r>
      <w:hyperlink r:id="rId102" w:history="1">
        <w:r w:rsidRPr="001A3B56">
          <w:rPr>
            <w:rFonts w:ascii="Times New Roman" w:eastAsia="Times New Roman" w:hAnsi="Times New Roman" w:cs="Times New Roman"/>
            <w:i/>
            <w:iCs/>
            <w:color w:val="0000FF"/>
            <w:sz w:val="20"/>
            <w:szCs w:val="20"/>
            <w:u w:val="single"/>
          </w:rPr>
          <w:t>Matter of Velasquez,</w:t>
        </w:r>
        <w:r w:rsidRPr="001A3B56">
          <w:rPr>
            <w:rFonts w:ascii="Times New Roman" w:eastAsia="Times New Roman" w:hAnsi="Times New Roman" w:cs="Times New Roman"/>
            <w:color w:val="0000FF"/>
            <w:sz w:val="20"/>
            <w:szCs w:val="20"/>
            <w:u w:val="single"/>
          </w:rPr>
          <w:t xml:space="preserve"> 25 I. &amp; N.</w:t>
        </w:r>
      </w:hyperlink>
      <w:r w:rsidRPr="001A3B56">
        <w:rPr>
          <w:rFonts w:ascii="Times New Roman" w:eastAsia="Times New Roman" w:hAnsi="Times New Roman" w:cs="Times New Roman"/>
          <w:sz w:val="20"/>
          <w:szCs w:val="20"/>
        </w:rPr>
        <w:t xml:space="preserve"> Dec. 278, 282 (2010). Nothing in today's opinion casts doubt on these holdings, because — as we explain — "domestic violence" encompasses a range of force broader than that which constitutes "violence" </w:t>
      </w:r>
      <w:r w:rsidRPr="001A3B56">
        <w:rPr>
          <w:rFonts w:ascii="Times New Roman" w:eastAsia="Times New Roman" w:hAnsi="Times New Roman" w:cs="Times New Roman"/>
          <w:i/>
          <w:iCs/>
          <w:sz w:val="20"/>
          <w:szCs w:val="20"/>
        </w:rPr>
        <w:t>simpliciter.</w:t>
      </w:r>
    </w:p>
    <w:p w14:paraId="29272D3D"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0"/>
          <w:szCs w:val="20"/>
        </w:rPr>
      </w:pPr>
      <w:r w:rsidRPr="001A3B56">
        <w:rPr>
          <w:rFonts w:ascii="Times New Roman" w:eastAsia="Times New Roman" w:hAnsi="Times New Roman" w:cs="Times New Roman"/>
          <w:sz w:val="20"/>
          <w:szCs w:val="20"/>
        </w:rPr>
        <w:t xml:space="preserve">We note, as does Justice SCALIA'S concurrence, </w:t>
      </w:r>
      <w:r w:rsidRPr="001A3B56">
        <w:rPr>
          <w:rFonts w:ascii="Times New Roman" w:eastAsia="Times New Roman" w:hAnsi="Times New Roman" w:cs="Times New Roman"/>
          <w:i/>
          <w:iCs/>
          <w:sz w:val="20"/>
          <w:szCs w:val="20"/>
        </w:rPr>
        <w:t>post,</w:t>
      </w:r>
      <w:r w:rsidRPr="001A3B56">
        <w:rPr>
          <w:rFonts w:ascii="Times New Roman" w:eastAsia="Times New Roman" w:hAnsi="Times New Roman" w:cs="Times New Roman"/>
          <w:sz w:val="20"/>
          <w:szCs w:val="20"/>
        </w:rPr>
        <w:t xml:space="preserve"> at 1420, and n. 7, that federal law elsewhere defines "domestic violence" in more limited terms: For example, a provision of the Immigration and Nationality Act defines a "`crime of domestic violence'" as "any crime of violence (as defined by [18 U.S.C. § 16])" committed against a qualifying relation. 8 U.S.C. § 1227(a)(2)(E)(i). Our view that "domestic violence" encompasses acts that might not constitute "violence" in a nondomestic context does not extend to a provision like this, which specifically defines "domestic violence" by reference to a generic "crime of violence."</w:t>
      </w:r>
    </w:p>
    <w:bookmarkStart w:id="22" w:name="[5]"/>
    <w:p w14:paraId="5EFF4D55"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0"/>
          <w:szCs w:val="20"/>
        </w:rPr>
      </w:pPr>
      <w:r w:rsidRPr="001A3B56">
        <w:rPr>
          <w:rFonts w:ascii="Times New Roman" w:eastAsia="Times New Roman" w:hAnsi="Times New Roman" w:cs="Times New Roman"/>
          <w:sz w:val="20"/>
          <w:szCs w:val="20"/>
        </w:rPr>
        <w:fldChar w:fldCharType="begin"/>
      </w:r>
      <w:r w:rsidRPr="001A3B56">
        <w:rPr>
          <w:rFonts w:ascii="Times New Roman" w:eastAsia="Times New Roman" w:hAnsi="Times New Roman" w:cs="Times New Roman"/>
          <w:sz w:val="20"/>
          <w:szCs w:val="20"/>
        </w:rPr>
        <w:instrText xml:space="preserve"> HYPERLINK "https://scholar.google.com.au/scholar_case?case=14237100884899210508&amp;q=domestic+violence+&amp;hl=en&amp;as_sdt=2003" \l "r[5]" </w:instrText>
      </w:r>
      <w:r w:rsidRPr="001A3B56">
        <w:rPr>
          <w:rFonts w:ascii="Times New Roman" w:eastAsia="Times New Roman" w:hAnsi="Times New Roman" w:cs="Times New Roman"/>
          <w:sz w:val="20"/>
          <w:szCs w:val="20"/>
        </w:rPr>
        <w:fldChar w:fldCharType="separate"/>
      </w:r>
      <w:r w:rsidRPr="001A3B56">
        <w:rPr>
          <w:rFonts w:ascii="Times New Roman" w:eastAsia="Times New Roman" w:hAnsi="Times New Roman" w:cs="Times New Roman"/>
          <w:color w:val="0000FF"/>
          <w:sz w:val="20"/>
          <w:szCs w:val="20"/>
          <w:u w:val="single"/>
        </w:rPr>
        <w:t>[5]</w:t>
      </w:r>
      <w:r w:rsidRPr="001A3B56">
        <w:rPr>
          <w:rFonts w:ascii="Times New Roman" w:eastAsia="Times New Roman" w:hAnsi="Times New Roman" w:cs="Times New Roman"/>
          <w:sz w:val="20"/>
          <w:szCs w:val="20"/>
        </w:rPr>
        <w:fldChar w:fldCharType="end"/>
      </w:r>
      <w:bookmarkEnd w:id="22"/>
      <w:r w:rsidRPr="001A3B56">
        <w:rPr>
          <w:rFonts w:ascii="Times New Roman" w:eastAsia="Times New Roman" w:hAnsi="Times New Roman" w:cs="Times New Roman"/>
          <w:sz w:val="20"/>
          <w:szCs w:val="20"/>
        </w:rPr>
        <w:t xml:space="preserve"> See also A. Ganley, Understanding Domestic Violence, in Improving the Health Care Response to Domestic Violence: A Resource Manual for Health Care Providers 18 (2d ed. 1996), online at http://www.futureswithoutviolence.org/userfiles/file/HealthCare/improving_healthcare_manual_1.pdf (physical forms of domestic violence "may include spitting, scratching, biting, grabbing, shaking, shoving, pushing, restraining, throwing, twisting, [or] slapping"); M. McCue, Domestic Violence: A Reference Handbook 6 (1995) (noting that physical forms of domestic violence "may begin with relatively minor assaults such as painful pinching or squeezing").</w:t>
      </w:r>
    </w:p>
    <w:bookmarkStart w:id="23" w:name="[6]"/>
    <w:p w14:paraId="03469D5C"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0"/>
          <w:szCs w:val="20"/>
        </w:rPr>
      </w:pPr>
      <w:r w:rsidRPr="001A3B56">
        <w:rPr>
          <w:rFonts w:ascii="Times New Roman" w:eastAsia="Times New Roman" w:hAnsi="Times New Roman" w:cs="Times New Roman"/>
          <w:sz w:val="20"/>
          <w:szCs w:val="20"/>
        </w:rPr>
        <w:fldChar w:fldCharType="begin"/>
      </w:r>
      <w:r w:rsidRPr="001A3B56">
        <w:rPr>
          <w:rFonts w:ascii="Times New Roman" w:eastAsia="Times New Roman" w:hAnsi="Times New Roman" w:cs="Times New Roman"/>
          <w:sz w:val="20"/>
          <w:szCs w:val="20"/>
        </w:rPr>
        <w:instrText xml:space="preserve"> HYPERLINK "https://scholar.google.com.au/scholar_case?case=14237100884899210508&amp;q=domestic+violence+&amp;hl=en&amp;as_sdt=2003" \l "r[6]" </w:instrText>
      </w:r>
      <w:r w:rsidRPr="001A3B56">
        <w:rPr>
          <w:rFonts w:ascii="Times New Roman" w:eastAsia="Times New Roman" w:hAnsi="Times New Roman" w:cs="Times New Roman"/>
          <w:sz w:val="20"/>
          <w:szCs w:val="20"/>
        </w:rPr>
        <w:fldChar w:fldCharType="separate"/>
      </w:r>
      <w:r w:rsidRPr="001A3B56">
        <w:rPr>
          <w:rFonts w:ascii="Times New Roman" w:eastAsia="Times New Roman" w:hAnsi="Times New Roman" w:cs="Times New Roman"/>
          <w:color w:val="0000FF"/>
          <w:sz w:val="20"/>
          <w:szCs w:val="20"/>
          <w:u w:val="single"/>
        </w:rPr>
        <w:t>[6]</w:t>
      </w:r>
      <w:r w:rsidRPr="001A3B56">
        <w:rPr>
          <w:rFonts w:ascii="Times New Roman" w:eastAsia="Times New Roman" w:hAnsi="Times New Roman" w:cs="Times New Roman"/>
          <w:sz w:val="20"/>
          <w:szCs w:val="20"/>
        </w:rPr>
        <w:fldChar w:fldCharType="end"/>
      </w:r>
      <w:bookmarkEnd w:id="23"/>
      <w:r w:rsidRPr="001A3B56">
        <w:rPr>
          <w:rFonts w:ascii="Times New Roman" w:eastAsia="Times New Roman" w:hAnsi="Times New Roman" w:cs="Times New Roman"/>
          <w:sz w:val="20"/>
          <w:szCs w:val="20"/>
        </w:rPr>
        <w:t xml:space="preserve"> The concurrence's reliance on definitions of "domestic violence" in other statutory provisions, see </w:t>
      </w:r>
      <w:r w:rsidRPr="001A3B56">
        <w:rPr>
          <w:rFonts w:ascii="Times New Roman" w:eastAsia="Times New Roman" w:hAnsi="Times New Roman" w:cs="Times New Roman"/>
          <w:i/>
          <w:iCs/>
          <w:sz w:val="20"/>
          <w:szCs w:val="20"/>
        </w:rPr>
        <w:t>post,</w:t>
      </w:r>
      <w:r w:rsidRPr="001A3B56">
        <w:rPr>
          <w:rFonts w:ascii="Times New Roman" w:eastAsia="Times New Roman" w:hAnsi="Times New Roman" w:cs="Times New Roman"/>
          <w:sz w:val="20"/>
          <w:szCs w:val="20"/>
        </w:rPr>
        <w:t xml:space="preserve"> at 1420, and n. 7, is similarly unpersuasive. These other provisions show that when Congress wished to define "domestic violence" as a type of "violence" </w:t>
      </w:r>
      <w:r w:rsidRPr="001A3B56">
        <w:rPr>
          <w:rFonts w:ascii="Times New Roman" w:eastAsia="Times New Roman" w:hAnsi="Times New Roman" w:cs="Times New Roman"/>
          <w:i/>
          <w:iCs/>
          <w:sz w:val="20"/>
          <w:szCs w:val="20"/>
        </w:rPr>
        <w:t>simpliciter,</w:t>
      </w:r>
      <w:r w:rsidRPr="001A3B56">
        <w:rPr>
          <w:rFonts w:ascii="Times New Roman" w:eastAsia="Times New Roman" w:hAnsi="Times New Roman" w:cs="Times New Roman"/>
          <w:sz w:val="20"/>
          <w:szCs w:val="20"/>
        </w:rPr>
        <w:t xml:space="preserve"> it knew how to do so. That it did not do so here suggests, if anything, that it did not mean to. See, </w:t>
      </w:r>
      <w:r w:rsidRPr="001A3B56">
        <w:rPr>
          <w:rFonts w:ascii="Times New Roman" w:eastAsia="Times New Roman" w:hAnsi="Times New Roman" w:cs="Times New Roman"/>
          <w:i/>
          <w:iCs/>
          <w:sz w:val="20"/>
          <w:szCs w:val="20"/>
        </w:rPr>
        <w:t xml:space="preserve">e.g., </w:t>
      </w:r>
      <w:hyperlink r:id="rId103" w:history="1">
        <w:r w:rsidRPr="001A3B56">
          <w:rPr>
            <w:rFonts w:ascii="Times New Roman" w:eastAsia="Times New Roman" w:hAnsi="Times New Roman" w:cs="Times New Roman"/>
            <w:i/>
            <w:iCs/>
            <w:color w:val="0000FF"/>
            <w:sz w:val="20"/>
            <w:szCs w:val="20"/>
            <w:u w:val="single"/>
          </w:rPr>
          <w:t>Custis v. United States,</w:t>
        </w:r>
        <w:r w:rsidRPr="001A3B56">
          <w:rPr>
            <w:rFonts w:ascii="Times New Roman" w:eastAsia="Times New Roman" w:hAnsi="Times New Roman" w:cs="Times New Roman"/>
            <w:color w:val="0000FF"/>
            <w:sz w:val="20"/>
            <w:szCs w:val="20"/>
            <w:u w:val="single"/>
          </w:rPr>
          <w:t xml:space="preserve"> 511 U.S. 485, 492, 114 S.Ct. 1732, 128 L.Ed.2d 517 (1994)</w:t>
        </w:r>
      </w:hyperlink>
      <w:r w:rsidRPr="001A3B56">
        <w:rPr>
          <w:rFonts w:ascii="Times New Roman" w:eastAsia="Times New Roman" w:hAnsi="Times New Roman" w:cs="Times New Roman"/>
          <w:sz w:val="20"/>
          <w:szCs w:val="20"/>
        </w:rPr>
        <w:t xml:space="preserve">. This also answers the concurrence's suggestion, </w:t>
      </w:r>
      <w:r w:rsidRPr="001A3B56">
        <w:rPr>
          <w:rFonts w:ascii="Times New Roman" w:eastAsia="Times New Roman" w:hAnsi="Times New Roman" w:cs="Times New Roman"/>
          <w:i/>
          <w:iCs/>
          <w:sz w:val="20"/>
          <w:szCs w:val="20"/>
        </w:rPr>
        <w:t>post,</w:t>
      </w:r>
      <w:r w:rsidRPr="001A3B56">
        <w:rPr>
          <w:rFonts w:ascii="Times New Roman" w:eastAsia="Times New Roman" w:hAnsi="Times New Roman" w:cs="Times New Roman"/>
          <w:sz w:val="20"/>
          <w:szCs w:val="20"/>
        </w:rPr>
        <w:t xml:space="preserve"> at 1421, that our holding will somehow make it difficult for Congress to define "domestic violence" — where it wants to — as requiring violent force.</w:t>
      </w:r>
    </w:p>
    <w:bookmarkStart w:id="24" w:name="[7]"/>
    <w:p w14:paraId="470F7FFA"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0"/>
          <w:szCs w:val="20"/>
        </w:rPr>
      </w:pPr>
      <w:r w:rsidRPr="001A3B56">
        <w:rPr>
          <w:rFonts w:ascii="Times New Roman" w:eastAsia="Times New Roman" w:hAnsi="Times New Roman" w:cs="Times New Roman"/>
          <w:sz w:val="20"/>
          <w:szCs w:val="20"/>
        </w:rPr>
        <w:fldChar w:fldCharType="begin"/>
      </w:r>
      <w:r w:rsidRPr="001A3B56">
        <w:rPr>
          <w:rFonts w:ascii="Times New Roman" w:eastAsia="Times New Roman" w:hAnsi="Times New Roman" w:cs="Times New Roman"/>
          <w:sz w:val="20"/>
          <w:szCs w:val="20"/>
        </w:rPr>
        <w:instrText xml:space="preserve"> HYPERLINK "https://scholar.google.com.au/scholar_case?case=14237100884899210508&amp;q=domestic+violence+&amp;hl=en&amp;as_sdt=2003" \l "r[7]" </w:instrText>
      </w:r>
      <w:r w:rsidRPr="001A3B56">
        <w:rPr>
          <w:rFonts w:ascii="Times New Roman" w:eastAsia="Times New Roman" w:hAnsi="Times New Roman" w:cs="Times New Roman"/>
          <w:sz w:val="20"/>
          <w:szCs w:val="20"/>
        </w:rPr>
        <w:fldChar w:fldCharType="separate"/>
      </w:r>
      <w:r w:rsidRPr="001A3B56">
        <w:rPr>
          <w:rFonts w:ascii="Times New Roman" w:eastAsia="Times New Roman" w:hAnsi="Times New Roman" w:cs="Times New Roman"/>
          <w:color w:val="0000FF"/>
          <w:sz w:val="20"/>
          <w:szCs w:val="20"/>
          <w:u w:val="single"/>
        </w:rPr>
        <w:t>[7]</w:t>
      </w:r>
      <w:r w:rsidRPr="001A3B56">
        <w:rPr>
          <w:rFonts w:ascii="Times New Roman" w:eastAsia="Times New Roman" w:hAnsi="Times New Roman" w:cs="Times New Roman"/>
          <w:sz w:val="20"/>
          <w:szCs w:val="20"/>
        </w:rPr>
        <w:fldChar w:fldCharType="end"/>
      </w:r>
      <w:bookmarkEnd w:id="24"/>
      <w:r w:rsidRPr="001A3B56">
        <w:rPr>
          <w:rFonts w:ascii="Times New Roman" w:eastAsia="Times New Roman" w:hAnsi="Times New Roman" w:cs="Times New Roman"/>
          <w:sz w:val="20"/>
          <w:szCs w:val="20"/>
        </w:rPr>
        <w:t xml:space="preserve"> See U.S. Census Bureau, Time Series of Intercensal State Population Estimates: April 1, 1990 to April 1, 2000, online at http://www.census.gov/popest/data/intercensal/st-co/files/CO-EST2001-12-00.pdf (estimating state and national populations as of July 1, 1996).</w:t>
      </w:r>
    </w:p>
    <w:bookmarkStart w:id="25" w:name="[8]"/>
    <w:p w14:paraId="38AD8472"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0"/>
          <w:szCs w:val="20"/>
        </w:rPr>
      </w:pPr>
      <w:r w:rsidRPr="001A3B56">
        <w:rPr>
          <w:rFonts w:ascii="Times New Roman" w:eastAsia="Times New Roman" w:hAnsi="Times New Roman" w:cs="Times New Roman"/>
          <w:sz w:val="20"/>
          <w:szCs w:val="20"/>
        </w:rPr>
        <w:fldChar w:fldCharType="begin"/>
      </w:r>
      <w:r w:rsidRPr="001A3B56">
        <w:rPr>
          <w:rFonts w:ascii="Times New Roman" w:eastAsia="Times New Roman" w:hAnsi="Times New Roman" w:cs="Times New Roman"/>
          <w:sz w:val="20"/>
          <w:szCs w:val="20"/>
        </w:rPr>
        <w:instrText xml:space="preserve"> HYPERLINK "https://scholar.google.com.au/scholar_case?case=14237100884899210508&amp;q=domestic+violence+&amp;hl=en&amp;as_sdt=2003" \l "r[8]" </w:instrText>
      </w:r>
      <w:r w:rsidRPr="001A3B56">
        <w:rPr>
          <w:rFonts w:ascii="Times New Roman" w:eastAsia="Times New Roman" w:hAnsi="Times New Roman" w:cs="Times New Roman"/>
          <w:sz w:val="20"/>
          <w:szCs w:val="20"/>
        </w:rPr>
        <w:fldChar w:fldCharType="separate"/>
      </w:r>
      <w:r w:rsidRPr="001A3B56">
        <w:rPr>
          <w:rFonts w:ascii="Times New Roman" w:eastAsia="Times New Roman" w:hAnsi="Times New Roman" w:cs="Times New Roman"/>
          <w:color w:val="0000FF"/>
          <w:sz w:val="20"/>
          <w:szCs w:val="20"/>
          <w:u w:val="single"/>
        </w:rPr>
        <w:t>[8]</w:t>
      </w:r>
      <w:r w:rsidRPr="001A3B56">
        <w:rPr>
          <w:rFonts w:ascii="Times New Roman" w:eastAsia="Times New Roman" w:hAnsi="Times New Roman" w:cs="Times New Roman"/>
          <w:sz w:val="20"/>
          <w:szCs w:val="20"/>
        </w:rPr>
        <w:fldChar w:fldCharType="end"/>
      </w:r>
      <w:bookmarkEnd w:id="25"/>
      <w:r w:rsidRPr="001A3B56">
        <w:rPr>
          <w:rFonts w:ascii="Times New Roman" w:eastAsia="Times New Roman" w:hAnsi="Times New Roman" w:cs="Times New Roman"/>
          <w:sz w:val="20"/>
          <w:szCs w:val="20"/>
        </w:rPr>
        <w:t xml:space="preserve"> We held in </w:t>
      </w:r>
      <w:r w:rsidRPr="001A3B56">
        <w:rPr>
          <w:rFonts w:ascii="Times New Roman" w:eastAsia="Times New Roman" w:hAnsi="Times New Roman" w:cs="Times New Roman"/>
          <w:i/>
          <w:iCs/>
          <w:sz w:val="20"/>
          <w:szCs w:val="20"/>
        </w:rPr>
        <w:t>Leocal</w:t>
      </w:r>
      <w:r w:rsidRPr="001A3B56">
        <w:rPr>
          <w:rFonts w:ascii="Times New Roman" w:eastAsia="Times New Roman" w:hAnsi="Times New Roman" w:cs="Times New Roman"/>
          <w:sz w:val="20"/>
          <w:szCs w:val="20"/>
        </w:rPr>
        <w:t xml:space="preserve"> that "`use' requires active employment," rather "than negligent or merely accidental conduct." </w:t>
      </w:r>
      <w:hyperlink r:id="rId104" w:history="1">
        <w:r w:rsidRPr="001A3B56">
          <w:rPr>
            <w:rFonts w:ascii="Times New Roman" w:eastAsia="Times New Roman" w:hAnsi="Times New Roman" w:cs="Times New Roman"/>
            <w:color w:val="0000FF"/>
            <w:sz w:val="20"/>
            <w:szCs w:val="20"/>
            <w:u w:val="single"/>
          </w:rPr>
          <w:t>543 U.S., at 9, 125 S.Ct. 377</w:t>
        </w:r>
      </w:hyperlink>
      <w:r w:rsidRPr="001A3B56">
        <w:rPr>
          <w:rFonts w:ascii="Times New Roman" w:eastAsia="Times New Roman" w:hAnsi="Times New Roman" w:cs="Times New Roman"/>
          <w:sz w:val="20"/>
          <w:szCs w:val="20"/>
        </w:rPr>
        <w:t xml:space="preserve">. Although </w:t>
      </w:r>
      <w:r w:rsidRPr="001A3B56">
        <w:rPr>
          <w:rFonts w:ascii="Times New Roman" w:eastAsia="Times New Roman" w:hAnsi="Times New Roman" w:cs="Times New Roman"/>
          <w:i/>
          <w:iCs/>
          <w:sz w:val="20"/>
          <w:szCs w:val="20"/>
        </w:rPr>
        <w:t>Leocal</w:t>
      </w:r>
      <w:r w:rsidRPr="001A3B56">
        <w:rPr>
          <w:rFonts w:ascii="Times New Roman" w:eastAsia="Times New Roman" w:hAnsi="Times New Roman" w:cs="Times New Roman"/>
          <w:sz w:val="20"/>
          <w:szCs w:val="20"/>
        </w:rPr>
        <w:t xml:space="preserve"> reserved the question whether a reckless application of force could constitute a "use" of force, </w:t>
      </w:r>
      <w:r w:rsidRPr="001A3B56">
        <w:rPr>
          <w:rFonts w:ascii="Times New Roman" w:eastAsia="Times New Roman" w:hAnsi="Times New Roman" w:cs="Times New Roman"/>
          <w:i/>
          <w:iCs/>
          <w:sz w:val="20"/>
          <w:szCs w:val="20"/>
        </w:rPr>
        <w:t>id.,</w:t>
      </w:r>
      <w:r w:rsidRPr="001A3B56">
        <w:rPr>
          <w:rFonts w:ascii="Times New Roman" w:eastAsia="Times New Roman" w:hAnsi="Times New Roman" w:cs="Times New Roman"/>
          <w:sz w:val="20"/>
          <w:szCs w:val="20"/>
        </w:rPr>
        <w:t xml:space="preserve"> at 13, 125 S.Ct. 377, the Courts of Appeals have almost uniformly held that recklessness is not sufficient. See </w:t>
      </w:r>
      <w:hyperlink r:id="rId105" w:history="1">
        <w:r w:rsidRPr="001A3B56">
          <w:rPr>
            <w:rFonts w:ascii="Times New Roman" w:eastAsia="Times New Roman" w:hAnsi="Times New Roman" w:cs="Times New Roman"/>
            <w:i/>
            <w:iCs/>
            <w:color w:val="0000FF"/>
            <w:sz w:val="20"/>
            <w:szCs w:val="20"/>
            <w:u w:val="single"/>
          </w:rPr>
          <w:t>United States v. Palomino Garcia,</w:t>
        </w:r>
        <w:r w:rsidRPr="001A3B56">
          <w:rPr>
            <w:rFonts w:ascii="Times New Roman" w:eastAsia="Times New Roman" w:hAnsi="Times New Roman" w:cs="Times New Roman"/>
            <w:color w:val="0000FF"/>
            <w:sz w:val="20"/>
            <w:szCs w:val="20"/>
            <w:u w:val="single"/>
          </w:rPr>
          <w:t xml:space="preserve"> 606 F.3d 1317, 1335-1336 (C.A.11 2010)</w:t>
        </w:r>
      </w:hyperlink>
      <w:r w:rsidRPr="001A3B56">
        <w:rPr>
          <w:rFonts w:ascii="Times New Roman" w:eastAsia="Times New Roman" w:hAnsi="Times New Roman" w:cs="Times New Roman"/>
          <w:sz w:val="20"/>
          <w:szCs w:val="20"/>
        </w:rPr>
        <w:t xml:space="preserve">; </w:t>
      </w:r>
      <w:hyperlink r:id="rId106" w:history="1">
        <w:r w:rsidRPr="001A3B56">
          <w:rPr>
            <w:rFonts w:ascii="Times New Roman" w:eastAsia="Times New Roman" w:hAnsi="Times New Roman" w:cs="Times New Roman"/>
            <w:i/>
            <w:iCs/>
            <w:color w:val="0000FF"/>
            <w:sz w:val="20"/>
            <w:szCs w:val="20"/>
            <w:u w:val="single"/>
          </w:rPr>
          <w:t>Jimenez-Gonzalez v. Mukasey,</w:t>
        </w:r>
        <w:r w:rsidRPr="001A3B56">
          <w:rPr>
            <w:rFonts w:ascii="Times New Roman" w:eastAsia="Times New Roman" w:hAnsi="Times New Roman" w:cs="Times New Roman"/>
            <w:color w:val="0000FF"/>
            <w:sz w:val="20"/>
            <w:szCs w:val="20"/>
            <w:u w:val="single"/>
          </w:rPr>
          <w:t xml:space="preserve"> 548 F.3d 557, 560 (C.A.7 2008)</w:t>
        </w:r>
      </w:hyperlink>
      <w:r w:rsidRPr="001A3B56">
        <w:rPr>
          <w:rFonts w:ascii="Times New Roman" w:eastAsia="Times New Roman" w:hAnsi="Times New Roman" w:cs="Times New Roman"/>
          <w:sz w:val="20"/>
          <w:szCs w:val="20"/>
        </w:rPr>
        <w:t xml:space="preserve">; </w:t>
      </w:r>
      <w:hyperlink r:id="rId107" w:history="1">
        <w:r w:rsidRPr="001A3B56">
          <w:rPr>
            <w:rFonts w:ascii="Times New Roman" w:eastAsia="Times New Roman" w:hAnsi="Times New Roman" w:cs="Times New Roman"/>
            <w:i/>
            <w:iCs/>
            <w:color w:val="0000FF"/>
            <w:sz w:val="20"/>
            <w:szCs w:val="20"/>
            <w:u w:val="single"/>
          </w:rPr>
          <w:t>United States v. Zuniga-Soto,</w:t>
        </w:r>
        <w:r w:rsidRPr="001A3B56">
          <w:rPr>
            <w:rFonts w:ascii="Times New Roman" w:eastAsia="Times New Roman" w:hAnsi="Times New Roman" w:cs="Times New Roman"/>
            <w:color w:val="0000FF"/>
            <w:sz w:val="20"/>
            <w:szCs w:val="20"/>
            <w:u w:val="single"/>
          </w:rPr>
          <w:t xml:space="preserve"> 527 F.3d 1110, 1124 (C.A.10 2008)</w:t>
        </w:r>
      </w:hyperlink>
      <w:r w:rsidRPr="001A3B56">
        <w:rPr>
          <w:rFonts w:ascii="Times New Roman" w:eastAsia="Times New Roman" w:hAnsi="Times New Roman" w:cs="Times New Roman"/>
          <w:sz w:val="20"/>
          <w:szCs w:val="20"/>
        </w:rPr>
        <w:t xml:space="preserve">; </w:t>
      </w:r>
      <w:hyperlink r:id="rId108" w:history="1">
        <w:r w:rsidRPr="001A3B56">
          <w:rPr>
            <w:rFonts w:ascii="Times New Roman" w:eastAsia="Times New Roman" w:hAnsi="Times New Roman" w:cs="Times New Roman"/>
            <w:i/>
            <w:iCs/>
            <w:color w:val="0000FF"/>
            <w:sz w:val="20"/>
            <w:szCs w:val="20"/>
            <w:u w:val="single"/>
          </w:rPr>
          <w:t>United States v. Torres-Villalobos,</w:t>
        </w:r>
        <w:r w:rsidRPr="001A3B56">
          <w:rPr>
            <w:rFonts w:ascii="Times New Roman" w:eastAsia="Times New Roman" w:hAnsi="Times New Roman" w:cs="Times New Roman"/>
            <w:color w:val="0000FF"/>
            <w:sz w:val="20"/>
            <w:szCs w:val="20"/>
            <w:u w:val="single"/>
          </w:rPr>
          <w:t xml:space="preserve"> 487 F.3d 607, 615-616 (C.A.8 2007)</w:t>
        </w:r>
      </w:hyperlink>
      <w:r w:rsidRPr="001A3B56">
        <w:rPr>
          <w:rFonts w:ascii="Times New Roman" w:eastAsia="Times New Roman" w:hAnsi="Times New Roman" w:cs="Times New Roman"/>
          <w:sz w:val="20"/>
          <w:szCs w:val="20"/>
        </w:rPr>
        <w:t xml:space="preserve">; </w:t>
      </w:r>
      <w:hyperlink r:id="rId109" w:history="1">
        <w:r w:rsidRPr="001A3B56">
          <w:rPr>
            <w:rFonts w:ascii="Times New Roman" w:eastAsia="Times New Roman" w:hAnsi="Times New Roman" w:cs="Times New Roman"/>
            <w:i/>
            <w:iCs/>
            <w:color w:val="0000FF"/>
            <w:sz w:val="20"/>
            <w:szCs w:val="20"/>
            <w:u w:val="single"/>
          </w:rPr>
          <w:t>United States v. Portela,</w:t>
        </w:r>
        <w:r w:rsidRPr="001A3B56">
          <w:rPr>
            <w:rFonts w:ascii="Times New Roman" w:eastAsia="Times New Roman" w:hAnsi="Times New Roman" w:cs="Times New Roman"/>
            <w:color w:val="0000FF"/>
            <w:sz w:val="20"/>
            <w:szCs w:val="20"/>
            <w:u w:val="single"/>
          </w:rPr>
          <w:t xml:space="preserve"> 469 F.3d 496, 499 (C.A.6 2006)</w:t>
        </w:r>
      </w:hyperlink>
      <w:r w:rsidRPr="001A3B56">
        <w:rPr>
          <w:rFonts w:ascii="Times New Roman" w:eastAsia="Times New Roman" w:hAnsi="Times New Roman" w:cs="Times New Roman"/>
          <w:sz w:val="20"/>
          <w:szCs w:val="20"/>
        </w:rPr>
        <w:t xml:space="preserve">; </w:t>
      </w:r>
      <w:hyperlink r:id="rId110" w:history="1">
        <w:r w:rsidRPr="001A3B56">
          <w:rPr>
            <w:rFonts w:ascii="Times New Roman" w:eastAsia="Times New Roman" w:hAnsi="Times New Roman" w:cs="Times New Roman"/>
            <w:i/>
            <w:iCs/>
            <w:color w:val="0000FF"/>
            <w:sz w:val="20"/>
            <w:szCs w:val="20"/>
            <w:u w:val="single"/>
          </w:rPr>
          <w:t>Fernandez-Ruiz v. Gonzales,</w:t>
        </w:r>
        <w:r w:rsidRPr="001A3B56">
          <w:rPr>
            <w:rFonts w:ascii="Times New Roman" w:eastAsia="Times New Roman" w:hAnsi="Times New Roman" w:cs="Times New Roman"/>
            <w:color w:val="0000FF"/>
            <w:sz w:val="20"/>
            <w:szCs w:val="20"/>
            <w:u w:val="single"/>
          </w:rPr>
          <w:t xml:space="preserve"> 466 F.3d 1121, 1127-1132 (C.A.9 2006) (en banc)</w:t>
        </w:r>
      </w:hyperlink>
      <w:r w:rsidRPr="001A3B56">
        <w:rPr>
          <w:rFonts w:ascii="Times New Roman" w:eastAsia="Times New Roman" w:hAnsi="Times New Roman" w:cs="Times New Roman"/>
          <w:sz w:val="20"/>
          <w:szCs w:val="20"/>
        </w:rPr>
        <w:t xml:space="preserve">; </w:t>
      </w:r>
      <w:hyperlink r:id="rId111" w:history="1">
        <w:r w:rsidRPr="001A3B56">
          <w:rPr>
            <w:rFonts w:ascii="Times New Roman" w:eastAsia="Times New Roman" w:hAnsi="Times New Roman" w:cs="Times New Roman"/>
            <w:i/>
            <w:iCs/>
            <w:color w:val="0000FF"/>
            <w:sz w:val="20"/>
            <w:szCs w:val="20"/>
            <w:u w:val="single"/>
          </w:rPr>
          <w:t>Garcia v. Gonzales,</w:t>
        </w:r>
        <w:r w:rsidRPr="001A3B56">
          <w:rPr>
            <w:rFonts w:ascii="Times New Roman" w:eastAsia="Times New Roman" w:hAnsi="Times New Roman" w:cs="Times New Roman"/>
            <w:color w:val="0000FF"/>
            <w:sz w:val="20"/>
            <w:szCs w:val="20"/>
            <w:u w:val="single"/>
          </w:rPr>
          <w:t xml:space="preserve"> 455 F.3d 465, 468-469 (C.A.4 2006)</w:t>
        </w:r>
      </w:hyperlink>
      <w:r w:rsidRPr="001A3B56">
        <w:rPr>
          <w:rFonts w:ascii="Times New Roman" w:eastAsia="Times New Roman" w:hAnsi="Times New Roman" w:cs="Times New Roman"/>
          <w:sz w:val="20"/>
          <w:szCs w:val="20"/>
        </w:rPr>
        <w:t xml:space="preserve">; </w:t>
      </w:r>
      <w:hyperlink r:id="rId112" w:history="1">
        <w:r w:rsidRPr="001A3B56">
          <w:rPr>
            <w:rFonts w:ascii="Times New Roman" w:eastAsia="Times New Roman" w:hAnsi="Times New Roman" w:cs="Times New Roman"/>
            <w:i/>
            <w:iCs/>
            <w:color w:val="0000FF"/>
            <w:sz w:val="20"/>
            <w:szCs w:val="20"/>
            <w:u w:val="single"/>
          </w:rPr>
          <w:t>Oyebanji v. Gonzales,</w:t>
        </w:r>
        <w:r w:rsidRPr="001A3B56">
          <w:rPr>
            <w:rFonts w:ascii="Times New Roman" w:eastAsia="Times New Roman" w:hAnsi="Times New Roman" w:cs="Times New Roman"/>
            <w:color w:val="0000FF"/>
            <w:sz w:val="20"/>
            <w:szCs w:val="20"/>
            <w:u w:val="single"/>
          </w:rPr>
          <w:t xml:space="preserve"> 418 F.3d 260, 263-265 (C.A.3 2005) (ALITO, J.)</w:t>
        </w:r>
      </w:hyperlink>
      <w:r w:rsidRPr="001A3B56">
        <w:rPr>
          <w:rFonts w:ascii="Times New Roman" w:eastAsia="Times New Roman" w:hAnsi="Times New Roman" w:cs="Times New Roman"/>
          <w:sz w:val="20"/>
          <w:szCs w:val="20"/>
        </w:rPr>
        <w:t xml:space="preserve">; </w:t>
      </w:r>
      <w:hyperlink r:id="rId113" w:history="1">
        <w:r w:rsidRPr="001A3B56">
          <w:rPr>
            <w:rFonts w:ascii="Times New Roman" w:eastAsia="Times New Roman" w:hAnsi="Times New Roman" w:cs="Times New Roman"/>
            <w:i/>
            <w:iCs/>
            <w:color w:val="0000FF"/>
            <w:sz w:val="20"/>
            <w:szCs w:val="20"/>
            <w:u w:val="single"/>
          </w:rPr>
          <w:t>Jobson v. Ashcroft,</w:t>
        </w:r>
        <w:r w:rsidRPr="001A3B56">
          <w:rPr>
            <w:rFonts w:ascii="Times New Roman" w:eastAsia="Times New Roman" w:hAnsi="Times New Roman" w:cs="Times New Roman"/>
            <w:color w:val="0000FF"/>
            <w:sz w:val="20"/>
            <w:szCs w:val="20"/>
            <w:u w:val="single"/>
          </w:rPr>
          <w:t xml:space="preserve"> 326 F.3d 367, 373 (C.A.2 2003)</w:t>
        </w:r>
      </w:hyperlink>
      <w:r w:rsidRPr="001A3B56">
        <w:rPr>
          <w:rFonts w:ascii="Times New Roman" w:eastAsia="Times New Roman" w:hAnsi="Times New Roman" w:cs="Times New Roman"/>
          <w:sz w:val="20"/>
          <w:szCs w:val="20"/>
        </w:rPr>
        <w:t xml:space="preserve">; </w:t>
      </w:r>
      <w:hyperlink r:id="rId114" w:history="1">
        <w:r w:rsidRPr="001A3B56">
          <w:rPr>
            <w:rFonts w:ascii="Times New Roman" w:eastAsia="Times New Roman" w:hAnsi="Times New Roman" w:cs="Times New Roman"/>
            <w:i/>
            <w:iCs/>
            <w:color w:val="0000FF"/>
            <w:sz w:val="20"/>
            <w:szCs w:val="20"/>
            <w:u w:val="single"/>
          </w:rPr>
          <w:t>United States v. Chapa-Garza,</w:t>
        </w:r>
        <w:r w:rsidRPr="001A3B56">
          <w:rPr>
            <w:rFonts w:ascii="Times New Roman" w:eastAsia="Times New Roman" w:hAnsi="Times New Roman" w:cs="Times New Roman"/>
            <w:color w:val="0000FF"/>
            <w:sz w:val="20"/>
            <w:szCs w:val="20"/>
            <w:u w:val="single"/>
          </w:rPr>
          <w:t xml:space="preserve"> 243 F.3d 921, 926 (C.A.5 2001)</w:t>
        </w:r>
      </w:hyperlink>
      <w:r w:rsidRPr="001A3B56">
        <w:rPr>
          <w:rFonts w:ascii="Times New Roman" w:eastAsia="Times New Roman" w:hAnsi="Times New Roman" w:cs="Times New Roman"/>
          <w:sz w:val="20"/>
          <w:szCs w:val="20"/>
        </w:rPr>
        <w:t xml:space="preserve">. But see </w:t>
      </w:r>
      <w:hyperlink r:id="rId115" w:history="1">
        <w:r w:rsidRPr="001A3B56">
          <w:rPr>
            <w:rFonts w:ascii="Times New Roman" w:eastAsia="Times New Roman" w:hAnsi="Times New Roman" w:cs="Times New Roman"/>
            <w:i/>
            <w:iCs/>
            <w:color w:val="0000FF"/>
            <w:sz w:val="20"/>
            <w:szCs w:val="20"/>
            <w:u w:val="single"/>
          </w:rPr>
          <w:t>United States v. Booker,</w:t>
        </w:r>
        <w:r w:rsidRPr="001A3B56">
          <w:rPr>
            <w:rFonts w:ascii="Times New Roman" w:eastAsia="Times New Roman" w:hAnsi="Times New Roman" w:cs="Times New Roman"/>
            <w:color w:val="0000FF"/>
            <w:sz w:val="20"/>
            <w:szCs w:val="20"/>
            <w:u w:val="single"/>
          </w:rPr>
          <w:t xml:space="preserve"> 644 F.3d 12, 19-20 (C.A.1 2011)</w:t>
        </w:r>
      </w:hyperlink>
      <w:r w:rsidRPr="001A3B56">
        <w:rPr>
          <w:rFonts w:ascii="Times New Roman" w:eastAsia="Times New Roman" w:hAnsi="Times New Roman" w:cs="Times New Roman"/>
          <w:sz w:val="20"/>
          <w:szCs w:val="20"/>
        </w:rPr>
        <w:t xml:space="preserve"> (noting that the First Circuit had not resolved the recklessness issue under </w:t>
      </w:r>
      <w:r w:rsidRPr="001A3B56">
        <w:rPr>
          <w:rFonts w:ascii="Times New Roman" w:eastAsia="Times New Roman" w:hAnsi="Times New Roman" w:cs="Times New Roman"/>
          <w:i/>
          <w:iCs/>
          <w:sz w:val="20"/>
          <w:szCs w:val="20"/>
        </w:rPr>
        <w:t>Leocal,</w:t>
      </w:r>
      <w:r w:rsidRPr="001A3B56">
        <w:rPr>
          <w:rFonts w:ascii="Times New Roman" w:eastAsia="Times New Roman" w:hAnsi="Times New Roman" w:cs="Times New Roman"/>
          <w:sz w:val="20"/>
          <w:szCs w:val="20"/>
        </w:rPr>
        <w:t xml:space="preserve"> but declining to extend </w:t>
      </w:r>
      <w:r w:rsidRPr="001A3B56">
        <w:rPr>
          <w:rFonts w:ascii="Times New Roman" w:eastAsia="Times New Roman" w:hAnsi="Times New Roman" w:cs="Times New Roman"/>
          <w:i/>
          <w:iCs/>
          <w:sz w:val="20"/>
          <w:szCs w:val="20"/>
        </w:rPr>
        <w:t>Leocal</w:t>
      </w:r>
      <w:r w:rsidRPr="001A3B56">
        <w:rPr>
          <w:rFonts w:ascii="Times New Roman" w:eastAsia="Times New Roman" w:hAnsi="Times New Roman" w:cs="Times New Roman"/>
          <w:sz w:val="20"/>
          <w:szCs w:val="20"/>
        </w:rPr>
        <w:t>'s analysis to § 922(g)(9)).</w:t>
      </w:r>
    </w:p>
    <w:bookmarkStart w:id="26" w:name="[9]"/>
    <w:p w14:paraId="73BEE619"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0"/>
          <w:szCs w:val="20"/>
        </w:rPr>
      </w:pPr>
      <w:r w:rsidRPr="001A3B56">
        <w:rPr>
          <w:rFonts w:ascii="Times New Roman" w:eastAsia="Times New Roman" w:hAnsi="Times New Roman" w:cs="Times New Roman"/>
          <w:sz w:val="20"/>
          <w:szCs w:val="20"/>
        </w:rPr>
        <w:lastRenderedPageBreak/>
        <w:fldChar w:fldCharType="begin"/>
      </w:r>
      <w:r w:rsidRPr="001A3B56">
        <w:rPr>
          <w:rFonts w:ascii="Times New Roman" w:eastAsia="Times New Roman" w:hAnsi="Times New Roman" w:cs="Times New Roman"/>
          <w:sz w:val="20"/>
          <w:szCs w:val="20"/>
        </w:rPr>
        <w:instrText xml:space="preserve"> HYPERLINK "https://scholar.google.com.au/scholar_case?case=14237100884899210508&amp;q=domestic+violence+&amp;hl=en&amp;as_sdt=2003" \l "r[9]" </w:instrText>
      </w:r>
      <w:r w:rsidRPr="001A3B56">
        <w:rPr>
          <w:rFonts w:ascii="Times New Roman" w:eastAsia="Times New Roman" w:hAnsi="Times New Roman" w:cs="Times New Roman"/>
          <w:sz w:val="20"/>
          <w:szCs w:val="20"/>
        </w:rPr>
        <w:fldChar w:fldCharType="separate"/>
      </w:r>
      <w:r w:rsidRPr="001A3B56">
        <w:rPr>
          <w:rFonts w:ascii="Times New Roman" w:eastAsia="Times New Roman" w:hAnsi="Times New Roman" w:cs="Times New Roman"/>
          <w:color w:val="0000FF"/>
          <w:sz w:val="20"/>
          <w:szCs w:val="20"/>
          <w:u w:val="single"/>
        </w:rPr>
        <w:t>[1]</w:t>
      </w:r>
      <w:r w:rsidRPr="001A3B56">
        <w:rPr>
          <w:rFonts w:ascii="Times New Roman" w:eastAsia="Times New Roman" w:hAnsi="Times New Roman" w:cs="Times New Roman"/>
          <w:sz w:val="20"/>
          <w:szCs w:val="20"/>
        </w:rPr>
        <w:fldChar w:fldCharType="end"/>
      </w:r>
      <w:bookmarkEnd w:id="26"/>
      <w:r w:rsidRPr="001A3B56">
        <w:rPr>
          <w:rFonts w:ascii="Times New Roman" w:eastAsia="Times New Roman" w:hAnsi="Times New Roman" w:cs="Times New Roman"/>
          <w:sz w:val="20"/>
          <w:szCs w:val="20"/>
        </w:rPr>
        <w:t xml:space="preserve"> Respondent argues at length that Tenn.Code Ann. § 39-13-111(b) (2013 Supp.) does not require the "use" of physical force, since it is possible to cause bodily injury through deceit or other nonviolent means. Brief for Respondent 30-42. The argument fails for the reasons given by the Court. See </w:t>
      </w:r>
      <w:r w:rsidRPr="001A3B56">
        <w:rPr>
          <w:rFonts w:ascii="Times New Roman" w:eastAsia="Times New Roman" w:hAnsi="Times New Roman" w:cs="Times New Roman"/>
          <w:i/>
          <w:iCs/>
          <w:sz w:val="20"/>
          <w:szCs w:val="20"/>
        </w:rPr>
        <w:t>ante,</w:t>
      </w:r>
      <w:r w:rsidRPr="001A3B56">
        <w:rPr>
          <w:rFonts w:ascii="Times New Roman" w:eastAsia="Times New Roman" w:hAnsi="Times New Roman" w:cs="Times New Roman"/>
          <w:sz w:val="20"/>
          <w:szCs w:val="20"/>
        </w:rPr>
        <w:t xml:space="preserve"> at 1414-1415.</w:t>
      </w:r>
    </w:p>
    <w:bookmarkStart w:id="27" w:name="[10]"/>
    <w:p w14:paraId="7D8E415E"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0"/>
          <w:szCs w:val="20"/>
        </w:rPr>
      </w:pPr>
      <w:r w:rsidRPr="001A3B56">
        <w:rPr>
          <w:rFonts w:ascii="Times New Roman" w:eastAsia="Times New Roman" w:hAnsi="Times New Roman" w:cs="Times New Roman"/>
          <w:sz w:val="20"/>
          <w:szCs w:val="20"/>
        </w:rPr>
        <w:fldChar w:fldCharType="begin"/>
      </w:r>
      <w:r w:rsidRPr="001A3B56">
        <w:rPr>
          <w:rFonts w:ascii="Times New Roman" w:eastAsia="Times New Roman" w:hAnsi="Times New Roman" w:cs="Times New Roman"/>
          <w:sz w:val="20"/>
          <w:szCs w:val="20"/>
        </w:rPr>
        <w:instrText xml:space="preserve"> HYPERLINK "https://scholar.google.com.au/scholar_case?case=14237100884899210508&amp;q=domestic+violence+&amp;hl=en&amp;as_sdt=2003" \l "r[10]" </w:instrText>
      </w:r>
      <w:r w:rsidRPr="001A3B56">
        <w:rPr>
          <w:rFonts w:ascii="Times New Roman" w:eastAsia="Times New Roman" w:hAnsi="Times New Roman" w:cs="Times New Roman"/>
          <w:sz w:val="20"/>
          <w:szCs w:val="20"/>
        </w:rPr>
        <w:fldChar w:fldCharType="separate"/>
      </w:r>
      <w:r w:rsidRPr="001A3B56">
        <w:rPr>
          <w:rFonts w:ascii="Times New Roman" w:eastAsia="Times New Roman" w:hAnsi="Times New Roman" w:cs="Times New Roman"/>
          <w:color w:val="0000FF"/>
          <w:sz w:val="20"/>
          <w:szCs w:val="20"/>
          <w:u w:val="single"/>
        </w:rPr>
        <w:t>[2]</w:t>
      </w:r>
      <w:r w:rsidRPr="001A3B56">
        <w:rPr>
          <w:rFonts w:ascii="Times New Roman" w:eastAsia="Times New Roman" w:hAnsi="Times New Roman" w:cs="Times New Roman"/>
          <w:sz w:val="20"/>
          <w:szCs w:val="20"/>
        </w:rPr>
        <w:fldChar w:fldCharType="end"/>
      </w:r>
      <w:bookmarkEnd w:id="27"/>
      <w:r w:rsidRPr="001A3B56">
        <w:rPr>
          <w:rFonts w:ascii="Times New Roman" w:eastAsia="Times New Roman" w:hAnsi="Times New Roman" w:cs="Times New Roman"/>
          <w:sz w:val="20"/>
          <w:szCs w:val="20"/>
        </w:rPr>
        <w:t xml:space="preserve"> Section § 921(a)(33)(A)(ii) was enacted in 1996. See § 658, 110 Stat. 3009-371. The Armed Career Criminal Act provision interpreted in </w:t>
      </w:r>
      <w:r w:rsidRPr="001A3B56">
        <w:rPr>
          <w:rFonts w:ascii="Times New Roman" w:eastAsia="Times New Roman" w:hAnsi="Times New Roman" w:cs="Times New Roman"/>
          <w:i/>
          <w:iCs/>
          <w:sz w:val="20"/>
          <w:szCs w:val="20"/>
        </w:rPr>
        <w:t>Johnson</w:t>
      </w:r>
      <w:r w:rsidRPr="001A3B56">
        <w:rPr>
          <w:rFonts w:ascii="Times New Roman" w:eastAsia="Times New Roman" w:hAnsi="Times New Roman" w:cs="Times New Roman"/>
          <w:sz w:val="20"/>
          <w:szCs w:val="20"/>
        </w:rPr>
        <w:t xml:space="preserve"> was enacted in 1986, see § 1402, 100 Stat. 3207-39, and the "crime of violence" statute discussed in </w:t>
      </w:r>
      <w:r w:rsidRPr="001A3B56">
        <w:rPr>
          <w:rFonts w:ascii="Times New Roman" w:eastAsia="Times New Roman" w:hAnsi="Times New Roman" w:cs="Times New Roman"/>
          <w:i/>
          <w:iCs/>
          <w:sz w:val="20"/>
          <w:szCs w:val="20"/>
        </w:rPr>
        <w:t>Leocal</w:t>
      </w:r>
      <w:r w:rsidRPr="001A3B56">
        <w:rPr>
          <w:rFonts w:ascii="Times New Roman" w:eastAsia="Times New Roman" w:hAnsi="Times New Roman" w:cs="Times New Roman"/>
          <w:sz w:val="20"/>
          <w:szCs w:val="20"/>
        </w:rPr>
        <w:t xml:space="preserve"> was enacted in 1984, see § 1001, 98 Stat. 2136.</w:t>
      </w:r>
    </w:p>
    <w:bookmarkStart w:id="28" w:name="[11]"/>
    <w:p w14:paraId="556EAFC1"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0"/>
          <w:szCs w:val="20"/>
        </w:rPr>
      </w:pPr>
      <w:r w:rsidRPr="001A3B56">
        <w:rPr>
          <w:rFonts w:ascii="Times New Roman" w:eastAsia="Times New Roman" w:hAnsi="Times New Roman" w:cs="Times New Roman"/>
          <w:sz w:val="20"/>
          <w:szCs w:val="20"/>
        </w:rPr>
        <w:fldChar w:fldCharType="begin"/>
      </w:r>
      <w:r w:rsidRPr="001A3B56">
        <w:rPr>
          <w:rFonts w:ascii="Times New Roman" w:eastAsia="Times New Roman" w:hAnsi="Times New Roman" w:cs="Times New Roman"/>
          <w:sz w:val="20"/>
          <w:szCs w:val="20"/>
        </w:rPr>
        <w:instrText xml:space="preserve"> HYPERLINK "https://scholar.google.com.au/scholar_case?case=14237100884899210508&amp;q=domestic+violence+&amp;hl=en&amp;as_sdt=2003" \l "r[11]" </w:instrText>
      </w:r>
      <w:r w:rsidRPr="001A3B56">
        <w:rPr>
          <w:rFonts w:ascii="Times New Roman" w:eastAsia="Times New Roman" w:hAnsi="Times New Roman" w:cs="Times New Roman"/>
          <w:sz w:val="20"/>
          <w:szCs w:val="20"/>
        </w:rPr>
        <w:fldChar w:fldCharType="separate"/>
      </w:r>
      <w:r w:rsidRPr="001A3B56">
        <w:rPr>
          <w:rFonts w:ascii="Times New Roman" w:eastAsia="Times New Roman" w:hAnsi="Times New Roman" w:cs="Times New Roman"/>
          <w:color w:val="0000FF"/>
          <w:sz w:val="20"/>
          <w:szCs w:val="20"/>
          <w:u w:val="single"/>
        </w:rPr>
        <w:t>[3]</w:t>
      </w:r>
      <w:r w:rsidRPr="001A3B56">
        <w:rPr>
          <w:rFonts w:ascii="Times New Roman" w:eastAsia="Times New Roman" w:hAnsi="Times New Roman" w:cs="Times New Roman"/>
          <w:sz w:val="20"/>
          <w:szCs w:val="20"/>
        </w:rPr>
        <w:fldChar w:fldCharType="end"/>
      </w:r>
      <w:bookmarkEnd w:id="28"/>
      <w:r w:rsidRPr="001A3B56">
        <w:rPr>
          <w:rFonts w:ascii="Times New Roman" w:eastAsia="Times New Roman" w:hAnsi="Times New Roman" w:cs="Times New Roman"/>
          <w:sz w:val="20"/>
          <w:szCs w:val="20"/>
        </w:rPr>
        <w:t xml:space="preserve"> See Ala.Code § 13A-6-22 (1995); Alaska Stat. § 11.41.230 (1996); Ark.Code Ann. § 5-13-203 (1993); Colo.Rev.Stat. Ann. § 18-3-204 (Westlaw 1996); Conn. Gen.Stat. § 53a-61 (1996); Haw.Rev.Stat. Ann. § 707-712 (1994); Ky.Rev.Stat. Ann. § 508.030 (Michie 1990); Minn.Stat. § 609.224 (Westlaw 1995); Miss.Code Ann. § 97-3-7 (Westlaw 1995); Neb.Rev.Stat. § 28-310 (1995); N.J. Stat. Ann. § 2C:12-1 (West 1995); N.Y. Penal Law Ann. § 120.00 (Westlaw 1995); N.D. Cent. Code Ann. § 12.1-17-01 (Westlaw 1995); Ohio Rev.Code Ann. § 2903.13 (Lexis 1993); Ore.Rev.Stat. § 163.160 (1991); 18 Pa. Cons. Stat. Ann. § 2701 (Westlaw 1995); S.D. Codified Laws § 22-18-1 (1988); Vt. Stat. Ann., Tit. 13, § 1023 (1995); Wis. Stat. Ann. § 940.19 (West Cum. Supp. 1995).</w:t>
      </w:r>
    </w:p>
    <w:bookmarkStart w:id="29" w:name="[12]"/>
    <w:p w14:paraId="12595BA7"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0"/>
          <w:szCs w:val="20"/>
        </w:rPr>
      </w:pPr>
      <w:r w:rsidRPr="001A3B56">
        <w:rPr>
          <w:rFonts w:ascii="Times New Roman" w:eastAsia="Times New Roman" w:hAnsi="Times New Roman" w:cs="Times New Roman"/>
          <w:sz w:val="20"/>
          <w:szCs w:val="20"/>
        </w:rPr>
        <w:fldChar w:fldCharType="begin"/>
      </w:r>
      <w:r w:rsidRPr="001A3B56">
        <w:rPr>
          <w:rFonts w:ascii="Times New Roman" w:eastAsia="Times New Roman" w:hAnsi="Times New Roman" w:cs="Times New Roman"/>
          <w:sz w:val="20"/>
          <w:szCs w:val="20"/>
        </w:rPr>
        <w:instrText xml:space="preserve"> HYPERLINK "https://scholar.google.com.au/scholar_case?case=14237100884899210508&amp;q=domestic+violence+&amp;hl=en&amp;as_sdt=2003" \l "r[12]" </w:instrText>
      </w:r>
      <w:r w:rsidRPr="001A3B56">
        <w:rPr>
          <w:rFonts w:ascii="Times New Roman" w:eastAsia="Times New Roman" w:hAnsi="Times New Roman" w:cs="Times New Roman"/>
          <w:sz w:val="20"/>
          <w:szCs w:val="20"/>
        </w:rPr>
        <w:fldChar w:fldCharType="separate"/>
      </w:r>
      <w:r w:rsidRPr="001A3B56">
        <w:rPr>
          <w:rFonts w:ascii="Times New Roman" w:eastAsia="Times New Roman" w:hAnsi="Times New Roman" w:cs="Times New Roman"/>
          <w:color w:val="0000FF"/>
          <w:sz w:val="20"/>
          <w:szCs w:val="20"/>
          <w:u w:val="single"/>
        </w:rPr>
        <w:t>[4]</w:t>
      </w:r>
      <w:r w:rsidRPr="001A3B56">
        <w:rPr>
          <w:rFonts w:ascii="Times New Roman" w:eastAsia="Times New Roman" w:hAnsi="Times New Roman" w:cs="Times New Roman"/>
          <w:sz w:val="20"/>
          <w:szCs w:val="20"/>
        </w:rPr>
        <w:fldChar w:fldCharType="end"/>
      </w:r>
      <w:bookmarkEnd w:id="29"/>
      <w:r w:rsidRPr="001A3B56">
        <w:rPr>
          <w:rFonts w:ascii="Times New Roman" w:eastAsia="Times New Roman" w:hAnsi="Times New Roman" w:cs="Times New Roman"/>
          <w:sz w:val="20"/>
          <w:szCs w:val="20"/>
        </w:rPr>
        <w:t xml:space="preserve"> See Ariz.Rev.Stat. Ann. § 13-1203 (Westlaw 1995); Del.Code Ann., Tit. 11, §§ 601, 611 (1995); Fla. Stat. § 784.03 (Westlaw 1995); Ga.Code Ann. § 16-5-23 (1996); Idaho Code § 18-903 (Westlaw 1996); Ill. Comp. Stat., ch. 720, § 5/12-3 (West 1994); Ind.Code § 35-42-2-1 (Michie 1994); Iowa Code § 708.1 (Westlaw 1996); Kan. Stat. Ann. § 21-3142 (1995); Me.Rev.Stat. Ann., Tit. 17-A, § 207 (Westlaw 1996); Mo.Rev.Stat. § 565.070 (Westlaw 1996); Mont.Code Ann. § 45-5-201 (1995); N.H.Rev.Stat. Ann. § 631:2-a (West 1996); N.M. Stat. Ann. §§ 30-3-4, 30-3-5 (Westlaw 1996); Tenn. Code Ann. § 39-13-101 (1991); Tex. Penal Code Ann. § 22.01 (Westlaw 1996); Utah Code Ann. § 76-5-102 (Lexis 1995); W. Va. Code Ann. § 61-2-9 (Lexis 1992); Wyo. Stat. Ann. § 6-2-501 (1996).</w:t>
      </w:r>
    </w:p>
    <w:bookmarkStart w:id="30" w:name="[13]"/>
    <w:p w14:paraId="091DD5A9"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0"/>
          <w:szCs w:val="20"/>
        </w:rPr>
      </w:pPr>
      <w:r w:rsidRPr="001A3B56">
        <w:rPr>
          <w:rFonts w:ascii="Times New Roman" w:eastAsia="Times New Roman" w:hAnsi="Times New Roman" w:cs="Times New Roman"/>
          <w:sz w:val="20"/>
          <w:szCs w:val="20"/>
        </w:rPr>
        <w:fldChar w:fldCharType="begin"/>
      </w:r>
      <w:r w:rsidRPr="001A3B56">
        <w:rPr>
          <w:rFonts w:ascii="Times New Roman" w:eastAsia="Times New Roman" w:hAnsi="Times New Roman" w:cs="Times New Roman"/>
          <w:sz w:val="20"/>
          <w:szCs w:val="20"/>
        </w:rPr>
        <w:instrText xml:space="preserve"> HYPERLINK "https://scholar.google.com.au/scholar_case?case=14237100884899210508&amp;q=domestic+violence+&amp;hl=en&amp;as_sdt=2003" \l "r[13]" </w:instrText>
      </w:r>
      <w:r w:rsidRPr="001A3B56">
        <w:rPr>
          <w:rFonts w:ascii="Times New Roman" w:eastAsia="Times New Roman" w:hAnsi="Times New Roman" w:cs="Times New Roman"/>
          <w:sz w:val="20"/>
          <w:szCs w:val="20"/>
        </w:rPr>
        <w:fldChar w:fldCharType="separate"/>
      </w:r>
      <w:r w:rsidRPr="001A3B56">
        <w:rPr>
          <w:rFonts w:ascii="Times New Roman" w:eastAsia="Times New Roman" w:hAnsi="Times New Roman" w:cs="Times New Roman"/>
          <w:color w:val="0000FF"/>
          <w:sz w:val="20"/>
          <w:szCs w:val="20"/>
          <w:u w:val="single"/>
        </w:rPr>
        <w:t>[5]</w:t>
      </w:r>
      <w:r w:rsidRPr="001A3B56">
        <w:rPr>
          <w:rFonts w:ascii="Times New Roman" w:eastAsia="Times New Roman" w:hAnsi="Times New Roman" w:cs="Times New Roman"/>
          <w:sz w:val="20"/>
          <w:szCs w:val="20"/>
        </w:rPr>
        <w:fldChar w:fldCharType="end"/>
      </w:r>
      <w:bookmarkEnd w:id="30"/>
      <w:r w:rsidRPr="001A3B56">
        <w:rPr>
          <w:rFonts w:ascii="Times New Roman" w:eastAsia="Times New Roman" w:hAnsi="Times New Roman" w:cs="Times New Roman"/>
          <w:sz w:val="20"/>
          <w:szCs w:val="20"/>
        </w:rPr>
        <w:t xml:space="preserve"> See Cal.Penal Code Ann. § 242 (Westlaw 1996); La.Rev.Stat. Ann. § 14:33 (Westlaw 1996); Mass. Gen. Laws, ch. 265, § 13A (West 1994); Mich. Comp. Laws § 750.81 (1991); Nev.Rev.Stat. Ann. § 200.481 (West Cum. Supp. 1995); N.C. Gen.Stat. Ann. § 14-33 (Lexis 1993); Okla. Stat., Tit. 21, § 642 (West 1991); R.I. Gen. Laws § 11-5-3 (Michie 1994); Va.Code Ann. § 18.2-57 (Michie 1996); Wash. Rev.Code Ann. § 9A.36.041 (Michie 1994).</w:t>
      </w:r>
    </w:p>
    <w:bookmarkStart w:id="31" w:name="[14]"/>
    <w:p w14:paraId="589A6C84"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0"/>
          <w:szCs w:val="20"/>
        </w:rPr>
      </w:pPr>
      <w:r w:rsidRPr="001A3B56">
        <w:rPr>
          <w:rFonts w:ascii="Times New Roman" w:eastAsia="Times New Roman" w:hAnsi="Times New Roman" w:cs="Times New Roman"/>
          <w:sz w:val="20"/>
          <w:szCs w:val="20"/>
        </w:rPr>
        <w:fldChar w:fldCharType="begin"/>
      </w:r>
      <w:r w:rsidRPr="001A3B56">
        <w:rPr>
          <w:rFonts w:ascii="Times New Roman" w:eastAsia="Times New Roman" w:hAnsi="Times New Roman" w:cs="Times New Roman"/>
          <w:sz w:val="20"/>
          <w:szCs w:val="20"/>
        </w:rPr>
        <w:instrText xml:space="preserve"> HYPERLINK "https://scholar.google.com.au/scholar_case?case=14237100884899210508&amp;q=domestic+violence+&amp;hl=en&amp;as_sdt=2003" \l "r[14]" </w:instrText>
      </w:r>
      <w:r w:rsidRPr="001A3B56">
        <w:rPr>
          <w:rFonts w:ascii="Times New Roman" w:eastAsia="Times New Roman" w:hAnsi="Times New Roman" w:cs="Times New Roman"/>
          <w:sz w:val="20"/>
          <w:szCs w:val="20"/>
        </w:rPr>
        <w:fldChar w:fldCharType="separate"/>
      </w:r>
      <w:r w:rsidRPr="001A3B56">
        <w:rPr>
          <w:rFonts w:ascii="Times New Roman" w:eastAsia="Times New Roman" w:hAnsi="Times New Roman" w:cs="Times New Roman"/>
          <w:color w:val="0000FF"/>
          <w:sz w:val="20"/>
          <w:szCs w:val="20"/>
          <w:u w:val="single"/>
        </w:rPr>
        <w:t>[6]</w:t>
      </w:r>
      <w:r w:rsidRPr="001A3B56">
        <w:rPr>
          <w:rFonts w:ascii="Times New Roman" w:eastAsia="Times New Roman" w:hAnsi="Times New Roman" w:cs="Times New Roman"/>
          <w:sz w:val="20"/>
          <w:szCs w:val="20"/>
        </w:rPr>
        <w:fldChar w:fldCharType="end"/>
      </w:r>
      <w:bookmarkEnd w:id="31"/>
      <w:r w:rsidRPr="001A3B56">
        <w:rPr>
          <w:rFonts w:ascii="Times New Roman" w:eastAsia="Times New Roman" w:hAnsi="Times New Roman" w:cs="Times New Roman"/>
          <w:sz w:val="20"/>
          <w:szCs w:val="20"/>
        </w:rPr>
        <w:t xml:space="preserve"> Definitions of "physical force" from the same period are also at odds with the Court's nonviolent interpretation of that phrase. See Black's Law Dictionary 656 (7th ed. 1999) ("[f]orce consisting in a physical act, esp. a violent act directed against a robbery victim"); </w:t>
      </w:r>
      <w:r w:rsidRPr="001A3B56">
        <w:rPr>
          <w:rFonts w:ascii="Times New Roman" w:eastAsia="Times New Roman" w:hAnsi="Times New Roman" w:cs="Times New Roman"/>
          <w:i/>
          <w:iCs/>
          <w:sz w:val="20"/>
          <w:szCs w:val="20"/>
        </w:rPr>
        <w:t>id.,</w:t>
      </w:r>
      <w:r w:rsidRPr="001A3B56">
        <w:rPr>
          <w:rFonts w:ascii="Times New Roman" w:eastAsia="Times New Roman" w:hAnsi="Times New Roman" w:cs="Times New Roman"/>
          <w:sz w:val="20"/>
          <w:szCs w:val="20"/>
        </w:rPr>
        <w:t xml:space="preserve"> at 1147 (6th ed. 1990) ("[f]orce applied to the body; actual violence").</w:t>
      </w:r>
    </w:p>
    <w:bookmarkStart w:id="32" w:name="[15]"/>
    <w:p w14:paraId="3741DFAB"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0"/>
          <w:szCs w:val="20"/>
        </w:rPr>
      </w:pPr>
      <w:r w:rsidRPr="001A3B56">
        <w:rPr>
          <w:rFonts w:ascii="Times New Roman" w:eastAsia="Times New Roman" w:hAnsi="Times New Roman" w:cs="Times New Roman"/>
          <w:sz w:val="20"/>
          <w:szCs w:val="20"/>
        </w:rPr>
        <w:fldChar w:fldCharType="begin"/>
      </w:r>
      <w:r w:rsidRPr="001A3B56">
        <w:rPr>
          <w:rFonts w:ascii="Times New Roman" w:eastAsia="Times New Roman" w:hAnsi="Times New Roman" w:cs="Times New Roman"/>
          <w:sz w:val="20"/>
          <w:szCs w:val="20"/>
        </w:rPr>
        <w:instrText xml:space="preserve"> HYPERLINK "https://scholar.google.com.au/scholar_case?case=14237100884899210508&amp;q=domestic+violence+&amp;hl=en&amp;as_sdt=2003" \l "r[15]" </w:instrText>
      </w:r>
      <w:r w:rsidRPr="001A3B56">
        <w:rPr>
          <w:rFonts w:ascii="Times New Roman" w:eastAsia="Times New Roman" w:hAnsi="Times New Roman" w:cs="Times New Roman"/>
          <w:sz w:val="20"/>
          <w:szCs w:val="20"/>
        </w:rPr>
        <w:fldChar w:fldCharType="separate"/>
      </w:r>
      <w:r w:rsidRPr="001A3B56">
        <w:rPr>
          <w:rFonts w:ascii="Times New Roman" w:eastAsia="Times New Roman" w:hAnsi="Times New Roman" w:cs="Times New Roman"/>
          <w:color w:val="0000FF"/>
          <w:sz w:val="20"/>
          <w:szCs w:val="20"/>
          <w:u w:val="single"/>
        </w:rPr>
        <w:t>[7]</w:t>
      </w:r>
      <w:r w:rsidRPr="001A3B56">
        <w:rPr>
          <w:rFonts w:ascii="Times New Roman" w:eastAsia="Times New Roman" w:hAnsi="Times New Roman" w:cs="Times New Roman"/>
          <w:sz w:val="20"/>
          <w:szCs w:val="20"/>
        </w:rPr>
        <w:fldChar w:fldCharType="end"/>
      </w:r>
      <w:bookmarkEnd w:id="32"/>
      <w:r w:rsidRPr="001A3B56">
        <w:rPr>
          <w:rFonts w:ascii="Times New Roman" w:eastAsia="Times New Roman" w:hAnsi="Times New Roman" w:cs="Times New Roman"/>
          <w:sz w:val="20"/>
          <w:szCs w:val="20"/>
        </w:rPr>
        <w:t xml:space="preserve"> See, </w:t>
      </w:r>
      <w:r w:rsidRPr="001A3B56">
        <w:rPr>
          <w:rFonts w:ascii="Times New Roman" w:eastAsia="Times New Roman" w:hAnsi="Times New Roman" w:cs="Times New Roman"/>
          <w:i/>
          <w:iCs/>
          <w:sz w:val="20"/>
          <w:szCs w:val="20"/>
        </w:rPr>
        <w:t>e.g.,</w:t>
      </w:r>
      <w:r w:rsidRPr="001A3B56">
        <w:rPr>
          <w:rFonts w:ascii="Times New Roman" w:eastAsia="Times New Roman" w:hAnsi="Times New Roman" w:cs="Times New Roman"/>
          <w:sz w:val="20"/>
          <w:szCs w:val="20"/>
        </w:rPr>
        <w:t xml:space="preserve"> 18 U.S.C. § 2261(a)(1) (defining as "[i]nterstate domestic violence" certain "crime[s] of violence"); § 3561(b) ("The term `domestic violence crime' means a crime of violence ... in which the victim or intended victim is the [defendant's] spouse" or other qualifying relation); 25 U.S.C.A. § 1304(a)(2) ("The term `domestic violence' means violence committed by a current or former spouse or" other qualifying relation); 42 U.S.C.A. § 13925(a)(8) (Sept. 2013 Supp.) ("The term `domestic violence' includes felony or misdemeanor crimes of violence committed by a current or former spouse" or other qualifying relation).</w:t>
      </w:r>
    </w:p>
    <w:bookmarkStart w:id="33" w:name="[16]"/>
    <w:p w14:paraId="752E632F"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0"/>
          <w:szCs w:val="20"/>
        </w:rPr>
      </w:pPr>
      <w:r w:rsidRPr="001A3B56">
        <w:rPr>
          <w:rFonts w:ascii="Times New Roman" w:eastAsia="Times New Roman" w:hAnsi="Times New Roman" w:cs="Times New Roman"/>
          <w:sz w:val="20"/>
          <w:szCs w:val="20"/>
        </w:rPr>
        <w:fldChar w:fldCharType="begin"/>
      </w:r>
      <w:r w:rsidRPr="001A3B56">
        <w:rPr>
          <w:rFonts w:ascii="Times New Roman" w:eastAsia="Times New Roman" w:hAnsi="Times New Roman" w:cs="Times New Roman"/>
          <w:sz w:val="20"/>
          <w:szCs w:val="20"/>
        </w:rPr>
        <w:instrText xml:space="preserve"> HYPERLINK "https://scholar.google.com.au/scholar_case?case=14237100884899210508&amp;q=domestic+violence+&amp;hl=en&amp;as_sdt=2003" \l "r[16]" </w:instrText>
      </w:r>
      <w:r w:rsidRPr="001A3B56">
        <w:rPr>
          <w:rFonts w:ascii="Times New Roman" w:eastAsia="Times New Roman" w:hAnsi="Times New Roman" w:cs="Times New Roman"/>
          <w:sz w:val="20"/>
          <w:szCs w:val="20"/>
        </w:rPr>
        <w:fldChar w:fldCharType="separate"/>
      </w:r>
      <w:r w:rsidRPr="001A3B56">
        <w:rPr>
          <w:rFonts w:ascii="Times New Roman" w:eastAsia="Times New Roman" w:hAnsi="Times New Roman" w:cs="Times New Roman"/>
          <w:color w:val="0000FF"/>
          <w:sz w:val="20"/>
          <w:szCs w:val="20"/>
          <w:u w:val="single"/>
        </w:rPr>
        <w:t>[8]</w:t>
      </w:r>
      <w:r w:rsidRPr="001A3B56">
        <w:rPr>
          <w:rFonts w:ascii="Times New Roman" w:eastAsia="Times New Roman" w:hAnsi="Times New Roman" w:cs="Times New Roman"/>
          <w:sz w:val="20"/>
          <w:szCs w:val="20"/>
        </w:rPr>
        <w:fldChar w:fldCharType="end"/>
      </w:r>
      <w:bookmarkEnd w:id="33"/>
      <w:r w:rsidRPr="001A3B56">
        <w:rPr>
          <w:rFonts w:ascii="Times New Roman" w:eastAsia="Times New Roman" w:hAnsi="Times New Roman" w:cs="Times New Roman"/>
          <w:sz w:val="20"/>
          <w:szCs w:val="20"/>
        </w:rPr>
        <w:t xml:space="preserve"> The other organizations on the brief are the National Domestic Violence Hotline, the Domestic Violence Legal Empowerment and Appeals Project, Legal Momentum, and innumerable state organizations against domestic violence.</w:t>
      </w:r>
    </w:p>
    <w:bookmarkStart w:id="34" w:name="[17]"/>
    <w:p w14:paraId="0F9FE788"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0"/>
          <w:szCs w:val="20"/>
        </w:rPr>
      </w:pPr>
      <w:r w:rsidRPr="001A3B56">
        <w:rPr>
          <w:rFonts w:ascii="Times New Roman" w:eastAsia="Times New Roman" w:hAnsi="Times New Roman" w:cs="Times New Roman"/>
          <w:sz w:val="20"/>
          <w:szCs w:val="20"/>
        </w:rPr>
        <w:fldChar w:fldCharType="begin"/>
      </w:r>
      <w:r w:rsidRPr="001A3B56">
        <w:rPr>
          <w:rFonts w:ascii="Times New Roman" w:eastAsia="Times New Roman" w:hAnsi="Times New Roman" w:cs="Times New Roman"/>
          <w:sz w:val="20"/>
          <w:szCs w:val="20"/>
        </w:rPr>
        <w:instrText xml:space="preserve"> HYPERLINK "https://scholar.google.com.au/scholar_case?case=14237100884899210508&amp;q=domestic+violence+&amp;hl=en&amp;as_sdt=2003" \l "r[17]" </w:instrText>
      </w:r>
      <w:r w:rsidRPr="001A3B56">
        <w:rPr>
          <w:rFonts w:ascii="Times New Roman" w:eastAsia="Times New Roman" w:hAnsi="Times New Roman" w:cs="Times New Roman"/>
          <w:sz w:val="20"/>
          <w:szCs w:val="20"/>
        </w:rPr>
        <w:fldChar w:fldCharType="separate"/>
      </w:r>
      <w:r w:rsidRPr="001A3B56">
        <w:rPr>
          <w:rFonts w:ascii="Times New Roman" w:eastAsia="Times New Roman" w:hAnsi="Times New Roman" w:cs="Times New Roman"/>
          <w:color w:val="0000FF"/>
          <w:sz w:val="20"/>
          <w:szCs w:val="20"/>
          <w:u w:val="single"/>
        </w:rPr>
        <w:t>[9]</w:t>
      </w:r>
      <w:r w:rsidRPr="001A3B56">
        <w:rPr>
          <w:rFonts w:ascii="Times New Roman" w:eastAsia="Times New Roman" w:hAnsi="Times New Roman" w:cs="Times New Roman"/>
          <w:sz w:val="20"/>
          <w:szCs w:val="20"/>
        </w:rPr>
        <w:fldChar w:fldCharType="end"/>
      </w:r>
      <w:bookmarkEnd w:id="34"/>
      <w:r w:rsidRPr="001A3B56">
        <w:rPr>
          <w:rFonts w:ascii="Times New Roman" w:eastAsia="Times New Roman" w:hAnsi="Times New Roman" w:cs="Times New Roman"/>
          <w:sz w:val="20"/>
          <w:szCs w:val="20"/>
        </w:rPr>
        <w:t xml:space="preserve"> The Court refers in a footnote to two additional social-science definitions, neither of which aids the Court's cause. See </w:t>
      </w:r>
      <w:r w:rsidRPr="001A3B56">
        <w:rPr>
          <w:rFonts w:ascii="Times New Roman" w:eastAsia="Times New Roman" w:hAnsi="Times New Roman" w:cs="Times New Roman"/>
          <w:i/>
          <w:iCs/>
          <w:sz w:val="20"/>
          <w:szCs w:val="20"/>
        </w:rPr>
        <w:t>ante,</w:t>
      </w:r>
      <w:r w:rsidRPr="001A3B56">
        <w:rPr>
          <w:rFonts w:ascii="Times New Roman" w:eastAsia="Times New Roman" w:hAnsi="Times New Roman" w:cs="Times New Roman"/>
          <w:sz w:val="20"/>
          <w:szCs w:val="20"/>
        </w:rPr>
        <w:t xml:space="preserve"> at 1411-1412, n. 5. The first is drawn from a health-care manual that provides "a behavioral definition of domestic violence ... </w:t>
      </w:r>
      <w:r w:rsidRPr="001A3B56">
        <w:rPr>
          <w:rFonts w:ascii="Times New Roman" w:eastAsia="Times New Roman" w:hAnsi="Times New Roman" w:cs="Times New Roman"/>
          <w:i/>
          <w:iCs/>
          <w:sz w:val="20"/>
          <w:szCs w:val="20"/>
        </w:rPr>
        <w:t>rather than a legal definition,</w:t>
      </w:r>
      <w:r w:rsidRPr="001A3B56">
        <w:rPr>
          <w:rFonts w:ascii="Times New Roman" w:eastAsia="Times New Roman" w:hAnsi="Times New Roman" w:cs="Times New Roman"/>
          <w:sz w:val="20"/>
          <w:szCs w:val="20"/>
        </w:rPr>
        <w:t xml:space="preserve"> since a behavioral definition is more comprehensive and more relevant to the health care setting." A. Ganley, Understanding Domestic Violence, in Improving the Health Care Response to Domestic Violence: A Resource Manual for Health Care Providers 18 (2d ed. 1996) (emphasis added), online at http://www.futureswithoutviolence.org/userfiles/file/HealthCare/improving_healthcare_manual_1.pdf. Here, of course, we are concerned with the </w:t>
      </w:r>
      <w:r w:rsidRPr="001A3B56">
        <w:rPr>
          <w:rFonts w:ascii="Times New Roman" w:eastAsia="Times New Roman" w:hAnsi="Times New Roman" w:cs="Times New Roman"/>
          <w:i/>
          <w:iCs/>
          <w:sz w:val="20"/>
          <w:szCs w:val="20"/>
        </w:rPr>
        <w:t>less</w:t>
      </w:r>
      <w:r w:rsidRPr="001A3B56">
        <w:rPr>
          <w:rFonts w:ascii="Times New Roman" w:eastAsia="Times New Roman" w:hAnsi="Times New Roman" w:cs="Times New Roman"/>
          <w:sz w:val="20"/>
          <w:szCs w:val="20"/>
        </w:rPr>
        <w:t xml:space="preserve"> comprehensive legal definition. The second definition referred to in the footnote equates domestic violence with "overt violence," which in its least serious form consists of "</w:t>
      </w:r>
      <w:r w:rsidRPr="001A3B56">
        <w:rPr>
          <w:rFonts w:ascii="Times New Roman" w:eastAsia="Times New Roman" w:hAnsi="Times New Roman" w:cs="Times New Roman"/>
          <w:i/>
          <w:iCs/>
          <w:sz w:val="20"/>
          <w:szCs w:val="20"/>
        </w:rPr>
        <w:t>painful</w:t>
      </w:r>
      <w:r w:rsidRPr="001A3B56">
        <w:rPr>
          <w:rFonts w:ascii="Times New Roman" w:eastAsia="Times New Roman" w:hAnsi="Times New Roman" w:cs="Times New Roman"/>
          <w:sz w:val="20"/>
          <w:szCs w:val="20"/>
        </w:rPr>
        <w:t xml:space="preserve"> pinching or squeezing." M. McCue, Domestic Violence: A Reference Handbook 6 (1995) (emphasis added). That </w:t>
      </w:r>
      <w:r w:rsidRPr="001A3B56">
        <w:rPr>
          <w:rFonts w:ascii="Times New Roman" w:eastAsia="Times New Roman" w:hAnsi="Times New Roman" w:cs="Times New Roman"/>
          <w:sz w:val="20"/>
          <w:szCs w:val="20"/>
        </w:rPr>
        <w:lastRenderedPageBreak/>
        <w:t xml:space="preserve">meaning is consistent with </w:t>
      </w:r>
      <w:r w:rsidRPr="001A3B56">
        <w:rPr>
          <w:rFonts w:ascii="Times New Roman" w:eastAsia="Times New Roman" w:hAnsi="Times New Roman" w:cs="Times New Roman"/>
          <w:i/>
          <w:iCs/>
          <w:sz w:val="20"/>
          <w:szCs w:val="20"/>
        </w:rPr>
        <w:t>Johnson</w:t>
      </w:r>
      <w:r w:rsidRPr="001A3B56">
        <w:rPr>
          <w:rFonts w:ascii="Times New Roman" w:eastAsia="Times New Roman" w:hAnsi="Times New Roman" w:cs="Times New Roman"/>
          <w:sz w:val="20"/>
          <w:szCs w:val="20"/>
        </w:rPr>
        <w:t>'s definition of "physical force," but it plainly does not include harmless offensive touching.</w:t>
      </w:r>
    </w:p>
    <w:bookmarkStart w:id="35" w:name="[18]"/>
    <w:p w14:paraId="0481FDCA" w14:textId="77777777" w:rsidR="001A3B56" w:rsidRPr="001A3B56" w:rsidRDefault="001A3B56" w:rsidP="001A3B56">
      <w:pPr>
        <w:spacing w:before="100" w:beforeAutospacing="1" w:after="100" w:afterAutospacing="1" w:line="240" w:lineRule="auto"/>
        <w:rPr>
          <w:rFonts w:ascii="Times New Roman" w:eastAsia="Times New Roman" w:hAnsi="Times New Roman" w:cs="Times New Roman"/>
          <w:sz w:val="20"/>
          <w:szCs w:val="20"/>
        </w:rPr>
      </w:pPr>
      <w:r w:rsidRPr="001A3B56">
        <w:rPr>
          <w:rFonts w:ascii="Times New Roman" w:eastAsia="Times New Roman" w:hAnsi="Times New Roman" w:cs="Times New Roman"/>
          <w:sz w:val="20"/>
          <w:szCs w:val="20"/>
        </w:rPr>
        <w:fldChar w:fldCharType="begin"/>
      </w:r>
      <w:r w:rsidRPr="001A3B56">
        <w:rPr>
          <w:rFonts w:ascii="Times New Roman" w:eastAsia="Times New Roman" w:hAnsi="Times New Roman" w:cs="Times New Roman"/>
          <w:sz w:val="20"/>
          <w:szCs w:val="20"/>
        </w:rPr>
        <w:instrText xml:space="preserve"> HYPERLINK "https://scholar.google.com.au/scholar_case?case=14237100884899210508&amp;q=domestic+violence+&amp;hl=en&amp;as_sdt=2003" \l "r[18]" </w:instrText>
      </w:r>
      <w:r w:rsidRPr="001A3B56">
        <w:rPr>
          <w:rFonts w:ascii="Times New Roman" w:eastAsia="Times New Roman" w:hAnsi="Times New Roman" w:cs="Times New Roman"/>
          <w:sz w:val="20"/>
          <w:szCs w:val="20"/>
        </w:rPr>
        <w:fldChar w:fldCharType="separate"/>
      </w:r>
      <w:r w:rsidRPr="001A3B56">
        <w:rPr>
          <w:rFonts w:ascii="Times New Roman" w:eastAsia="Times New Roman" w:hAnsi="Times New Roman" w:cs="Times New Roman"/>
          <w:color w:val="0000FF"/>
          <w:sz w:val="20"/>
          <w:szCs w:val="20"/>
          <w:u w:val="single"/>
        </w:rPr>
        <w:t>[10]</w:t>
      </w:r>
      <w:r w:rsidRPr="001A3B56">
        <w:rPr>
          <w:rFonts w:ascii="Times New Roman" w:eastAsia="Times New Roman" w:hAnsi="Times New Roman" w:cs="Times New Roman"/>
          <w:sz w:val="20"/>
          <w:szCs w:val="20"/>
        </w:rPr>
        <w:fldChar w:fldCharType="end"/>
      </w:r>
      <w:bookmarkEnd w:id="35"/>
      <w:r w:rsidRPr="001A3B56">
        <w:rPr>
          <w:rFonts w:ascii="Times New Roman" w:eastAsia="Times New Roman" w:hAnsi="Times New Roman" w:cs="Times New Roman"/>
          <w:sz w:val="20"/>
          <w:szCs w:val="20"/>
        </w:rPr>
        <w:t xml:space="preserve"> See, </w:t>
      </w:r>
      <w:r w:rsidRPr="001A3B56">
        <w:rPr>
          <w:rFonts w:ascii="Times New Roman" w:eastAsia="Times New Roman" w:hAnsi="Times New Roman" w:cs="Times New Roman"/>
          <w:i/>
          <w:iCs/>
          <w:sz w:val="20"/>
          <w:szCs w:val="20"/>
        </w:rPr>
        <w:t>e.g.,</w:t>
      </w:r>
      <w:r w:rsidRPr="001A3B56">
        <w:rPr>
          <w:rFonts w:ascii="Times New Roman" w:eastAsia="Times New Roman" w:hAnsi="Times New Roman" w:cs="Times New Roman"/>
          <w:sz w:val="20"/>
          <w:szCs w:val="20"/>
        </w:rPr>
        <w:t xml:space="preserve"> National Network to End Domestic Violence, Reauthorize The Family Violence Prevention and Services Act 1 (Sept. 22, 2010) (advocating the expansion of a program assisting victims of domestic violence to include victims of "dating violence" and thereby "ensure that all victims in danger can access services"), online at http://nnedv.org/downloads/Policy/FVPSA_fact_sheet_9-22-10.pdf.</w:t>
      </w:r>
    </w:p>
    <w:p w14:paraId="3457601E" w14:textId="77777777" w:rsidR="00EB7928" w:rsidRPr="001A3B56" w:rsidRDefault="00EB7928" w:rsidP="001A3B56"/>
    <w:sectPr w:rsidR="00EB7928" w:rsidRPr="001A3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928"/>
    <w:rsid w:val="001A3B56"/>
    <w:rsid w:val="00707FFE"/>
    <w:rsid w:val="00EB7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0E3E8"/>
  <w15:chartTrackingRefBased/>
  <w15:docId w15:val="{A653BDE1-C53A-462F-86A8-175F54AA6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79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B79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79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9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B79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792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B7928"/>
    <w:rPr>
      <w:color w:val="0000FF"/>
      <w:u w:val="single"/>
    </w:rPr>
  </w:style>
  <w:style w:type="paragraph" w:styleId="z-TopofForm">
    <w:name w:val="HTML Top of Form"/>
    <w:basedOn w:val="Normal"/>
    <w:next w:val="Normal"/>
    <w:link w:val="z-TopofFormChar"/>
    <w:hidden/>
    <w:uiPriority w:val="99"/>
    <w:semiHidden/>
    <w:unhideWhenUsed/>
    <w:rsid w:val="00EB792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B792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B792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B7928"/>
    <w:rPr>
      <w:rFonts w:ascii="Arial" w:eastAsia="Times New Roman" w:hAnsi="Arial" w:cs="Arial"/>
      <w:vanish/>
      <w:sz w:val="16"/>
      <w:szCs w:val="16"/>
    </w:rPr>
  </w:style>
  <w:style w:type="paragraph" w:styleId="NormalWeb">
    <w:name w:val="Normal (Web)"/>
    <w:basedOn w:val="Normal"/>
    <w:uiPriority w:val="99"/>
    <w:semiHidden/>
    <w:unhideWhenUsed/>
    <w:rsid w:val="00EB79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1A3B5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A3B5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324716">
      <w:bodyDiv w:val="1"/>
      <w:marLeft w:val="0"/>
      <w:marRight w:val="0"/>
      <w:marTop w:val="0"/>
      <w:marBottom w:val="0"/>
      <w:divBdr>
        <w:top w:val="none" w:sz="0" w:space="0" w:color="auto"/>
        <w:left w:val="none" w:sz="0" w:space="0" w:color="auto"/>
        <w:bottom w:val="none" w:sz="0" w:space="0" w:color="auto"/>
        <w:right w:val="none" w:sz="0" w:space="0" w:color="auto"/>
      </w:divBdr>
    </w:div>
    <w:div w:id="1479952779">
      <w:bodyDiv w:val="1"/>
      <w:marLeft w:val="0"/>
      <w:marRight w:val="0"/>
      <w:marTop w:val="0"/>
      <w:marBottom w:val="0"/>
      <w:divBdr>
        <w:top w:val="none" w:sz="0" w:space="0" w:color="auto"/>
        <w:left w:val="none" w:sz="0" w:space="0" w:color="auto"/>
        <w:bottom w:val="none" w:sz="0" w:space="0" w:color="auto"/>
        <w:right w:val="none" w:sz="0" w:space="0" w:color="auto"/>
      </w:divBdr>
      <w:divsChild>
        <w:div w:id="347752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220571">
      <w:bodyDiv w:val="1"/>
      <w:marLeft w:val="0"/>
      <w:marRight w:val="0"/>
      <w:marTop w:val="0"/>
      <w:marBottom w:val="0"/>
      <w:divBdr>
        <w:top w:val="none" w:sz="0" w:space="0" w:color="auto"/>
        <w:left w:val="none" w:sz="0" w:space="0" w:color="auto"/>
        <w:bottom w:val="none" w:sz="0" w:space="0" w:color="auto"/>
        <w:right w:val="none" w:sz="0" w:space="0" w:color="auto"/>
      </w:divBdr>
      <w:divsChild>
        <w:div w:id="1433626456">
          <w:marLeft w:val="0"/>
          <w:marRight w:val="0"/>
          <w:marTop w:val="0"/>
          <w:marBottom w:val="0"/>
          <w:divBdr>
            <w:top w:val="none" w:sz="0" w:space="0" w:color="auto"/>
            <w:left w:val="none" w:sz="0" w:space="0" w:color="auto"/>
            <w:bottom w:val="none" w:sz="0" w:space="0" w:color="auto"/>
            <w:right w:val="none" w:sz="0" w:space="0" w:color="auto"/>
          </w:divBdr>
        </w:div>
        <w:div w:id="882131691">
          <w:marLeft w:val="0"/>
          <w:marRight w:val="0"/>
          <w:marTop w:val="0"/>
          <w:marBottom w:val="0"/>
          <w:divBdr>
            <w:top w:val="none" w:sz="0" w:space="0" w:color="auto"/>
            <w:left w:val="none" w:sz="0" w:space="0" w:color="auto"/>
            <w:bottom w:val="none" w:sz="0" w:space="0" w:color="auto"/>
            <w:right w:val="none" w:sz="0" w:space="0" w:color="auto"/>
          </w:divBdr>
          <w:divsChild>
            <w:div w:id="1143353442">
              <w:marLeft w:val="0"/>
              <w:marRight w:val="0"/>
              <w:marTop w:val="0"/>
              <w:marBottom w:val="0"/>
              <w:divBdr>
                <w:top w:val="none" w:sz="0" w:space="0" w:color="auto"/>
                <w:left w:val="none" w:sz="0" w:space="0" w:color="auto"/>
                <w:bottom w:val="none" w:sz="0" w:space="0" w:color="auto"/>
                <w:right w:val="none" w:sz="0" w:space="0" w:color="auto"/>
              </w:divBdr>
              <w:divsChild>
                <w:div w:id="110384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48270">
          <w:marLeft w:val="0"/>
          <w:marRight w:val="0"/>
          <w:marTop w:val="0"/>
          <w:marBottom w:val="0"/>
          <w:divBdr>
            <w:top w:val="none" w:sz="0" w:space="0" w:color="auto"/>
            <w:left w:val="none" w:sz="0" w:space="0" w:color="auto"/>
            <w:bottom w:val="none" w:sz="0" w:space="0" w:color="auto"/>
            <w:right w:val="none" w:sz="0" w:space="0" w:color="auto"/>
          </w:divBdr>
        </w:div>
        <w:div w:id="1865047147">
          <w:marLeft w:val="0"/>
          <w:marRight w:val="0"/>
          <w:marTop w:val="0"/>
          <w:marBottom w:val="0"/>
          <w:divBdr>
            <w:top w:val="none" w:sz="0" w:space="0" w:color="auto"/>
            <w:left w:val="none" w:sz="0" w:space="0" w:color="auto"/>
            <w:bottom w:val="none" w:sz="0" w:space="0" w:color="auto"/>
            <w:right w:val="none" w:sz="0" w:space="0" w:color="auto"/>
          </w:divBdr>
        </w:div>
        <w:div w:id="1130900756">
          <w:marLeft w:val="0"/>
          <w:marRight w:val="0"/>
          <w:marTop w:val="0"/>
          <w:marBottom w:val="0"/>
          <w:divBdr>
            <w:top w:val="none" w:sz="0" w:space="0" w:color="auto"/>
            <w:left w:val="none" w:sz="0" w:space="0" w:color="auto"/>
            <w:bottom w:val="none" w:sz="0" w:space="0" w:color="auto"/>
            <w:right w:val="none" w:sz="0" w:space="0" w:color="auto"/>
          </w:divBdr>
          <w:divsChild>
            <w:div w:id="1154300288">
              <w:marLeft w:val="0"/>
              <w:marRight w:val="0"/>
              <w:marTop w:val="0"/>
              <w:marBottom w:val="0"/>
              <w:divBdr>
                <w:top w:val="none" w:sz="0" w:space="0" w:color="auto"/>
                <w:left w:val="none" w:sz="0" w:space="0" w:color="auto"/>
                <w:bottom w:val="none" w:sz="0" w:space="0" w:color="auto"/>
                <w:right w:val="none" w:sz="0" w:space="0" w:color="auto"/>
              </w:divBdr>
              <w:divsChild>
                <w:div w:id="1906987342">
                  <w:marLeft w:val="0"/>
                  <w:marRight w:val="0"/>
                  <w:marTop w:val="0"/>
                  <w:marBottom w:val="0"/>
                  <w:divBdr>
                    <w:top w:val="none" w:sz="0" w:space="0" w:color="auto"/>
                    <w:left w:val="none" w:sz="0" w:space="0" w:color="auto"/>
                    <w:bottom w:val="none" w:sz="0" w:space="0" w:color="auto"/>
                    <w:right w:val="none" w:sz="0" w:space="0" w:color="auto"/>
                  </w:divBdr>
                  <w:divsChild>
                    <w:div w:id="1618685077">
                      <w:marLeft w:val="0"/>
                      <w:marRight w:val="0"/>
                      <w:marTop w:val="0"/>
                      <w:marBottom w:val="0"/>
                      <w:divBdr>
                        <w:top w:val="none" w:sz="0" w:space="0" w:color="auto"/>
                        <w:left w:val="none" w:sz="0" w:space="0" w:color="auto"/>
                        <w:bottom w:val="none" w:sz="0" w:space="0" w:color="auto"/>
                        <w:right w:val="none" w:sz="0" w:space="0" w:color="auto"/>
                      </w:divBdr>
                      <w:divsChild>
                        <w:div w:id="70294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10851">
              <w:marLeft w:val="0"/>
              <w:marRight w:val="0"/>
              <w:marTop w:val="0"/>
              <w:marBottom w:val="0"/>
              <w:divBdr>
                <w:top w:val="none" w:sz="0" w:space="0" w:color="auto"/>
                <w:left w:val="none" w:sz="0" w:space="0" w:color="auto"/>
                <w:bottom w:val="none" w:sz="0" w:space="0" w:color="auto"/>
                <w:right w:val="none" w:sz="0" w:space="0" w:color="auto"/>
              </w:divBdr>
              <w:divsChild>
                <w:div w:id="593243154">
                  <w:marLeft w:val="0"/>
                  <w:marRight w:val="0"/>
                  <w:marTop w:val="0"/>
                  <w:marBottom w:val="0"/>
                  <w:divBdr>
                    <w:top w:val="none" w:sz="0" w:space="0" w:color="auto"/>
                    <w:left w:val="none" w:sz="0" w:space="0" w:color="auto"/>
                    <w:bottom w:val="none" w:sz="0" w:space="0" w:color="auto"/>
                    <w:right w:val="none" w:sz="0" w:space="0" w:color="auto"/>
                  </w:divBdr>
                  <w:divsChild>
                    <w:div w:id="302465830">
                      <w:marLeft w:val="0"/>
                      <w:marRight w:val="0"/>
                      <w:marTop w:val="0"/>
                      <w:marBottom w:val="0"/>
                      <w:divBdr>
                        <w:top w:val="none" w:sz="0" w:space="0" w:color="auto"/>
                        <w:left w:val="none" w:sz="0" w:space="0" w:color="auto"/>
                        <w:bottom w:val="none" w:sz="0" w:space="0" w:color="auto"/>
                        <w:right w:val="none" w:sz="0" w:space="0" w:color="auto"/>
                      </w:divBdr>
                      <w:divsChild>
                        <w:div w:id="1898734769">
                          <w:marLeft w:val="0"/>
                          <w:marRight w:val="0"/>
                          <w:marTop w:val="0"/>
                          <w:marBottom w:val="0"/>
                          <w:divBdr>
                            <w:top w:val="none" w:sz="0" w:space="0" w:color="auto"/>
                            <w:left w:val="none" w:sz="0" w:space="0" w:color="auto"/>
                            <w:bottom w:val="none" w:sz="0" w:space="0" w:color="auto"/>
                            <w:right w:val="none" w:sz="0" w:space="0" w:color="auto"/>
                          </w:divBdr>
                        </w:div>
                      </w:divsChild>
                    </w:div>
                    <w:div w:id="1491944737">
                      <w:marLeft w:val="0"/>
                      <w:marRight w:val="0"/>
                      <w:marTop w:val="0"/>
                      <w:marBottom w:val="0"/>
                      <w:divBdr>
                        <w:top w:val="none" w:sz="0" w:space="0" w:color="auto"/>
                        <w:left w:val="none" w:sz="0" w:space="0" w:color="auto"/>
                        <w:bottom w:val="none" w:sz="0" w:space="0" w:color="auto"/>
                        <w:right w:val="none" w:sz="0" w:space="0" w:color="auto"/>
                      </w:divBdr>
                      <w:divsChild>
                        <w:div w:id="766848242">
                          <w:marLeft w:val="0"/>
                          <w:marRight w:val="0"/>
                          <w:marTop w:val="0"/>
                          <w:marBottom w:val="0"/>
                          <w:divBdr>
                            <w:top w:val="none" w:sz="0" w:space="0" w:color="auto"/>
                            <w:left w:val="none" w:sz="0" w:space="0" w:color="auto"/>
                            <w:bottom w:val="none" w:sz="0" w:space="0" w:color="auto"/>
                            <w:right w:val="none" w:sz="0" w:space="0" w:color="auto"/>
                          </w:divBdr>
                          <w:divsChild>
                            <w:div w:id="1669364636">
                              <w:marLeft w:val="0"/>
                              <w:marRight w:val="0"/>
                              <w:marTop w:val="0"/>
                              <w:marBottom w:val="0"/>
                              <w:divBdr>
                                <w:top w:val="none" w:sz="0" w:space="0" w:color="auto"/>
                                <w:left w:val="none" w:sz="0" w:space="0" w:color="auto"/>
                                <w:bottom w:val="none" w:sz="0" w:space="0" w:color="auto"/>
                                <w:right w:val="none" w:sz="0" w:space="0" w:color="auto"/>
                              </w:divBdr>
                              <w:divsChild>
                                <w:div w:id="789056414">
                                  <w:blockQuote w:val="1"/>
                                  <w:marLeft w:val="720"/>
                                  <w:marRight w:val="720"/>
                                  <w:marTop w:val="100"/>
                                  <w:marBottom w:val="100"/>
                                  <w:divBdr>
                                    <w:top w:val="none" w:sz="0" w:space="0" w:color="auto"/>
                                    <w:left w:val="none" w:sz="0" w:space="0" w:color="auto"/>
                                    <w:bottom w:val="none" w:sz="0" w:space="0" w:color="auto"/>
                                    <w:right w:val="none" w:sz="0" w:space="0" w:color="auto"/>
                                  </w:divBdr>
                                </w:div>
                                <w:div w:id="7939057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755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24315">
                                  <w:blockQuote w:val="1"/>
                                  <w:marLeft w:val="720"/>
                                  <w:marRight w:val="720"/>
                                  <w:marTop w:val="100"/>
                                  <w:marBottom w:val="100"/>
                                  <w:divBdr>
                                    <w:top w:val="none" w:sz="0" w:space="0" w:color="auto"/>
                                    <w:left w:val="none" w:sz="0" w:space="0" w:color="auto"/>
                                    <w:bottom w:val="none" w:sz="0" w:space="0" w:color="auto"/>
                                    <w:right w:val="none" w:sz="0" w:space="0" w:color="auto"/>
                                  </w:divBdr>
                                </w:div>
                                <w:div w:id="706223384">
                                  <w:blockQuote w:val="1"/>
                                  <w:marLeft w:val="720"/>
                                  <w:marRight w:val="720"/>
                                  <w:marTop w:val="100"/>
                                  <w:marBottom w:val="100"/>
                                  <w:divBdr>
                                    <w:top w:val="none" w:sz="0" w:space="0" w:color="auto"/>
                                    <w:left w:val="none" w:sz="0" w:space="0" w:color="auto"/>
                                    <w:bottom w:val="none" w:sz="0" w:space="0" w:color="auto"/>
                                    <w:right w:val="none" w:sz="0" w:space="0" w:color="auto"/>
                                  </w:divBdr>
                                </w:div>
                                <w:div w:id="782116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550196">
                                  <w:blockQuote w:val="1"/>
                                  <w:marLeft w:val="720"/>
                                  <w:marRight w:val="720"/>
                                  <w:marTop w:val="100"/>
                                  <w:marBottom w:val="100"/>
                                  <w:divBdr>
                                    <w:top w:val="none" w:sz="0" w:space="0" w:color="auto"/>
                                    <w:left w:val="none" w:sz="0" w:space="0" w:color="auto"/>
                                    <w:bottom w:val="none" w:sz="0" w:space="0" w:color="auto"/>
                                    <w:right w:val="none" w:sz="0" w:space="0" w:color="auto"/>
                                  </w:divBdr>
                                </w:div>
                                <w:div w:id="574047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959398">
                                  <w:blockQuote w:val="1"/>
                                  <w:marLeft w:val="720"/>
                                  <w:marRight w:val="720"/>
                                  <w:marTop w:val="100"/>
                                  <w:marBottom w:val="100"/>
                                  <w:divBdr>
                                    <w:top w:val="none" w:sz="0" w:space="0" w:color="auto"/>
                                    <w:left w:val="none" w:sz="0" w:space="0" w:color="auto"/>
                                    <w:bottom w:val="none" w:sz="0" w:space="0" w:color="auto"/>
                                    <w:right w:val="none" w:sz="0" w:space="0" w:color="auto"/>
                                  </w:divBdr>
                                </w:div>
                                <w:div w:id="953291515">
                                  <w:blockQuote w:val="1"/>
                                  <w:marLeft w:val="720"/>
                                  <w:marRight w:val="720"/>
                                  <w:marTop w:val="100"/>
                                  <w:marBottom w:val="100"/>
                                  <w:divBdr>
                                    <w:top w:val="none" w:sz="0" w:space="0" w:color="auto"/>
                                    <w:left w:val="none" w:sz="0" w:space="0" w:color="auto"/>
                                    <w:bottom w:val="none" w:sz="0" w:space="0" w:color="auto"/>
                                    <w:right w:val="none" w:sz="0" w:space="0" w:color="auto"/>
                                  </w:divBdr>
                                </w:div>
                                <w:div w:id="657073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70284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860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cholar.google.com.au/scholar_case?case=14237100884899210508&amp;q=domestic+violence+&amp;hl=en&amp;as_sdt=2003" TargetMode="External"/><Relationship Id="rId117" Type="http://schemas.openxmlformats.org/officeDocument/2006/relationships/theme" Target="theme/theme1.xml"/><Relationship Id="rId21" Type="http://schemas.openxmlformats.org/officeDocument/2006/relationships/hyperlink" Target="https://scholar.google.com.au/scholar_case?case=16425100635643802359&amp;q=domestic+violence+&amp;hl=en&amp;as_sdt=2003" TargetMode="External"/><Relationship Id="rId42" Type="http://schemas.openxmlformats.org/officeDocument/2006/relationships/hyperlink" Target="https://scholar.google.com.au/scholar_case?case=14237100884899210508&amp;q=domestic+violence+&amp;hl=en&amp;as_sdt=2003" TargetMode="External"/><Relationship Id="rId47" Type="http://schemas.openxmlformats.org/officeDocument/2006/relationships/hyperlink" Target="https://scholar.google.com.au/scholar_case?case=1942602215383803228&amp;q=domestic+violence+&amp;hl=en&amp;as_sdt=2003" TargetMode="External"/><Relationship Id="rId63" Type="http://schemas.openxmlformats.org/officeDocument/2006/relationships/hyperlink" Target="https://scholar.google.com.au/scholar_case?case=14237100884899210508&amp;q=domestic+violence+&amp;hl=en&amp;as_sdt=2003" TargetMode="External"/><Relationship Id="rId68" Type="http://schemas.openxmlformats.org/officeDocument/2006/relationships/hyperlink" Target="https://scholar.google.com.au/scholar_case?case=14804853392881640247&amp;q=domestic+violence+&amp;hl=en&amp;as_sdt=2003" TargetMode="External"/><Relationship Id="rId84" Type="http://schemas.openxmlformats.org/officeDocument/2006/relationships/hyperlink" Target="https://scholar.google.com.au/scholar_case?case=16425100635643802359&amp;q=domestic+violence+&amp;hl=en&amp;as_sdt=2003" TargetMode="External"/><Relationship Id="rId89" Type="http://schemas.openxmlformats.org/officeDocument/2006/relationships/hyperlink" Target="https://scholar.google.com.au/scholar_case?case=16425100635643802359&amp;q=domestic+violence+&amp;hl=en&amp;as_sdt=2003" TargetMode="External"/><Relationship Id="rId112" Type="http://schemas.openxmlformats.org/officeDocument/2006/relationships/hyperlink" Target="https://scholar.google.com.au/scholar_case?case=17732022408598517926&amp;q=domestic+violence+&amp;hl=en&amp;as_sdt=2003" TargetMode="External"/><Relationship Id="rId16" Type="http://schemas.openxmlformats.org/officeDocument/2006/relationships/hyperlink" Target="https://scholar.google.com.au/scholar_case?case=11213882344024650008&amp;q=domestic+violence+&amp;hl=en&amp;as_sdt=2003" TargetMode="External"/><Relationship Id="rId107" Type="http://schemas.openxmlformats.org/officeDocument/2006/relationships/hyperlink" Target="https://scholar.google.com.au/scholar_case?case=8916124368556329377&amp;q=domestic+violence+&amp;hl=en&amp;as_sdt=2003" TargetMode="External"/><Relationship Id="rId11" Type="http://schemas.openxmlformats.org/officeDocument/2006/relationships/hyperlink" Target="https://scholar.google.com.au/scholar_case?case=14804853392881640247&amp;q=domestic+violence+&amp;hl=en&amp;as_sdt=2003" TargetMode="External"/><Relationship Id="rId32" Type="http://schemas.openxmlformats.org/officeDocument/2006/relationships/hyperlink" Target="https://scholar.google.com.au/scholar_case?case=14804853392881640247&amp;q=domestic+violence+&amp;hl=en&amp;as_sdt=2003" TargetMode="External"/><Relationship Id="rId37" Type="http://schemas.openxmlformats.org/officeDocument/2006/relationships/hyperlink" Target="https://scholar.google.com.au/scholar_case?case=14237100884899210508&amp;q=domestic+violence+&amp;hl=en&amp;as_sdt=2003" TargetMode="External"/><Relationship Id="rId53" Type="http://schemas.openxmlformats.org/officeDocument/2006/relationships/hyperlink" Target="https://scholar.google.com.au/scholar_case?case=11768712493078092225&amp;q=domestic+violence+&amp;hl=en&amp;as_sdt=2003" TargetMode="External"/><Relationship Id="rId58" Type="http://schemas.openxmlformats.org/officeDocument/2006/relationships/hyperlink" Target="https://scholar.google.com.au/scholar_case?case=3356476187904611012&amp;q=domestic+violence+&amp;hl=en&amp;as_sdt=2003" TargetMode="External"/><Relationship Id="rId74" Type="http://schemas.openxmlformats.org/officeDocument/2006/relationships/hyperlink" Target="https://scholar.google.com.au/scholar_case?case=12907128943316010890&amp;q=domestic+violence+&amp;hl=en&amp;as_sdt=2003" TargetMode="External"/><Relationship Id="rId79" Type="http://schemas.openxmlformats.org/officeDocument/2006/relationships/hyperlink" Target="https://scholar.google.com.au/scholar_case?case=14237100884899210508&amp;q=domestic+violence+&amp;hl=en&amp;as_sdt=2003" TargetMode="External"/><Relationship Id="rId102" Type="http://schemas.openxmlformats.org/officeDocument/2006/relationships/hyperlink" Target="https://scholar.google.com.au/scholar_case?about=4652844189668882427&amp;q=domestic+violence+&amp;hl=en&amp;as_sdt=2003" TargetMode="External"/><Relationship Id="rId5" Type="http://schemas.openxmlformats.org/officeDocument/2006/relationships/hyperlink" Target="https://scholar.google.com.au/scholar_case?case=14237100884899210508&amp;q=domestic+violence+&amp;hl=en&amp;as_sdt=2003" TargetMode="External"/><Relationship Id="rId90" Type="http://schemas.openxmlformats.org/officeDocument/2006/relationships/hyperlink" Target="https://scholar.google.com.au/scholar_case?case=16425100635643802359&amp;q=domestic+violence+&amp;hl=en&amp;as_sdt=2003" TargetMode="External"/><Relationship Id="rId95" Type="http://schemas.openxmlformats.org/officeDocument/2006/relationships/hyperlink" Target="https://scholar.google.com.au/scholar_case?case=13696050147450589367&amp;q=domestic+violence+&amp;hl=en&amp;as_sdt=2003" TargetMode="External"/><Relationship Id="rId22" Type="http://schemas.openxmlformats.org/officeDocument/2006/relationships/hyperlink" Target="https://scholar.google.com.au/scholar_case?case=14237100884899210508&amp;q=domestic+violence+&amp;hl=en&amp;as_sdt=2003" TargetMode="External"/><Relationship Id="rId27" Type="http://schemas.openxmlformats.org/officeDocument/2006/relationships/hyperlink" Target="https://scholar.google.com.au/scholar_case?case=14237100884899210508&amp;q=domestic+violence+&amp;hl=en&amp;as_sdt=2003" TargetMode="External"/><Relationship Id="rId43" Type="http://schemas.openxmlformats.org/officeDocument/2006/relationships/hyperlink" Target="https://scholar.google.com.au/scholar_case?case=14237100884899210508&amp;q=domestic+violence+&amp;hl=en&amp;as_sdt=2003" TargetMode="External"/><Relationship Id="rId48" Type="http://schemas.openxmlformats.org/officeDocument/2006/relationships/hyperlink" Target="https://scholar.google.com.au/scholar_case?case=1942602215383803228&amp;q=domestic+violence+&amp;hl=en&amp;as_sdt=2003" TargetMode="External"/><Relationship Id="rId64" Type="http://schemas.openxmlformats.org/officeDocument/2006/relationships/hyperlink" Target="https://scholar.google.com.au/scholar_case?case=14237100884899210508&amp;q=domestic+violence+&amp;hl=en&amp;as_sdt=2003" TargetMode="External"/><Relationship Id="rId69" Type="http://schemas.openxmlformats.org/officeDocument/2006/relationships/hyperlink" Target="https://scholar.google.com.au/scholar_case?case=14237100884899210508&amp;q=domestic+violence+&amp;hl=en&amp;as_sdt=2003" TargetMode="External"/><Relationship Id="rId113" Type="http://schemas.openxmlformats.org/officeDocument/2006/relationships/hyperlink" Target="https://scholar.google.com.au/scholar_case?case=14376162108577273141&amp;q=domestic+violence+&amp;hl=en&amp;as_sdt=2003" TargetMode="External"/><Relationship Id="rId118" Type="http://schemas.openxmlformats.org/officeDocument/2006/relationships/customXml" Target="../customXml/item1.xml"/><Relationship Id="rId80" Type="http://schemas.openxmlformats.org/officeDocument/2006/relationships/hyperlink" Target="https://scholar.google.com.au/scholar_case?case=14237100884899210508&amp;q=domestic+violence+&amp;hl=en&amp;as_sdt=2003" TargetMode="External"/><Relationship Id="rId85" Type="http://schemas.openxmlformats.org/officeDocument/2006/relationships/hyperlink" Target="https://scholar.google.com.au/scholar_case?case=17055043890936848595&amp;q=domestic+violence+&amp;hl=en&amp;as_sdt=2003" TargetMode="External"/><Relationship Id="rId12" Type="http://schemas.openxmlformats.org/officeDocument/2006/relationships/hyperlink" Target="https://scholar.google.com.au/scholar_case?case=16425100635643802359&amp;q=domestic+violence+&amp;hl=en&amp;as_sdt=2003" TargetMode="External"/><Relationship Id="rId17" Type="http://schemas.openxmlformats.org/officeDocument/2006/relationships/hyperlink" Target="https://scholar.google.com.au/scholar_case?case=2625450268749934278&amp;q=domestic+violence+&amp;hl=en&amp;as_sdt=2003" TargetMode="External"/><Relationship Id="rId33" Type="http://schemas.openxmlformats.org/officeDocument/2006/relationships/hyperlink" Target="https://scholar.google.com.au/scholar_case?case=16425100635643802359&amp;q=domestic+violence+&amp;hl=en&amp;as_sdt=2003" TargetMode="External"/><Relationship Id="rId38" Type="http://schemas.openxmlformats.org/officeDocument/2006/relationships/hyperlink" Target="https://scholar.google.com.au/scholar_case?case=14237100884899210508&amp;q=domestic+violence+&amp;hl=en&amp;as_sdt=2003" TargetMode="External"/><Relationship Id="rId59" Type="http://schemas.openxmlformats.org/officeDocument/2006/relationships/hyperlink" Target="https://scholar.google.com.au/scholar_case?case=9749401509062904417&amp;q=domestic+violence+&amp;hl=en&amp;as_sdt=2003" TargetMode="External"/><Relationship Id="rId103" Type="http://schemas.openxmlformats.org/officeDocument/2006/relationships/hyperlink" Target="https://scholar.google.com.au/scholar_case?case=8801393066246902030&amp;q=domestic+violence+&amp;hl=en&amp;as_sdt=2003" TargetMode="External"/><Relationship Id="rId108" Type="http://schemas.openxmlformats.org/officeDocument/2006/relationships/hyperlink" Target="https://scholar.google.com.au/scholar_case?case=11334435770520846337&amp;q=domestic+violence+&amp;hl=en&amp;as_sdt=2003" TargetMode="External"/><Relationship Id="rId54" Type="http://schemas.openxmlformats.org/officeDocument/2006/relationships/hyperlink" Target="https://scholar.google.com.au/scholar_case?case=15392382174933080428&amp;q=domestic+violence+&amp;hl=en&amp;as_sdt=2003" TargetMode="External"/><Relationship Id="rId70" Type="http://schemas.openxmlformats.org/officeDocument/2006/relationships/hyperlink" Target="https://scholar.google.com.au/scholar_case?case=14237100884899210508&amp;q=domestic+violence+&amp;hl=en&amp;as_sdt=2003" TargetMode="External"/><Relationship Id="rId75" Type="http://schemas.openxmlformats.org/officeDocument/2006/relationships/hyperlink" Target="https://scholar.google.com.au/scholar_case?case=14668593329333462275&amp;q=domestic+violence+&amp;hl=en&amp;as_sdt=2003" TargetMode="External"/><Relationship Id="rId91" Type="http://schemas.openxmlformats.org/officeDocument/2006/relationships/hyperlink" Target="https://scholar.google.com.au/scholar_case?case=1942602215383803228&amp;q=domestic+violence+&amp;hl=en&amp;as_sdt=2003" TargetMode="External"/><Relationship Id="rId96" Type="http://schemas.openxmlformats.org/officeDocument/2006/relationships/hyperlink" Target="https://scholar.google.com.au/scholar_case?case=2127308065509544654&amp;q=domestic+violence+&amp;hl=en&amp;as_sdt=2003" TargetMode="External"/><Relationship Id="rId1" Type="http://schemas.openxmlformats.org/officeDocument/2006/relationships/styles" Target="styles.xml"/><Relationship Id="rId6" Type="http://schemas.openxmlformats.org/officeDocument/2006/relationships/hyperlink" Target="https://scholar.google.com.au/scholar_case?case=14237100884899210508&amp;q=domestic+violence+&amp;hl=en&amp;as_sdt=2003" TargetMode="External"/><Relationship Id="rId23" Type="http://schemas.openxmlformats.org/officeDocument/2006/relationships/hyperlink" Target="https://scholar.google.com.au/scholar_case?case=14237100884899210508&amp;q=domestic+violence+&amp;hl=en&amp;as_sdt=2003" TargetMode="External"/><Relationship Id="rId28" Type="http://schemas.openxmlformats.org/officeDocument/2006/relationships/hyperlink" Target="https://scholar.google.com.au/scholar_case?case=2127308065509544654&amp;q=domestic+violence+&amp;hl=en&amp;as_sdt=2003" TargetMode="External"/><Relationship Id="rId49" Type="http://schemas.openxmlformats.org/officeDocument/2006/relationships/hyperlink" Target="https://scholar.google.com.au/scholar_case?case=14804853392881640247&amp;q=domestic+violence+&amp;hl=en&amp;as_sdt=2003" TargetMode="External"/><Relationship Id="rId114" Type="http://schemas.openxmlformats.org/officeDocument/2006/relationships/hyperlink" Target="https://scholar.google.com.au/scholar_case?case=4383225309419140142&amp;q=domestic+violence+&amp;hl=en&amp;as_sdt=2003" TargetMode="External"/><Relationship Id="rId119" Type="http://schemas.openxmlformats.org/officeDocument/2006/relationships/customXml" Target="../customXml/item2.xml"/><Relationship Id="rId10" Type="http://schemas.openxmlformats.org/officeDocument/2006/relationships/hyperlink" Target="https://scholar.google.com.au/scholar_case?case=14237100884899210508&amp;q=domestic+violence+&amp;hl=en&amp;as_sdt=2003" TargetMode="External"/><Relationship Id="rId31" Type="http://schemas.openxmlformats.org/officeDocument/2006/relationships/hyperlink" Target="https://scholar.google.com.au/scholar_case?case=14237100884899210508&amp;q=domestic+violence+&amp;hl=en&amp;as_sdt=2003" TargetMode="External"/><Relationship Id="rId44" Type="http://schemas.openxmlformats.org/officeDocument/2006/relationships/hyperlink" Target="https://scholar.google.com.au/scholar_case?about=11098402804424891587&amp;q=domestic+violence+&amp;hl=en&amp;as_sdt=2003" TargetMode="External"/><Relationship Id="rId52" Type="http://schemas.openxmlformats.org/officeDocument/2006/relationships/hyperlink" Target="https://scholar.google.com.au/scholar_case?case=14804853392881640247&amp;q=domestic+violence+&amp;hl=en&amp;as_sdt=2003" TargetMode="External"/><Relationship Id="rId60" Type="http://schemas.openxmlformats.org/officeDocument/2006/relationships/hyperlink" Target="https://scholar.google.com.au/scholar_case?case=11199027243930993909&amp;q=domestic+violence+&amp;hl=en&amp;as_sdt=2003" TargetMode="External"/><Relationship Id="rId65" Type="http://schemas.openxmlformats.org/officeDocument/2006/relationships/hyperlink" Target="https://scholar.google.com.au/scholar_case?case=1942602215383803228&amp;q=domestic+violence+&amp;hl=en&amp;as_sdt=2003" TargetMode="External"/><Relationship Id="rId73" Type="http://schemas.openxmlformats.org/officeDocument/2006/relationships/hyperlink" Target="https://scholar.google.com.au/scholar_case?case=14804853392881640247&amp;q=domestic+violence+&amp;hl=en&amp;as_sdt=2003" TargetMode="External"/><Relationship Id="rId78" Type="http://schemas.openxmlformats.org/officeDocument/2006/relationships/hyperlink" Target="https://scholar.google.com.au/scholar_case?case=14668593329333462275&amp;q=domestic+violence+&amp;hl=en&amp;as_sdt=2003" TargetMode="External"/><Relationship Id="rId81" Type="http://schemas.openxmlformats.org/officeDocument/2006/relationships/hyperlink" Target="https://scholar.google.com.au/scholar_case?case=16425100635643802359&amp;q=domestic+violence+&amp;hl=en&amp;as_sdt=2003" TargetMode="External"/><Relationship Id="rId86" Type="http://schemas.openxmlformats.org/officeDocument/2006/relationships/hyperlink" Target="https://scholar.google.com.au/scholar_case?case=11768712493078092225&amp;q=domestic+violence+&amp;hl=en&amp;as_sdt=2003" TargetMode="External"/><Relationship Id="rId94" Type="http://schemas.openxmlformats.org/officeDocument/2006/relationships/hyperlink" Target="https://scholar.google.com.au/scholar_case?case=72640183931667298&amp;q=domestic+violence+&amp;hl=en&amp;as_sdt=2003" TargetMode="External"/><Relationship Id="rId99" Type="http://schemas.openxmlformats.org/officeDocument/2006/relationships/hyperlink" Target="https://scholar.google.com.au/scholar_case?case=16007402960437673202&amp;q=domestic+violence+&amp;hl=en&amp;as_sdt=2003" TargetMode="External"/><Relationship Id="rId101" Type="http://schemas.openxmlformats.org/officeDocument/2006/relationships/hyperlink" Target="https://scholar.google.com.au/scholar_case?case=6161942094315622613&amp;q=domestic+violence+&amp;hl=en&amp;as_sdt=2003" TargetMode="External"/><Relationship Id="rId4" Type="http://schemas.openxmlformats.org/officeDocument/2006/relationships/hyperlink" Target="https://scholar.google.com.au/scholar?scidkt=14613612939719861441&amp;as_sdt=2&amp;hl=en" TargetMode="External"/><Relationship Id="rId9" Type="http://schemas.openxmlformats.org/officeDocument/2006/relationships/hyperlink" Target="https://scholar.google.com.au/scholar_case?case=14237100884899210508&amp;q=domestic+violence+&amp;hl=en&amp;as_sdt=2003" TargetMode="External"/><Relationship Id="rId13" Type="http://schemas.openxmlformats.org/officeDocument/2006/relationships/hyperlink" Target="https://scholar.google.com.au/scholar_case?case=14237100884899210508&amp;q=domestic+violence+&amp;hl=en&amp;as_sdt=2003" TargetMode="External"/><Relationship Id="rId18" Type="http://schemas.openxmlformats.org/officeDocument/2006/relationships/hyperlink" Target="https://scholar.google.com.au/scholar_case?case=16425100635643802359&amp;q=domestic+violence+&amp;hl=en&amp;as_sdt=2003" TargetMode="External"/><Relationship Id="rId39" Type="http://schemas.openxmlformats.org/officeDocument/2006/relationships/hyperlink" Target="https://scholar.google.com.au/scholar_case?case=10076529272791248373&amp;q=domestic+violence+&amp;hl=en&amp;as_sdt=2003" TargetMode="External"/><Relationship Id="rId109" Type="http://schemas.openxmlformats.org/officeDocument/2006/relationships/hyperlink" Target="https://scholar.google.com.au/scholar_case?case=2667526685379618910&amp;q=domestic+violence+&amp;hl=en&amp;as_sdt=2003" TargetMode="External"/><Relationship Id="rId34" Type="http://schemas.openxmlformats.org/officeDocument/2006/relationships/hyperlink" Target="https://scholar.google.com.au/scholar_case?case=14804853392881640247&amp;q=domestic+violence+&amp;hl=en&amp;as_sdt=2003" TargetMode="External"/><Relationship Id="rId50" Type="http://schemas.openxmlformats.org/officeDocument/2006/relationships/hyperlink" Target="https://scholar.google.com.au/scholar_case?case=14237100884899210508&amp;q=domestic+violence+&amp;hl=en&amp;as_sdt=2003" TargetMode="External"/><Relationship Id="rId55" Type="http://schemas.openxmlformats.org/officeDocument/2006/relationships/hyperlink" Target="https://scholar.google.com.au/scholar_case?case=16425100635643802359&amp;q=domestic+violence+&amp;hl=en&amp;as_sdt=2003" TargetMode="External"/><Relationship Id="rId76" Type="http://schemas.openxmlformats.org/officeDocument/2006/relationships/hyperlink" Target="https://scholar.google.com.au/scholar_case?case=14237100884899210508&amp;q=domestic+violence+&amp;hl=en&amp;as_sdt=2003" TargetMode="External"/><Relationship Id="rId97" Type="http://schemas.openxmlformats.org/officeDocument/2006/relationships/hyperlink" Target="https://scholar.google.com.au/scholar_case?case=15994093988870614106&amp;q=domestic+violence+&amp;hl=en&amp;as_sdt=2003" TargetMode="External"/><Relationship Id="rId104" Type="http://schemas.openxmlformats.org/officeDocument/2006/relationships/hyperlink" Target="https://scholar.google.com.au/scholar_case?case=1942602215383803228&amp;q=domestic+violence+&amp;hl=en&amp;as_sdt=2003" TargetMode="External"/><Relationship Id="rId120" Type="http://schemas.openxmlformats.org/officeDocument/2006/relationships/customXml" Target="../customXml/item3.xml"/><Relationship Id="rId7" Type="http://schemas.openxmlformats.org/officeDocument/2006/relationships/hyperlink" Target="https://scholar.google.com.au/scholar_case?case=14804853392881640247&amp;q=domestic+violence+&amp;hl=en&amp;as_sdt=2003" TargetMode="External"/><Relationship Id="rId71" Type="http://schemas.openxmlformats.org/officeDocument/2006/relationships/hyperlink" Target="https://scholar.google.com.au/scholar_case?case=10076529272791248373&amp;q=domestic+violence+&amp;hl=en&amp;as_sdt=2003" TargetMode="External"/><Relationship Id="rId92" Type="http://schemas.openxmlformats.org/officeDocument/2006/relationships/hyperlink" Target="https://scholar.google.com.au/scholar_case?case=16425100635643802359&amp;q=domestic+violence+&amp;hl=en&amp;as_sdt=2003" TargetMode="External"/><Relationship Id="rId2" Type="http://schemas.openxmlformats.org/officeDocument/2006/relationships/settings" Target="settings.xml"/><Relationship Id="rId29" Type="http://schemas.openxmlformats.org/officeDocument/2006/relationships/hyperlink" Target="https://scholar.google.com.au/scholar_case?case=14740737654381772388&amp;q=domestic+violence+&amp;hl=en&amp;as_sdt=2003" TargetMode="External"/><Relationship Id="rId24" Type="http://schemas.openxmlformats.org/officeDocument/2006/relationships/hyperlink" Target="https://scholar.google.com.au/scholar_case?case=14804853392881640247&amp;q=domestic+violence+&amp;hl=en&amp;as_sdt=2003" TargetMode="External"/><Relationship Id="rId40" Type="http://schemas.openxmlformats.org/officeDocument/2006/relationships/hyperlink" Target="https://scholar.google.com.au/scholar_case?case=1569729417920761849&amp;q=domestic+violence+&amp;hl=en&amp;as_sdt=2003" TargetMode="External"/><Relationship Id="rId45" Type="http://schemas.openxmlformats.org/officeDocument/2006/relationships/hyperlink" Target="https://scholar.google.com.au/scholar_case?about=6216657868017914429&amp;q=domestic+violence+&amp;hl=en&amp;as_sdt=2003" TargetMode="External"/><Relationship Id="rId66" Type="http://schemas.openxmlformats.org/officeDocument/2006/relationships/hyperlink" Target="https://scholar.google.com.au/scholar_case?case=2625450268749934278&amp;q=domestic+violence+&amp;hl=en&amp;as_sdt=2003" TargetMode="External"/><Relationship Id="rId87" Type="http://schemas.openxmlformats.org/officeDocument/2006/relationships/hyperlink" Target="https://scholar.google.com.au/scholar_case?case=16425100635643802359&amp;q=domestic+violence+&amp;hl=en&amp;as_sdt=2003" TargetMode="External"/><Relationship Id="rId110" Type="http://schemas.openxmlformats.org/officeDocument/2006/relationships/hyperlink" Target="https://scholar.google.com.au/scholar_case?case=12513895921353443656&amp;q=domestic+violence+&amp;hl=en&amp;as_sdt=2003" TargetMode="External"/><Relationship Id="rId115" Type="http://schemas.openxmlformats.org/officeDocument/2006/relationships/hyperlink" Target="https://scholar.google.com.au/scholar_case?case=4605391521937754596&amp;q=domestic+violence+&amp;hl=en&amp;as_sdt=2003" TargetMode="External"/><Relationship Id="rId61" Type="http://schemas.openxmlformats.org/officeDocument/2006/relationships/hyperlink" Target="https://scholar.google.com.au/scholar_case?case=16425100635643802359&amp;q=domestic+violence+&amp;hl=en&amp;as_sdt=2003" TargetMode="External"/><Relationship Id="rId82" Type="http://schemas.openxmlformats.org/officeDocument/2006/relationships/hyperlink" Target="https://scholar.google.com.au/scholar_case?case=14237100884899210508&amp;q=domestic+violence+&amp;hl=en&amp;as_sdt=2003" TargetMode="External"/><Relationship Id="rId19" Type="http://schemas.openxmlformats.org/officeDocument/2006/relationships/hyperlink" Target="https://scholar.google.com.au/scholar_case?case=16425100635643802359&amp;q=domestic+violence+&amp;hl=en&amp;as_sdt=2003" TargetMode="External"/><Relationship Id="rId14" Type="http://schemas.openxmlformats.org/officeDocument/2006/relationships/hyperlink" Target="https://scholar.google.com.au/scholar_case?case=14237100884899210508&amp;q=domestic+violence+&amp;hl=en&amp;as_sdt=2003" TargetMode="External"/><Relationship Id="rId30" Type="http://schemas.openxmlformats.org/officeDocument/2006/relationships/hyperlink" Target="https://scholar.google.com.au/scholar_case?case=14237100884899210508&amp;q=domestic+violence+&amp;hl=en&amp;as_sdt=2003" TargetMode="External"/><Relationship Id="rId35" Type="http://schemas.openxmlformats.org/officeDocument/2006/relationships/hyperlink" Target="https://scholar.google.com.au/scholar_case?case=12691388706604781341&amp;q=domestic+violence+&amp;hl=en&amp;as_sdt=2003" TargetMode="External"/><Relationship Id="rId56" Type="http://schemas.openxmlformats.org/officeDocument/2006/relationships/hyperlink" Target="https://scholar.google.com.au/scholar_case?case=14237100884899210508&amp;q=domestic+violence+&amp;hl=en&amp;as_sdt=2003" TargetMode="External"/><Relationship Id="rId77" Type="http://schemas.openxmlformats.org/officeDocument/2006/relationships/hyperlink" Target="https://scholar.google.com.au/scholar_case?case=14237100884899210508&amp;q=domestic+violence+&amp;hl=en&amp;as_sdt=2003" TargetMode="External"/><Relationship Id="rId100" Type="http://schemas.openxmlformats.org/officeDocument/2006/relationships/hyperlink" Target="https://scholar.google.com.au/scholar_case?case=4777257652522480623&amp;q=domestic+violence+&amp;hl=en&amp;as_sdt=2003" TargetMode="External"/><Relationship Id="rId105" Type="http://schemas.openxmlformats.org/officeDocument/2006/relationships/hyperlink" Target="https://scholar.google.com.au/scholar_case?case=17712587961884815674&amp;q=domestic+violence+&amp;hl=en&amp;as_sdt=2003" TargetMode="External"/><Relationship Id="rId8" Type="http://schemas.openxmlformats.org/officeDocument/2006/relationships/hyperlink" Target="https://scholar.google.com.au/scholar_case?case=15354777432474595853&amp;q=domestic+violence+&amp;hl=en&amp;as_sdt=2003" TargetMode="External"/><Relationship Id="rId51" Type="http://schemas.openxmlformats.org/officeDocument/2006/relationships/hyperlink" Target="https://scholar.google.com.au/scholar_case?case=14237100884899210508&amp;q=domestic+violence+&amp;hl=en&amp;as_sdt=2003" TargetMode="External"/><Relationship Id="rId72" Type="http://schemas.openxmlformats.org/officeDocument/2006/relationships/hyperlink" Target="https://scholar.google.com.au/scholar_case?case=14804853392881640247&amp;q=domestic+violence+&amp;hl=en&amp;as_sdt=2003" TargetMode="External"/><Relationship Id="rId93" Type="http://schemas.openxmlformats.org/officeDocument/2006/relationships/hyperlink" Target="https://scholar.google.com.au/scholar_case?case=1942602215383803228&amp;q=domestic+violence+&amp;hl=en&amp;as_sdt=2003" TargetMode="External"/><Relationship Id="rId98" Type="http://schemas.openxmlformats.org/officeDocument/2006/relationships/hyperlink" Target="https://scholar.google.com.au/scholar_case?case=13522477052969544765&amp;q=domestic+violence+&amp;hl=en&amp;as_sdt=2003" TargetMode="External"/><Relationship Id="rId3" Type="http://schemas.openxmlformats.org/officeDocument/2006/relationships/webSettings" Target="webSettings.xml"/><Relationship Id="rId25" Type="http://schemas.openxmlformats.org/officeDocument/2006/relationships/hyperlink" Target="https://scholar.google.com.au/scholar_case?case=16425100635643802359&amp;q=domestic+violence+&amp;hl=en&amp;as_sdt=2003" TargetMode="External"/><Relationship Id="rId46" Type="http://schemas.openxmlformats.org/officeDocument/2006/relationships/hyperlink" Target="https://scholar.google.com.au/scholar_case?case=10544479320667965086&amp;q=domestic+violence+&amp;hl=en&amp;as_sdt=2003" TargetMode="External"/><Relationship Id="rId67" Type="http://schemas.openxmlformats.org/officeDocument/2006/relationships/hyperlink" Target="https://scholar.google.com.au/scholar_case?case=2625450268749934278&amp;q=domestic+violence+&amp;hl=en&amp;as_sdt=2003" TargetMode="External"/><Relationship Id="rId116" Type="http://schemas.openxmlformats.org/officeDocument/2006/relationships/fontTable" Target="fontTable.xml"/><Relationship Id="rId20" Type="http://schemas.openxmlformats.org/officeDocument/2006/relationships/hyperlink" Target="https://scholar.google.com.au/scholar_case?case=12907128943316010890&amp;q=domestic+violence+&amp;hl=en&amp;as_sdt=2003" TargetMode="External"/><Relationship Id="rId41" Type="http://schemas.openxmlformats.org/officeDocument/2006/relationships/hyperlink" Target="https://scholar.google.com.au/scholar_case?case=16425100635643802359&amp;q=domestic+violence+&amp;hl=en&amp;as_sdt=2003" TargetMode="External"/><Relationship Id="rId62" Type="http://schemas.openxmlformats.org/officeDocument/2006/relationships/hyperlink" Target="https://scholar.google.com.au/scholar_case?case=16425100635643802359&amp;q=domestic+violence+&amp;hl=en&amp;as_sdt=2003" TargetMode="External"/><Relationship Id="rId83" Type="http://schemas.openxmlformats.org/officeDocument/2006/relationships/hyperlink" Target="https://scholar.google.com.au/scholar_case?case=14237100884899210508&amp;q=domestic+violence+&amp;hl=en&amp;as_sdt=2003" TargetMode="External"/><Relationship Id="rId88" Type="http://schemas.openxmlformats.org/officeDocument/2006/relationships/hyperlink" Target="https://scholar.google.com.au/scholar_case?case=16425100635643802359&amp;q=domestic+violence+&amp;hl=en&amp;as_sdt=2003" TargetMode="External"/><Relationship Id="rId111" Type="http://schemas.openxmlformats.org/officeDocument/2006/relationships/hyperlink" Target="https://scholar.google.com.au/scholar_case?case=450597749035221035&amp;q=domestic+violence+&amp;hl=en&amp;as_sdt=2003" TargetMode="External"/><Relationship Id="rId15" Type="http://schemas.openxmlformats.org/officeDocument/2006/relationships/hyperlink" Target="https://scholar.google.com.au/scholar_case?case=12873460178925330897&amp;q=domestic+violence+&amp;hl=en&amp;as_sdt=2003" TargetMode="External"/><Relationship Id="rId36" Type="http://schemas.openxmlformats.org/officeDocument/2006/relationships/hyperlink" Target="https://scholar.google.com.au/scholar_case?case=1569729417920761849&amp;q=domestic+violence+&amp;hl=en&amp;as_sdt=2003" TargetMode="External"/><Relationship Id="rId57" Type="http://schemas.openxmlformats.org/officeDocument/2006/relationships/hyperlink" Target="https://scholar.google.com.au/scholar_case?case=14237100884899210508&amp;q=domestic+violence+&amp;hl=en&amp;as_sdt=2003" TargetMode="External"/><Relationship Id="rId106" Type="http://schemas.openxmlformats.org/officeDocument/2006/relationships/hyperlink" Target="https://scholar.google.com.au/scholar_case?case=14784960781723717252&amp;q=domestic+violence+&amp;hl=en&amp;as_sdt=2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48F3C9AE028E4AA54232F241788F3A" ma:contentTypeVersion="8" ma:contentTypeDescription="Create a new document." ma:contentTypeScope="" ma:versionID="3eb4b83b455a5f5d57a8b5e21c262d73">
  <xsd:schema xmlns:xsd="http://www.w3.org/2001/XMLSchema" xmlns:xs="http://www.w3.org/2001/XMLSchema" xmlns:p="http://schemas.microsoft.com/office/2006/metadata/properties" xmlns:ns2="b86054df-6fe0-46f8-943d-e60d94939bc2" targetNamespace="http://schemas.microsoft.com/office/2006/metadata/properties" ma:root="true" ma:fieldsID="0b296d8a40760b6374d933274ab484c1" ns2:_="">
    <xsd:import namespace="b86054df-6fe0-46f8-943d-e60d94939b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054df-6fe0-46f8-943d-e60d94939b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05C1D8-20F8-4FEE-94F3-40A6CA70523B}"/>
</file>

<file path=customXml/itemProps2.xml><?xml version="1.0" encoding="utf-8"?>
<ds:datastoreItem xmlns:ds="http://schemas.openxmlformats.org/officeDocument/2006/customXml" ds:itemID="{6648ADA5-D292-45A6-9926-18F6CD4B7DB8}"/>
</file>

<file path=customXml/itemProps3.xml><?xml version="1.0" encoding="utf-8"?>
<ds:datastoreItem xmlns:ds="http://schemas.openxmlformats.org/officeDocument/2006/customXml" ds:itemID="{5F7540A8-D49E-4660-913F-F9895AC0D164}"/>
</file>

<file path=docProps/app.xml><?xml version="1.0" encoding="utf-8"?>
<Properties xmlns="http://schemas.openxmlformats.org/officeDocument/2006/extended-properties" xmlns:vt="http://schemas.openxmlformats.org/officeDocument/2006/docPropsVTypes">
  <Template>Normal</Template>
  <TotalTime>3</TotalTime>
  <Pages>16</Pages>
  <Words>10919</Words>
  <Characters>62239</Characters>
  <Application>Microsoft Office Word</Application>
  <DocSecurity>0</DocSecurity>
  <Lines>518</Lines>
  <Paragraphs>146</Paragraphs>
  <ScaleCrop>false</ScaleCrop>
  <Company/>
  <LinksUpToDate>false</LinksUpToDate>
  <CharactersWithSpaces>73012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 Sreevalsan</dc:creator>
  <cp:keywords/>
  <dc:description/>
  <cp:lastModifiedBy>Amrutha Sreevalsan</cp:lastModifiedBy>
  <cp:revision>2</cp:revision>
  <dcterms:created xsi:type="dcterms:W3CDTF">2021-04-22T01:54:00Z</dcterms:created>
  <dcterms:modified xsi:type="dcterms:W3CDTF">2021-04-22T01:54:00Z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0x010100C048F3C9AE028E4AA54232F241788F3A</vt:lpwstr>
  </property>
</Properties>
</file>