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COMPREHENSIVE PROJECT MANAGEMENT BOOK</w:t>
      </w:r>
    </w:p>
    <w:p>
      <w:pPr>
        <w:pStyle w:val="Heading2"/>
        <w:spacing w:after="200"/>
        <w:jc w:val="center"/>
      </w:pPr>
      <w:r>
        <w:t xml:space="preserve">Health Monitoring System for RHU Sierra Bullones</w:t>
      </w:r>
    </w:p>
    <w:p>
      <w:pPr>
        <w:spacing w:after="200"/>
        <w:jc w:val="center"/>
      </w:pPr>
      <w:r>
        <w:t xml:space="preserve">NutriCare</w:t>
      </w:r>
    </w:p>
    <w:p>
      <w:pPr>
        <w:spacing w:after="50"/>
      </w:pPr>
      <w:r>
        <w:t xml:space="preserve">Project Title: Health Monitoring System for RHU Sierra Bullones (NutriCare)</w:t>
      </w:r>
    </w:p>
    <w:p>
      <w:pPr>
        <w:spacing w:after="50"/>
      </w:pPr>
      <w:r>
        <w:t xml:space="preserve">Team: Jammael Magallanes (Developer), Michael Ayento (PM), Princess Jelyn Litub (QA), Rhea Jay Celine Cosares (QA), Iggy Louis Mahinay (Analyst)</w:t>
      </w:r>
    </w:p>
    <w:p>
      <w:pPr>
        <w:spacing w:after="300"/>
      </w:pPr>
      <w:r>
        <w:t xml:space="preserve">Client: Dr. Airiene Vanessa T. Sumaljag-Dormido, MD, FPSMSG (RHU Director)</w:t>
      </w:r>
    </w:p>
    <w:p>
      <w:pPr>
        <w:jc w:val="center"/>
      </w:pPr>
      <w:r>
        <w:t xml:space="preserve">May 13, 2026</w:t>
      </w:r>
    </w:p>
    <w:p>
      <w:pPr>
        <w:pageBreakBefore/>
      </w:pPr>
    </w:p>
    <w:p>
      <w:pPr>
        <w:pStyle w:val="Heading1"/>
        <w:spacing w:after="100"/>
      </w:pPr>
      <w:r>
        <w:t xml:space="preserve">TABLE OF CONTENTS</w:t>
      </w:r>
    </w:p>
    <w:p>
      <w:pPr>
        <w:spacing w:after="50"/>
      </w:pPr>
      <w:r>
        <w:t xml:space="preserve">PHASE 1 — INITIATION</w:t>
      </w:r>
    </w:p>
    <w:p>
      <w:pPr>
        <w:spacing w:after="50"/>
      </w:pPr>
      <w:r>
        <w:t xml:space="preserve">PHASE 2 — PLANNING</w:t>
      </w:r>
    </w:p>
    <w:p>
      <w:pPr>
        <w:spacing w:after="50"/>
      </w:pPr>
      <w:r>
        <w:t xml:space="preserve">PHASE 3 — EXECUTION</w:t>
      </w:r>
    </w:p>
    <w:p>
      <w:pPr>
        <w:spacing w:after="50"/>
      </w:pPr>
      <w:r>
        <w:t xml:space="preserve">PHASE 4 — MONITORING &amp; CONTROLLING</w:t>
      </w:r>
    </w:p>
    <w:p>
      <w:pPr>
        <w:spacing w:after="200"/>
      </w:pPr>
      <w:r>
        <w:t xml:space="preserve">PHASE 5 — CLOSING</w:t>
      </w:r>
    </w:p>
    <w:p>
      <w:pPr>
        <w:pageBreakBefore/>
      </w:pPr>
    </w:p>
    <w:p>
      <w:pPr>
        <w:pStyle w:val="Heading1"/>
        <w:spacing w:after="100"/>
      </w:pPr>
      <w:r>
        <w:t xml:space="preserve">PHASE 1 — INITIATION</w:t>
      </w:r>
    </w:p>
    <w:p>
      <w:pPr>
        <w:pStyle w:val="Heading2"/>
        <w:spacing w:after="100"/>
      </w:pPr>
      <w:r>
        <w:t xml:space="preserve">1.1 Project Background</w:t>
      </w:r>
    </w:p>
    <w:p>
      <w:pPr>
        <w:spacing w:after="100"/>
      </w:pPr>
      <w:r>
        <w:t xml:space="preserve">Current State: RHU Sierra Bullones operates on manual, paper-based record keeping with multiple critical inefficiencies: 5-15 minute patient lookups, data inconsistency issues, 20-30 minute patient registration, 30-45 minute report generation, and no analytical capabilities.</w:t>
      </w:r>
    </w:p>
    <w:p>
      <w:pPr>
        <w:pStyle w:val="Heading2"/>
        <w:spacing w:after="100"/>
      </w:pPr>
      <w:r>
        <w:t xml:space="preserve">1.2 Business Needs Analysis</w:t>
      </w:r>
    </w:p>
    <w:p>
      <w:pPr>
        <w:spacing w:after="100"/>
      </w:pPr>
      <w:r>
        <w:t xml:space="preserve">Eight core business needs: (1) Centralized Information Access, (2) Real-Time Data Availability, (3) Automated Health Assessments, (4) Maternal Health Risk Tracking, (5) Professional Reporting, (6) Analytics &amp; Insights, (7) Audit &amp; Compliance, (8) Staff Workload Reduction.</w:t>
      </w:r>
    </w:p>
    <w:p>
      <w:pPr>
        <w:pStyle w:val="Heading2"/>
        <w:spacing w:after="100"/>
      </w:pPr>
      <w:r>
        <w:t xml:space="preserve">1.3 Project Vision &amp; Mission</w:t>
      </w:r>
    </w:p>
    <w:p>
      <w:pPr>
        <w:spacing w:after="50"/>
      </w:pPr>
      <w:r>
        <w:t xml:space="preserve">VISION: A comprehensive, technologically-enabled health monitoring platform that empowers RHU Sierra Bullones to deliver evidence-based maternal and child health services through real-time data management, automated health assessments, and actionable clinical insights.</w:t>
      </w:r>
    </w:p>
    <w:p>
      <w:pPr>
        <w:spacing w:after="100"/>
      </w:pPr>
      <w:r>
        <w:t xml:space="preserve">MISSION: To develop and deploy an integrated web-based health monitoring system that streamlines patient registration, automates nutritional status assessment using WHO/DOH standards, tracks maternal health risks, generates professional health reports, and provides clinic management with real-time analytics for improved healthcare delivery.</w:t>
      </w:r>
    </w:p>
    <w:p>
      <w:pPr>
        <w:pStyle w:val="Heading2"/>
        <w:spacing w:after="100"/>
      </w:pPr>
      <w:r>
        <w:t xml:space="preserve">1.4 Project Goals &amp; Objectives</w:t>
      </w:r>
    </w:p>
    <w:p>
      <w:pPr>
        <w:spacing w:after="50"/>
      </w:pPr>
      <w:r>
        <w:t xml:space="preserve">General Objectives: Establish centralized platform | Improve monitoring efficiency | Enable data-driven decisions | Enhance patient care quality | Support clinic staff with intuitive tools</w:t>
      </w:r>
    </w:p>
    <w:p>
      <w:pPr>
        <w:spacing w:after="100"/>
      </w:pPr>
      <w:r>
        <w:t xml:space="preserve">Specific Objectives: Maternal Health (registration, tracking, reporting) | Child Nutrition (0-59 months tracking with auto-calculations) | Patient Registry (CRUD operations) | User Management (RBAC with approval) | System Monitoring (activity logging) | Real-Time Analytics (dashboard) | Data Security (auth/authz) | Reporting (PDF generation)</w:t>
      </w:r>
    </w:p>
    <w:p>
      <w:pPr>
        <w:pStyle w:val="Heading2"/>
        <w:spacing w:after="50"/>
      </w:pPr>
      <w:r>
        <w:t xml:space="preserve">1.5 Project Charter</w:t>
      </w:r>
    </w:p>
    <w:p>
      <w:pPr>
        <w:spacing w:after="25"/>
      </w:pPr>
      <w:r>
        <w:t xml:space="preserve">PURPOSE: Formalize project initiation and authorize development of NutriCare Health Monitoring System</w:t>
      </w:r>
    </w:p>
    <w:p>
      <w:pPr>
        <w:spacing w:after="25"/>
      </w:pPr>
      <w:r>
        <w:t xml:space="preserve">SCOPE: Web-based system with 8 modules: maternal records, child nutrition, patient management, user management, activity logging, admin dashboard, authentication, user profile management</w:t>
      </w:r>
    </w:p>
    <w:p>
      <w:pPr>
        <w:spacing w:after="25"/>
      </w:pPr>
      <w:r>
        <w:t xml:space="preserve">DELIVERABLES: Functional web application | Authentication system | Database | Dashboard | PDF generation | Technical documentation | User manuals | Deployment guide</w:t>
      </w:r>
    </w:p>
    <w:p>
      <w:pPr>
        <w:spacing w:after="25"/>
      </w:pPr>
      <w:r>
        <w:t xml:space="preserve">CONSTRAINTS: 5-6 month timeline | Limited budget ($100-150) | 5-person team | XAMPP/shared hosting | Academic capstone standards</w:t>
      </w:r>
    </w:p>
    <w:p>
      <w:pPr>
        <w:spacing w:after="100"/>
      </w:pPr>
      <w:r>
        <w:t xml:space="preserve">SUCCESS CRITERIA: System deployment by May 2026 | 100% core modules | 90%+ staff approval | Zero critical vulnerabilities | 95%+ UAT pass rate | Complete documentation | &lt;2% data inconsistency | 99.5% uptime</w:t>
      </w:r>
    </w:p>
    <w:p>
      <w:pPr>
        <w:pageBreakBefore/>
      </w:pPr>
    </w:p>
    <w:p>
      <w:pPr>
        <w:pStyle w:val="Heading2"/>
        <w:spacing w:after="100"/>
      </w:pPr>
      <w:r>
        <w:t xml:space="preserve">1.6 Stakeholder Identification &amp;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4472C4" w:val="clear"/>
          </w:tcPr>
          <w:p>
            <w:r>
              <w:t xml:space="preserve">Stakeholder</w:t>
            </w:r>
          </w:p>
        </w:tc>
        <w:tc>
          <w:tcPr>
            <w:shd w:color="4472C4" w:val="clear"/>
          </w:tcPr>
          <w:p>
            <w:r>
              <w:t xml:space="preserve">Role</w:t>
            </w:r>
          </w:p>
        </w:tc>
        <w:tc>
          <w:tcPr>
            <w:shd w:color="4472C4" w:val="clear"/>
          </w:tcPr>
          <w:p>
            <w:r>
              <w:t xml:space="preserve">Power</w:t>
            </w:r>
          </w:p>
        </w:tc>
        <w:tc>
          <w:tcPr>
            <w:shd w:color="4472C4" w:val="clear"/>
          </w:tcPr>
          <w:p>
            <w:r>
              <w:t xml:space="preserve">Interest</w:t>
            </w:r>
          </w:p>
        </w:tc>
      </w:tr>
      <w:tr>
        <w:tc>
          <w:p>
            <w:r>
              <w:t xml:space="preserve">Dr. Airiene V. Sumaljag-Dormido</w:t>
            </w:r>
          </w:p>
        </w:tc>
        <w:tc>
          <w:p>
            <w:r>
              <w:t xml:space="preserve">RHU Director</w:t>
            </w:r>
          </w:p>
        </w:tc>
        <w:tc>
          <w:p>
            <w:r>
              <w:t xml:space="preserve">High</w:t>
            </w:r>
          </w:p>
        </w:tc>
        <w:tc>
          <w:p>
            <w:r>
              <w:t xml:space="preserve">High</w:t>
            </w:r>
          </w:p>
        </w:tc>
      </w:tr>
      <w:tr>
        <w:tc>
          <w:p>
            <w:r>
              <w:t xml:space="preserve">Jammael Magallanes</w:t>
            </w:r>
          </w:p>
        </w:tc>
        <w:tc>
          <w:p>
            <w:r>
              <w:t xml:space="preserve">Developer</w:t>
            </w:r>
          </w:p>
        </w:tc>
        <w:tc>
          <w:p>
            <w:r>
              <w:t xml:space="preserve">High</w:t>
            </w:r>
          </w:p>
        </w:tc>
        <w:tc>
          <w:p>
            <w:r>
              <w:t xml:space="preserve">High</w:t>
            </w:r>
          </w:p>
        </w:tc>
      </w:tr>
      <w:tr>
        <w:tc>
          <w:p>
            <w:r>
              <w:t xml:space="preserve">Michael Ayento</w:t>
            </w:r>
          </w:p>
        </w:tc>
        <w:tc>
          <w:p>
            <w:r>
              <w:t xml:space="preserve">Project Manager</w:t>
            </w:r>
          </w:p>
        </w:tc>
        <w:tc>
          <w:p>
            <w:r>
              <w:t xml:space="preserve">High</w:t>
            </w:r>
          </w:p>
        </w:tc>
        <w:tc>
          <w:p>
            <w:r>
              <w:t xml:space="preserve">High</w:t>
            </w:r>
          </w:p>
        </w:tc>
      </w:tr>
      <w:tr>
        <w:tc>
          <w:p>
            <w:r>
              <w:t xml:space="preserve">Clinical Staff</w:t>
            </w:r>
          </w:p>
        </w:tc>
        <w:tc>
          <w:p>
            <w:r>
              <w:t xml:space="preserve">System Users</w:t>
            </w:r>
          </w:p>
        </w:tc>
        <w:tc>
          <w:p>
            <w:r>
              <w:t xml:space="preserve">Medium</w:t>
            </w:r>
          </w:p>
        </w:tc>
        <w:tc>
          <w:p>
            <w:r>
              <w:t xml:space="preserve">High</w:t>
            </w:r>
          </w:p>
        </w:tc>
      </w:tr>
    </w:tbl>
    <w:p>
      <w:pPr>
        <w:spacing w:after="100"/>
      </w:pPr>
    </w:p>
    <w:p>
      <w:pPr>
        <w:pStyle w:val="Heading2"/>
        <w:spacing w:after="50"/>
      </w:pPr>
      <w:r>
        <w:t xml:space="preserve">1.7 Initial Scope Definition</w:t>
      </w:r>
    </w:p>
    <w:p>
      <w:pPr>
        <w:spacing w:after="50"/>
      </w:pPr>
      <w:r>
        <w:t xml:space="preserve">INCLUDED (8 Core Modules): User Management | Maternal Record Management | Child Nutrition Monitoring | Patient Management | Authentication &amp; Authorization | Activity Logging | Admin Dashboard | User Profile Management</w:t>
      </w:r>
    </w:p>
    <w:p>
      <w:pPr>
        <w:spacing w:after="50"/>
      </w:pPr>
      <w:r>
        <w:t xml:space="preserve">KEY FEATURES: Responsive design | RBAC (5 roles) | Auto WHO/DOH calculations | PDF reports with branding | Real-time dashboard | Advanced search/filtering | Soft delete with restore | Audit trail | Email/SMS notifications | Color-coded status badges</w:t>
      </w:r>
    </w:p>
    <w:p>
      <w:pPr>
        <w:spacing w:after="100"/>
      </w:pPr>
      <w:r>
        <w:t xml:space="preserve">EXCLUDED: Mobile native apps | AI/ML analytics | Telemedicine | E-prescriptions | Insurance/billing | Hospital integration | Scheduling | Pharmacy/inventory | Financial system</w:t>
      </w:r>
    </w:p>
    <w:p>
      <w:pPr>
        <w:pStyle w:val="Heading2"/>
        <w:spacing w:after="100"/>
      </w:pPr>
      <w:r>
        <w:t xml:space="preserve">1.8 Communication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4472C4" w:val="clear"/>
          </w:tcPr>
          <w:p>
            <w:r>
              <w:t xml:space="preserve">Channel</w:t>
            </w:r>
          </w:p>
        </w:tc>
        <w:tc>
          <w:tcPr>
            <w:shd w:color="4472C4" w:val="clear"/>
          </w:tcPr>
          <w:p>
            <w:r>
              <w:t xml:space="preserve">Purpose</w:t>
            </w:r>
          </w:p>
        </w:tc>
        <w:tc>
          <w:tcPr>
            <w:shd w:color="4472C4" w:val="clear"/>
          </w:tcPr>
          <w:p>
            <w:r>
              <w:t xml:space="preserve">Frequency</w:t>
            </w:r>
          </w:p>
        </w:tc>
      </w:tr>
      <w:tr>
        <w:tc>
          <w:p>
            <w:r>
              <w:t xml:space="preserve">Google Meet</w:t>
            </w:r>
          </w:p>
        </w:tc>
        <w:tc>
          <w:p>
            <w:r>
              <w:t xml:space="preserve">Formal meetings</w:t>
            </w:r>
          </w:p>
        </w:tc>
        <w:tc>
          <w:p>
            <w:r>
              <w:t xml:space="preserve">Weekly</w:t>
            </w:r>
          </w:p>
        </w:tc>
      </w:tr>
      <w:tr>
        <w:tc>
          <w:p>
            <w:r>
              <w:t xml:space="preserve">Messenger</w:t>
            </w:r>
          </w:p>
        </w:tc>
        <w:tc>
          <w:p>
            <w:r>
              <w:t xml:space="preserve">Daily coordination</w:t>
            </w:r>
          </w:p>
        </w:tc>
        <w:tc>
          <w:p>
            <w:r>
              <w:t xml:space="preserve">Daily</w:t>
            </w:r>
          </w:p>
        </w:tc>
      </w:tr>
      <w:tr>
        <w:tc>
          <w:p>
            <w:r>
              <w:t xml:space="preserve">GitHub</w:t>
            </w:r>
          </w:p>
        </w:tc>
        <w:tc>
          <w:p>
            <w:r>
              <w:t xml:space="preserve">Code &amp; issues</w:t>
            </w:r>
          </w:p>
        </w:tc>
        <w:tc>
          <w:p>
            <w:r>
              <w:t xml:space="preserve">Ongoing</w:t>
            </w:r>
          </w:p>
        </w:tc>
      </w:tr>
    </w:tbl>
    <w:p>
      <w:pPr>
        <w:spacing w:after="100"/>
      </w:pPr>
    </w:p>
    <w:p>
      <w:pPr>
        <w:pStyle w:val="Heading2"/>
        <w:spacing w:after="100"/>
      </w:pPr>
      <w:r>
        <w:t xml:space="preserve">1.9 Risk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4472C4" w:val="clear"/>
          </w:tcPr>
          <w:p>
            <w:r>
              <w:t xml:space="preserve">Risk ID</w:t>
            </w:r>
          </w:p>
        </w:tc>
        <w:tc>
          <w:tcPr>
            <w:shd w:color="4472C4" w:val="clear"/>
          </w:tcPr>
          <w:p>
            <w:r>
              <w:t xml:space="preserve">Description</w:t>
            </w:r>
          </w:p>
        </w:tc>
        <w:tc>
          <w:tcPr>
            <w:shd w:color="4472C4" w:val="clear"/>
          </w:tcPr>
          <w:p>
            <w:r>
              <w:t xml:space="preserve">Priority</w:t>
            </w:r>
          </w:p>
        </w:tc>
      </w:tr>
      <w:tr>
        <w:tc>
          <w:p>
            <w:r>
              <w:t xml:space="preserve">R-001</w:t>
            </w:r>
          </w:p>
        </w:tc>
        <w:tc>
          <w:p>
            <w:r>
              <w:t xml:space="preserve">Delayed implementation</w:t>
            </w:r>
          </w:p>
        </w:tc>
        <w:tc>
          <w:p>
            <w:r>
              <w:t xml:space="preserve">HIGH</w:t>
            </w:r>
          </w:p>
        </w:tc>
      </w:tr>
      <w:tr>
        <w:tc>
          <w:p>
            <w:r>
              <w:t xml:space="preserve">R-002</w:t>
            </w:r>
          </w:p>
        </w:tc>
        <w:tc>
          <w:p>
            <w:r>
              <w:t xml:space="preserve">Staff resistance</w:t>
            </w:r>
          </w:p>
        </w:tc>
        <w:tc>
          <w:p>
            <w:r>
              <w:t xml:space="preserve">HIGH</w:t>
            </w:r>
          </w:p>
        </w:tc>
      </w:tr>
      <w:tr>
        <w:tc>
          <w:p>
            <w:r>
              <w:t xml:space="preserve">R-003</w:t>
            </w:r>
          </w:p>
        </w:tc>
        <w:tc>
          <w:p>
            <w:r>
              <w:t xml:space="preserve">Data inconsistency</w:t>
            </w:r>
          </w:p>
        </w:tc>
        <w:tc>
          <w:p>
            <w:r>
              <w:t xml:space="preserve">HIGH</w:t>
            </w:r>
          </w:p>
        </w:tc>
      </w:tr>
      <w:tr>
        <w:tc>
          <w:p>
            <w:r>
              <w:t xml:space="preserve">R-007</w:t>
            </w:r>
          </w:p>
        </w:tc>
        <w:tc>
          <w:p>
            <w:r>
              <w:t xml:space="preserve">Security vulnerabilities</w:t>
            </w:r>
          </w:p>
        </w:tc>
        <w:tc>
          <w:p>
            <w:r>
              <w:t xml:space="preserve">CRITICAL</w:t>
            </w:r>
          </w:p>
        </w:tc>
      </w:tr>
    </w:tbl>
    <w:p>
      <w:pPr>
        <w:spacing w:after="100"/>
      </w:pPr>
    </w:p>
    <w:p>
      <w:pPr>
        <w:pStyle w:val="Heading2"/>
        <w:spacing w:after="50"/>
      </w:pPr>
      <w:r>
        <w:t xml:space="preserve">1.10 Feasibility Study</w:t>
      </w:r>
    </w:p>
    <w:p>
      <w:pPr>
        <w:spacing w:after="50"/>
      </w:pPr>
      <w:r>
        <w:t xml:space="preserve">Technical: HIGHLY FEASIBLE - Laravel 12 mature, team experienced, Bootstrap proven, calculations straightforward, PDF established</w:t>
      </w:r>
    </w:p>
    <w:p>
      <w:pPr>
        <w:spacing w:after="50"/>
      </w:pPr>
      <w:r>
        <w:t xml:space="preserve">Operational: FEASIBLE WITH CAVEATS - Committed sponsor, staff literate, intuitive UI, realistic training | Challenges: Staff resistance, limited IT support, network reliability | Mitigation: Training, documentation, offline investigation</w:t>
      </w:r>
    </w:p>
    <w:p>
      <w:pPr>
        <w:spacing w:after="50"/>
      </w:pPr>
      <w:r>
        <w:t xml:space="preserve">Economic: HIGHLY FEASIBLE - Total Cost $100-150 | Breakdown: Hosting $50, Domain $12, Contingency $50 | Annual: $42-62 | ROI: Breakeven 2 months (saves 15-20 hrs/week + paper costs)</w:t>
      </w:r>
    </w:p>
    <w:p>
      <w:pPr>
        <w:spacing w:after="100"/>
      </w:pPr>
      <w:r>
        <w:t xml:space="preserve">Schedule: HIGHLY FEASIBLE - 5-6 months (academic aligned) | Core modules implemented | Remaining: documentation | Team proven | No blockers | Adequate buffer</w:t>
      </w:r>
    </w:p>
    <w:p>
      <w:pPr>
        <w:spacing w:after="200"/>
      </w:pPr>
      <w:r>
        <w:t xml:space="preserve">CONCLUSION: System is technically feasible, operationally viable, economically justified, and schedulable within timeline.</w:t>
      </w:r>
    </w:p>
    <w:p>
      <w:pPr>
        <w:spacing w:after="200"/>
        <w:jc w:val="center"/>
      </w:pPr>
      <w:r>
        <w:t xml:space="preserve">— END OF PHASE 1 —</w:t>
      </w:r>
    </w:p>
    <w:p>
      <w:pPr>
        <w:pageBreakBefore/>
      </w:pPr>
    </w:p>
    <w:p>
      <w:pPr>
        <w:pStyle w:val="Heading1"/>
        <w:spacing w:after="100"/>
      </w:pPr>
      <w:r>
        <w:t xml:space="preserve">PHASE 2 — PLANNING</w:t>
      </w:r>
    </w:p>
    <w:p>
      <w:pPr>
        <w:pStyle w:val="Heading2"/>
        <w:spacing w:after="50"/>
      </w:pPr>
      <w:r>
        <w:t xml:space="preserve">2.1 Detailed Scope Management</w:t>
      </w:r>
    </w:p>
    <w:p>
      <w:pPr>
        <w:spacing w:after="100"/>
      </w:pPr>
      <w:r>
        <w:t xml:space="preserve">Comprehensive web-based health monitoring system managing maternal records, child nutrition, patient registry, user access, activity logging, real-time analytics, professional reporting, and intuitive interface for RHU Sierra Bullones clinic operations.</w:t>
      </w:r>
    </w:p>
    <w:p>
      <w:pPr>
        <w:spacing w:after="50"/>
      </w:pPr>
      <w:r>
        <w:t xml:space="preserve">Work Breakdown Structure:</w:t>
      </w:r>
    </w:p>
    <w:p>
      <w:pPr>
        <w:spacing w:after="25"/>
      </w:pPr>
      <w:r>
        <w:t xml:space="preserve">1. NUTRICARE SYSTEM DEVELOPMENT</w:t>
      </w:r>
    </w:p>
    <w:p>
      <w:pPr>
        <w:spacing w:after="25"/>
      </w:pPr>
      <w:r>
        <w:t xml:space="preserve">   1.1 Core Infrastructure (Database, Laravel, Auth)</w:t>
      </w:r>
    </w:p>
    <w:p>
      <w:pPr>
        <w:spacing w:after="25"/>
      </w:pPr>
      <w:r>
        <w:t xml:space="preserve">   1.2 Admin Modules (User Mgmt, Activity Logging, Dashboard)</w:t>
      </w:r>
    </w:p>
    <w:p>
      <w:pPr>
        <w:spacing w:after="25"/>
      </w:pPr>
      <w:r>
        <w:t xml:space="preserve">   1.3 Staff Modules (Maternal, Nutrition, Patient)</w:t>
      </w:r>
    </w:p>
    <w:p>
      <w:pPr>
        <w:spacing w:after="25"/>
      </w:pPr>
      <w:r>
        <w:t xml:space="preserve">   1.4 Core Features (PDF, Notifications)</w:t>
      </w:r>
    </w:p>
    <w:p>
      <w:pPr>
        <w:spacing w:after="25"/>
      </w:pPr>
      <w:r>
        <w:t xml:space="preserve">   1.5 Frontend (Bootstrap, Responsive, Components)</w:t>
      </w:r>
    </w:p>
    <w:p>
      <w:pPr>
        <w:spacing w:after="25"/>
      </w:pPr>
      <w:r>
        <w:t xml:space="preserve">   1.6 QA (Unit, Integration, UAT)</w:t>
      </w:r>
    </w:p>
    <w:p>
      <w:pPr>
        <w:spacing w:after="100"/>
      </w:pPr>
      <w:r>
        <w:t xml:space="preserve">   1.7 Deployment &amp; Documentation</w:t>
      </w:r>
    </w:p>
    <w:p>
      <w:pPr>
        <w:pStyle w:val="Heading2"/>
        <w:spacing w:after="50"/>
      </w:pPr>
      <w:r>
        <w:t xml:space="preserve">2.2 Project Schedule Management</w:t>
      </w:r>
    </w:p>
    <w:p>
      <w:pPr>
        <w:spacing w:after="100"/>
      </w:pPr>
      <w:r>
        <w:t xml:space="preserve">Phase 1: Weeks 1-2 | Phase 2: Weeks 3-5 | Phase 3: Weeks 6-15 | Phase 4: Weeks 6-21 (concurrent) | Phase 5: Weeks 23-24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4472C4" w:val="clear"/>
          </w:tcPr>
          <w:p>
            <w:r>
              <w:t xml:space="preserve">Sprint</w:t>
            </w:r>
          </w:p>
        </w:tc>
        <w:tc>
          <w:tcPr>
            <w:shd w:color="4472C4" w:val="clear"/>
          </w:tcPr>
          <w:p>
            <w:r>
              <w:t xml:space="preserve">Focus</w:t>
            </w:r>
          </w:p>
        </w:tc>
      </w:tr>
      <w:tr>
        <w:tc>
          <w:p>
            <w:r>
              <w:t xml:space="preserve">Sprint 1 (May 16-29)</w:t>
            </w:r>
          </w:p>
        </w:tc>
        <w:tc>
          <w:p>
            <w:r>
              <w:t xml:space="preserve">Planning, architecture, training</w:t>
            </w:r>
          </w:p>
        </w:tc>
      </w:tr>
      <w:tr>
        <w:tc>
          <w:p>
            <w:r>
              <w:t xml:space="preserve">Sprint 2 (June 1-15)</w:t>
            </w:r>
          </w:p>
        </w:tc>
        <w:tc>
          <w:p>
            <w:r>
              <w:t xml:space="preserve">Dashboard &amp; API</w:t>
            </w:r>
          </w:p>
        </w:tc>
      </w:tr>
      <w:tr>
        <w:tc>
          <w:p>
            <w:r>
              <w:t xml:space="preserve">Sprint 3 (June 16-29)</w:t>
            </w:r>
          </w:p>
        </w:tc>
        <w:tc>
          <w:p>
            <w:r>
              <w:t xml:space="preserve">User mgmt &amp; logging</w:t>
            </w:r>
          </w:p>
        </w:tc>
      </w:tr>
      <w:tr>
        <w:tc>
          <w:p>
            <w:r>
              <w:t xml:space="preserve">Sprint 4 (June 30-July 13)</w:t>
            </w:r>
          </w:p>
        </w:tc>
        <w:tc>
          <w:p>
            <w:r>
              <w:t xml:space="preserve">Maternal &amp; nutrition</w:t>
            </w:r>
          </w:p>
        </w:tc>
      </w:tr>
      <w:tr>
        <w:tc>
          <w:p>
            <w:r>
              <w:t xml:space="preserve">Sprint 5 (July 14-27)</w:t>
            </w:r>
          </w:p>
        </w:tc>
        <w:tc>
          <w:p>
            <w:r>
              <w:t xml:space="preserve">Reports &amp; notifications</w:t>
            </w:r>
          </w:p>
        </w:tc>
      </w:tr>
      <w:tr>
        <w:tc>
          <w:p>
            <w:r>
              <w:t xml:space="preserve">Sprint 6 (July 28-Aug 10)</w:t>
            </w:r>
          </w:p>
        </w:tc>
        <w:tc>
          <w:p>
            <w:r>
              <w:t xml:space="preserve">Testing &amp; optimization</w:t>
            </w:r>
          </w:p>
        </w:tc>
      </w:tr>
      <w:tr>
        <w:tc>
          <w:p>
            <w:r>
              <w:t xml:space="preserve">Sprint 7 (Aug 11-24)</w:t>
            </w:r>
          </w:p>
        </w:tc>
        <w:tc>
          <w:p>
            <w:r>
              <w:t xml:space="preserve">UAT &amp; adjustments</w:t>
            </w:r>
          </w:p>
        </w:tc>
      </w:tr>
      <w:tr>
        <w:tc>
          <w:p>
            <w:r>
              <w:t xml:space="preserve">Sprint 8 (Aug 25-Sept 5)</w:t>
            </w:r>
          </w:p>
        </w:tc>
        <w:tc>
          <w:p>
            <w:r>
              <w:t xml:space="preserve">Deployment &amp; docs</w:t>
            </w:r>
          </w:p>
        </w:tc>
      </w:tr>
    </w:tbl>
    <w:p>
      <w:pPr>
        <w:spacing w:after="100"/>
      </w:pPr>
    </w:p>
    <w:p>
      <w:pPr>
        <w:pStyle w:val="Heading2"/>
        <w:spacing w:after="50"/>
      </w:pPr>
      <w:r>
        <w:t xml:space="preserve">2.3 Project Cost Management</w:t>
      </w:r>
    </w:p>
    <w:p>
      <w:pPr>
        <w:spacing w:after="100"/>
      </w:pPr>
      <w:r>
        <w:t xml:space="preserve">Hosting (6 months): $30-50 | Domain: $12 | SSL: $0 (Let's Encrypt) | Tools: $0 (open source) | Contingency: $50 | TOTAL: $92-112</w:t>
      </w:r>
    </w:p>
    <w:p>
      <w:pPr>
        <w:pStyle w:val="Heading2"/>
        <w:spacing w:after="50"/>
      </w:pPr>
      <w:r>
        <w:t xml:space="preserve">2.4 Quality Management Plan</w:t>
      </w:r>
    </w:p>
    <w:p>
      <w:pPr>
        <w:spacing w:after="25"/>
      </w:pPr>
      <w:r>
        <w:t xml:space="preserve">Code Quality: PSR-12 compliance, 80%+ test coverage, zero critical vulnerabilities</w:t>
      </w:r>
    </w:p>
    <w:p>
      <w:pPr>
        <w:spacing w:after="25"/>
      </w:pPr>
      <w:r>
        <w:t xml:space="preserve">Functional: 100% modules, 95%+ UAT pass, 99%+ calculation accuracy</w:t>
      </w:r>
    </w:p>
    <w:p>
      <w:pPr>
        <w:spacing w:after="25"/>
      </w:pPr>
      <w:r>
        <w:t xml:space="preserve">Performance: &lt;2s page load, &lt;3s dashboard refresh, 10+ concurrent users</w:t>
      </w:r>
    </w:p>
    <w:p>
      <w:pPr>
        <w:spacing w:after="50"/>
      </w:pPr>
      <w:r>
        <w:t xml:space="preserve">Security: HTTPS/SSL, RBAC, 30min timeout, audit trail</w:t>
      </w:r>
    </w:p>
    <w:p>
      <w:pPr>
        <w:spacing w:after="100"/>
      </w:pPr>
      <w:r>
        <w:t xml:space="preserve">Testing: Unit (80%+) | Integration (100%) | Manual UI (all browsers) | UAT (95%+)</w:t>
      </w:r>
    </w:p>
    <w:p>
      <w:pPr>
        <w:pStyle w:val="Heading2"/>
        <w:spacing w:after="50"/>
      </w:pPr>
      <w:r>
        <w:t xml:space="preserve">2.5 Risk Management Plan</w:t>
      </w:r>
    </w:p>
    <w:p>
      <w:pPr>
        <w:spacing w:after="100"/>
      </w:pPr>
      <w:r>
        <w:t xml:space="preserve">R-001 (Delays): Prioritize core modules | R-002 (Resistance): Training + feedback | R-003 (Inconsistency): Validation + tests | R-007 (Security): Code review + OWASP</w:t>
      </w:r>
    </w:p>
    <w:p>
      <w:pPr>
        <w:pStyle w:val="Heading2"/>
        <w:spacing w:after="50"/>
      </w:pPr>
      <w:r>
        <w:t xml:space="preserve">2.6 Human Resource Management</w:t>
      </w:r>
    </w:p>
    <w:p>
      <w:pPr>
        <w:spacing w:after="25"/>
      </w:pPr>
      <w:r>
        <w:t xml:space="preserve">Michael Ayento (80%): PM, coordination, stakeholder management</w:t>
      </w:r>
    </w:p>
    <w:p>
      <w:pPr>
        <w:spacing w:after="25"/>
      </w:pPr>
      <w:r>
        <w:t xml:space="preserve">Jammael Magallanes (100%): Architecture, backend, frontend, optimization</w:t>
      </w:r>
    </w:p>
    <w:p>
      <w:pPr>
        <w:spacing w:after="100"/>
      </w:pPr>
      <w:r>
        <w:t xml:space="preserve">QA Team (80% each): Testing, documentation, UAT coordination</w:t>
      </w:r>
    </w:p>
    <w:p>
      <w:pPr>
        <w:spacing w:after="200"/>
        <w:jc w:val="center"/>
      </w:pPr>
      <w:r>
        <w:t xml:space="preserve">— END OF PHASE 2 —</w:t>
      </w:r>
    </w:p>
    <w:p>
      <w:pPr>
        <w:spacing w:after="100"/>
      </w:pPr>
      <w:r>
        <w:t xml:space="preserve">DOCUMENT COMPLETION NOTE: This PM Book provides comprehensive PMBOK-based project documentation for Phases 1-2 of the NutriCare project. Phases 3-5 follow similar structures with implementation details, testing protocols, monitoring dashboards, status reports, and enhancement recommendations. Key artifacts include project charter, feasibility analysis, stakeholder matrices, WBS, sprint schedule, budget analysis, quality standards, risk register, and team assignments.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2026-05-13T07:12:34.261Z</dcterms:created>
  <dcterms:modified xsi:type="dcterms:W3CDTF">2026-05-13T07:12:34.265Z</dcterms:modified>
</cp:coreProperties>
</file>

<file path=docProps/custom.xml><?xml version="1.0" encoding="utf-8"?>
<Properties xmlns="http://schemas.openxmlformats.org/officeDocument/2006/custom-properties" xmlns:vt="http://schemas.openxmlformats.org/officeDocument/2006/docPropsVTypes"/>
</file>