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Times New Roman" w:hAnsi="Times New Roman" w:cs="Times New Roman"/>
          <w:b/>
          <w:bCs/>
          <w:color w:val="000000" w:themeColor="text1"/>
          <w:sz w:val="32"/>
          <w:szCs w:val="32"/>
          <w14:textFill>
            <w14:solidFill>
              <w14:schemeClr w14:val="tx1"/>
            </w14:solidFill>
          </w14:textFill>
        </w:rPr>
      </w:pPr>
      <w:r>
        <w:drawing>
          <wp:anchor distT="0" distB="0" distL="114300" distR="114300" simplePos="0" relativeHeight="251662336" behindDoc="0" locked="0" layoutInCell="1" allowOverlap="1">
            <wp:simplePos x="0" y="0"/>
            <wp:positionH relativeFrom="margin">
              <wp:posOffset>-345440</wp:posOffset>
            </wp:positionH>
            <wp:positionV relativeFrom="paragraph">
              <wp:posOffset>-871855</wp:posOffset>
            </wp:positionV>
            <wp:extent cx="2242185" cy="922020"/>
            <wp:effectExtent l="0" t="0" r="0" b="0"/>
            <wp:wrapNone/>
            <wp:docPr id="9" name="Imagen 9" descr="Repositorio Yachay Tech: Escuela de Ciencias Matemáticas 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Repositorio Yachay Tech: Escuela de Ciencias Matemáticas y ..."/>
                    <pic:cNvPicPr>
                      <a:picLocks noChangeAspect="1" noChangeArrowheads="1"/>
                    </pic:cNvPicPr>
                  </pic:nvPicPr>
                  <pic:blipFill>
                    <a:blip r:embed="rId10" cstate="print">
                      <a:extLst>
                        <a:ext uri="{28A0092B-C50C-407E-A947-70E740481C1C}">
                          <a14:useLocalDpi xmlns:a14="http://schemas.microsoft.com/office/drawing/2010/main" val="0"/>
                        </a:ext>
                      </a:extLst>
                    </a:blip>
                    <a:srcRect t="8200"/>
                    <a:stretch>
                      <a:fillRect/>
                    </a:stretch>
                  </pic:blipFill>
                  <pic:spPr>
                    <a:xfrm>
                      <a:off x="0" y="0"/>
                      <a:ext cx="2242185" cy="922020"/>
                    </a:xfrm>
                    <a:prstGeom prst="rect">
                      <a:avLst/>
                    </a:prstGeom>
                    <a:noFill/>
                    <a:ln>
                      <a:noFill/>
                    </a:ln>
                  </pic:spPr>
                </pic:pic>
              </a:graphicData>
            </a:graphic>
          </wp:anchor>
        </w:drawing>
      </w:r>
      <w:r>
        <w:drawing>
          <wp:anchor distT="0" distB="0" distL="114300" distR="114300" simplePos="0" relativeHeight="251661312" behindDoc="0" locked="0" layoutInCell="1" allowOverlap="1">
            <wp:simplePos x="0" y="0"/>
            <wp:positionH relativeFrom="margin">
              <wp:posOffset>3830320</wp:posOffset>
            </wp:positionH>
            <wp:positionV relativeFrom="paragraph">
              <wp:posOffset>-808355</wp:posOffset>
            </wp:positionV>
            <wp:extent cx="2264410" cy="640080"/>
            <wp:effectExtent l="0" t="0" r="2540" b="7620"/>
            <wp:wrapNone/>
            <wp:docPr id="8" name="Imagen 8" descr="Escuela de Ciencias Matemáticas y Computacionales – Yachay 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Escuela de Ciencias Matemáticas y Computacionales – Yachay Tec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264720" cy="640324"/>
                    </a:xfrm>
                    <a:prstGeom prst="rect">
                      <a:avLst/>
                    </a:prstGeom>
                    <a:noFill/>
                    <a:ln>
                      <a:noFill/>
                    </a:ln>
                  </pic:spPr>
                </pic:pic>
              </a:graphicData>
            </a:graphic>
          </wp:anchor>
        </w:drawing>
      </w:r>
    </w:p>
    <w:p>
      <w:pPr>
        <w:spacing w:after="0" w:line="360" w:lineRule="auto"/>
        <w:jc w:val="center"/>
        <w:rPr>
          <w:rFonts w:ascii="Times New Roman" w:hAnsi="Times New Roman" w:cs="Times New Roman"/>
          <w:b/>
          <w:bCs/>
          <w:color w:val="000000" w:themeColor="text1"/>
          <w:sz w:val="36"/>
          <w:szCs w:val="36"/>
          <w14:textFill>
            <w14:solidFill>
              <w14:schemeClr w14:val="tx1"/>
            </w14:solidFill>
          </w14:textFill>
        </w:rPr>
      </w:pPr>
      <w:r>
        <w:rPr>
          <w:rFonts w:ascii="Times New Roman" w:hAnsi="Times New Roman" w:cs="Times New Roman"/>
          <w:b/>
          <w:bCs/>
          <w:color w:val="000000" w:themeColor="text1"/>
          <w:sz w:val="36"/>
          <w:szCs w:val="36"/>
          <w14:textFill>
            <w14:solidFill>
              <w14:schemeClr w14:val="tx1"/>
            </w14:solidFill>
          </w14:textFill>
        </w:rPr>
        <w:t xml:space="preserve">UNIVERSIDAD DE INVESTIGACIÓN Y </w:t>
      </w:r>
    </w:p>
    <w:p>
      <w:pPr>
        <w:spacing w:after="0" w:line="480" w:lineRule="auto"/>
        <w:jc w:val="center"/>
        <w:rPr>
          <w:rFonts w:ascii="Times New Roman" w:hAnsi="Times New Roman" w:cs="Times New Roman"/>
          <w:b/>
          <w:bCs/>
          <w:color w:val="000000" w:themeColor="text1"/>
          <w:sz w:val="36"/>
          <w:szCs w:val="36"/>
          <w14:textFill>
            <w14:solidFill>
              <w14:schemeClr w14:val="tx1"/>
            </w14:solidFill>
          </w14:textFill>
        </w:rPr>
      </w:pPr>
      <w:r>
        <w:rPr>
          <w:rFonts w:ascii="Times New Roman" w:hAnsi="Times New Roman" w:cs="Times New Roman"/>
          <w:b/>
          <w:bCs/>
          <w:color w:val="000000" w:themeColor="text1"/>
          <w:sz w:val="36"/>
          <w:szCs w:val="36"/>
          <w14:textFill>
            <w14:solidFill>
              <w14:schemeClr w14:val="tx1"/>
            </w14:solidFill>
          </w14:textFill>
        </w:rPr>
        <w:t>TECNOLOGÍA EXPERIMENTAL YACHAY TECH</w:t>
      </w:r>
    </w:p>
    <w:p>
      <w:pPr>
        <w:spacing w:after="0" w:line="480" w:lineRule="auto"/>
        <w:jc w:val="center"/>
        <w:rPr>
          <w:rFonts w:ascii="Times New Roman" w:hAnsi="Times New Roman" w:cs="Times New Roman"/>
          <w:b/>
          <w:bCs/>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Escuela de Ciencias Matemáticas y Computacionales</w:t>
      </w:r>
    </w:p>
    <w:p>
      <w:pPr>
        <w:spacing w:line="480" w:lineRule="auto"/>
        <w:jc w:val="center"/>
        <w:rPr>
          <w:rFonts w:ascii="Times New Roman" w:hAnsi="Times New Roman" w:cs="Times New Roman"/>
          <w:b/>
          <w:bCs/>
          <w:color w:val="000000" w:themeColor="text1"/>
          <w:sz w:val="28"/>
          <w:szCs w:val="28"/>
          <w14:textFill>
            <w14:solidFill>
              <w14:schemeClr w14:val="tx1"/>
            </w14:solidFill>
          </w14:textFill>
        </w:rPr>
      </w:pPr>
    </w:p>
    <w:p>
      <w:pPr>
        <w:spacing w:line="480" w:lineRule="auto"/>
        <w:jc w:val="center"/>
        <w:rPr>
          <w:rFonts w:ascii="Times New Roman" w:hAnsi="Times New Roman" w:cs="Times New Roman"/>
          <w:b/>
          <w:bCs/>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TÍTULO: Trabajo práctico de Probabilidad y Estadística</w:t>
      </w:r>
    </w:p>
    <w:p>
      <w:pPr>
        <w:spacing w:after="0" w:line="480" w:lineRule="auto"/>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Autores:</w:t>
      </w:r>
    </w:p>
    <w:p>
      <w:pPr>
        <w:spacing w:after="0" w:line="480" w:lineRule="auto"/>
        <w:jc w:val="center"/>
        <w:rPr>
          <w:rFonts w:ascii="Times New Roman" w:hAnsi="Times New Roman" w:cs="Times New Roman"/>
          <w:color w:val="000000" w:themeColor="text1"/>
          <w:sz w:val="24"/>
          <w:szCs w:val="24"/>
          <w14:textFill>
            <w14:solidFill>
              <w14:schemeClr w14:val="tx1"/>
            </w14:solidFill>
          </w14:textFill>
        </w:rPr>
      </w:pPr>
    </w:p>
    <w:p>
      <w:pPr>
        <w:spacing w:after="0" w:line="480" w:lineRule="auto"/>
        <w:ind w:firstLine="1920" w:firstLineChars="800"/>
        <w:jc w:val="both"/>
        <w:rPr>
          <w:rFonts w:hint="default"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Asero Oliver</w:t>
      </w:r>
      <w:r>
        <w:rPr>
          <w:rFonts w:ascii="Times New Roman" w:hAnsi="Times New Roman" w:cs="Times New Roman"/>
          <w:color w:val="000000" w:themeColor="text1"/>
          <w:sz w:val="24"/>
          <w:szCs w:val="24"/>
          <w14:textFill>
            <w14:solidFill>
              <w14:schemeClr w14:val="tx1"/>
            </w14:solidFill>
          </w14:textFill>
        </w:rPr>
        <w:tab/>
      </w:r>
      <w:r>
        <w:rPr>
          <w:rFonts w:hint="default" w:ascii="Times New Roman" w:hAnsi="Times New Roman" w:cs="Times New Roman"/>
          <w:color w:val="000000" w:themeColor="text1"/>
          <w:sz w:val="24"/>
          <w:szCs w:val="24"/>
          <w:lang w:val="en-US"/>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w:t>
      </w:r>
      <w:r>
        <w:rPr>
          <w:rFonts w:hint="default" w:ascii="Times New Roman" w:hAnsi="Times New Roman" w:cs="Times New Roman"/>
          <w:color w:val="000000" w:themeColor="text1"/>
          <w:sz w:val="24"/>
          <w:szCs w:val="24"/>
          <w:lang w:val="en-US"/>
          <w14:textFill>
            <w14:solidFill>
              <w14:schemeClr w14:val="tx1"/>
            </w14:solidFill>
          </w14:textFill>
        </w:rPr>
        <w:t xml:space="preserve">1751544691      </w:t>
      </w:r>
      <w:r>
        <w:rPr>
          <w:rFonts w:ascii="Times New Roman" w:hAnsi="Times New Roman" w:cs="Times New Roman"/>
          <w:color w:val="000000" w:themeColor="text1"/>
          <w:sz w:val="24"/>
          <w:szCs w:val="24"/>
          <w14:textFill>
            <w14:solidFill>
              <w14:schemeClr w14:val="tx1"/>
            </w14:solidFill>
          </w14:textFill>
        </w:rPr>
        <w:tab/>
      </w:r>
      <w:r>
        <w:rPr>
          <w:rFonts w:hint="default" w:ascii="Times New Roman" w:hAnsi="Times New Roman" w:cs="Times New Roman"/>
          <w:color w:val="000000" w:themeColor="text1"/>
          <w:sz w:val="24"/>
          <w:szCs w:val="24"/>
          <w:lang w:val="en-US"/>
          <w14:textFill>
            <w14:solidFill>
              <w14:schemeClr w14:val="tx1"/>
            </w14:solidFill>
          </w14:textFill>
        </w:rPr>
        <w:t xml:space="preserve">         TB</w:t>
      </w:r>
    </w:p>
    <w:p>
      <w:pPr>
        <w:spacing w:after="0" w:line="480" w:lineRule="auto"/>
        <w:ind w:firstLine="1850" w:firstLineChars="771"/>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Murillo Dayana</w:t>
      </w:r>
      <w:r>
        <w:rPr>
          <w:rFonts w:hint="default" w:ascii="Times New Roman" w:hAnsi="Times New Roman" w:cs="Times New Roman"/>
          <w:color w:val="000000" w:themeColor="text1"/>
          <w:sz w:val="24"/>
          <w:szCs w:val="24"/>
          <w:lang w:val="en-US"/>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#0705136307</w:t>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TD</w:t>
      </w:r>
    </w:p>
    <w:p>
      <w:pPr>
        <w:spacing w:after="0" w:line="480" w:lineRule="auto"/>
        <w:ind w:firstLine="1850" w:firstLineChars="771"/>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Pincay Ariel</w:t>
      </w:r>
      <w:r>
        <w:rPr>
          <w:rFonts w:ascii="Times New Roman" w:hAnsi="Times New Roman" w:cs="Times New Roman"/>
          <w:color w:val="000000" w:themeColor="text1"/>
          <w:sz w:val="24"/>
          <w:szCs w:val="24"/>
          <w14:textFill>
            <w14:solidFill>
              <w14:schemeClr w14:val="tx1"/>
            </w14:solidFill>
          </w14:textFill>
        </w:rPr>
        <w:tab/>
      </w:r>
      <w:r>
        <w:rPr>
          <w:rFonts w:hint="default" w:ascii="Times New Roman" w:hAnsi="Times New Roman" w:cs="Times New Roman"/>
          <w:color w:val="000000" w:themeColor="text1"/>
          <w:sz w:val="24"/>
          <w:szCs w:val="24"/>
          <w:lang w:val="en-US"/>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#0942124652</w:t>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TD</w:t>
      </w:r>
    </w:p>
    <w:p>
      <w:pPr>
        <w:spacing w:after="0" w:line="480" w:lineRule="auto"/>
        <w:ind w:firstLine="1850" w:firstLineChars="771"/>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Tipan Joseph</w:t>
      </w:r>
      <w:r>
        <w:rPr>
          <w:rFonts w:hint="default" w:ascii="Times New Roman" w:hAnsi="Times New Roman" w:cs="Times New Roman"/>
          <w:color w:val="000000" w:themeColor="text1"/>
          <w:sz w:val="24"/>
          <w:szCs w:val="24"/>
          <w:lang w:val="en-US"/>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#0954811246</w:t>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TD</w:t>
      </w:r>
    </w:p>
    <w:p>
      <w:pPr>
        <w:spacing w:after="0" w:line="480" w:lineRule="auto"/>
        <w:jc w:val="center"/>
        <w:rPr>
          <w:rFonts w:ascii="Times New Roman" w:hAnsi="Times New Roman" w:cs="Times New Roman"/>
          <w:color w:val="000000" w:themeColor="text1"/>
          <w:sz w:val="24"/>
          <w:szCs w:val="24"/>
          <w14:textFill>
            <w14:solidFill>
              <w14:schemeClr w14:val="tx1"/>
            </w14:solidFill>
          </w14:textFill>
        </w:rPr>
      </w:pPr>
    </w:p>
    <w:p>
      <w:pPr>
        <w:spacing w:line="480" w:lineRule="auto"/>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Tutor:</w:t>
      </w:r>
    </w:p>
    <w:p>
      <w:pPr>
        <w:spacing w:line="480" w:lineRule="auto"/>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Isidro Amaro, PhD.</w:t>
      </w:r>
    </w:p>
    <w:p>
      <w:pPr>
        <w:spacing w:after="0" w:line="480" w:lineRule="auto"/>
        <w:jc w:val="center"/>
        <w:rPr>
          <w:rFonts w:ascii="Times New Roman" w:hAnsi="Times New Roman" w:cs="Times New Roman"/>
          <w:color w:val="000000" w:themeColor="text1"/>
          <w:sz w:val="24"/>
          <w:szCs w:val="24"/>
          <w14:textFill>
            <w14:solidFill>
              <w14:schemeClr w14:val="tx1"/>
            </w14:solidFill>
          </w14:textFill>
        </w:rPr>
      </w:pPr>
    </w:p>
    <w:p>
      <w:pPr>
        <w:spacing w:after="0" w:line="480" w:lineRule="auto"/>
        <w:jc w:val="center"/>
        <w:rPr>
          <w:rFonts w:ascii="Times New Roman" w:hAnsi="Times New Roman" w:cs="Times New Roman"/>
          <w:color w:val="000000" w:themeColor="text1"/>
          <w:sz w:val="24"/>
          <w:szCs w:val="24"/>
          <w14:textFill>
            <w14:solidFill>
              <w14:schemeClr w14:val="tx1"/>
            </w14:solidFill>
          </w14:textFill>
        </w:rPr>
      </w:pPr>
    </w:p>
    <w:p>
      <w:pPr>
        <w:spacing w:line="480" w:lineRule="auto"/>
        <w:jc w:val="center"/>
        <w:rPr>
          <w:rFonts w:ascii="Times New Roman" w:hAnsi="Times New Roman" w:cs="Times New Roman"/>
          <w:color w:val="000000" w:themeColor="text1"/>
          <w:sz w:val="28"/>
          <w:szCs w:val="28"/>
          <w14:textFill>
            <w14:solidFill>
              <w14:schemeClr w14:val="tx1"/>
            </w14:solidFill>
          </w14:textFill>
        </w:rPr>
      </w:pPr>
    </w:p>
    <w:p>
      <w:pPr>
        <w:spacing w:line="480" w:lineRule="auto"/>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Urcuquí, marzo 2023</w:t>
      </w:r>
      <w:r>
        <w:rPr>
          <w:rFonts w:ascii="Times New Roman" w:hAnsi="Times New Roman" w:cs="Times New Roman"/>
          <w:color w:val="000000" w:themeColor="text1"/>
          <w:sz w:val="28"/>
          <w:szCs w:val="28"/>
          <w14:textFill>
            <w14:solidFill>
              <w14:schemeClr w14:val="tx1"/>
            </w14:solidFill>
          </w14:textFill>
        </w:rPr>
        <w:br w:type="page"/>
      </w:r>
    </w:p>
    <w:p>
      <w:pPr>
        <w:jc w:val="center"/>
        <w:rPr>
          <w:rFonts w:ascii="Times New Roman" w:hAnsi="Times New Roman" w:cs="Times New Roman"/>
          <w:b/>
          <w:bCs/>
          <w:color w:val="000000" w:themeColor="text1"/>
          <w:sz w:val="28"/>
          <w:szCs w:val="28"/>
          <w14:textFill>
            <w14:solidFill>
              <w14:schemeClr w14:val="tx1"/>
            </w14:solidFill>
          </w14:textFill>
        </w:rPr>
      </w:pPr>
      <w:r>
        <w:rPr>
          <w:sz w:val="28"/>
          <w:szCs w:val="28"/>
        </w:rPr>
        <w:drawing>
          <wp:anchor distT="0" distB="0" distL="114300" distR="114300" simplePos="0" relativeHeight="251659264" behindDoc="0" locked="0" layoutInCell="1" allowOverlap="1">
            <wp:simplePos x="0" y="0"/>
            <wp:positionH relativeFrom="column">
              <wp:posOffset>-207010</wp:posOffset>
            </wp:positionH>
            <wp:positionV relativeFrom="topMargin">
              <wp:posOffset>103505</wp:posOffset>
            </wp:positionV>
            <wp:extent cx="1771650" cy="517525"/>
            <wp:effectExtent l="0" t="0" r="0" b="0"/>
            <wp:wrapThrough wrapText="bothSides">
              <wp:wrapPolygon>
                <wp:start x="465" y="0"/>
                <wp:lineTo x="929" y="13517"/>
                <wp:lineTo x="6503" y="20672"/>
                <wp:lineTo x="6968" y="20672"/>
                <wp:lineTo x="20671" y="20672"/>
                <wp:lineTo x="20671" y="0"/>
                <wp:lineTo x="465" y="0"/>
              </wp:wrapPolygon>
            </wp:wrapThrough>
            <wp:docPr id="7" name="Picture 7" descr="Ingrese sus Credenci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ngrese sus Credencial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771650" cy="517525"/>
                    </a:xfrm>
                    <a:prstGeom prst="rect">
                      <a:avLst/>
                    </a:prstGeom>
                    <a:noFill/>
                    <a:ln>
                      <a:noFill/>
                    </a:ln>
                  </pic:spPr>
                </pic:pic>
              </a:graphicData>
            </a:graphic>
          </wp:anchor>
        </w:drawing>
      </w:r>
    </w:p>
    <w:p>
      <w:pPr>
        <w:jc w:val="center"/>
        <w:rPr>
          <w:rFonts w:ascii="Times New Roman" w:hAnsi="Times New Roman" w:cs="Times New Roman"/>
          <w:b/>
          <w:bCs/>
          <w:color w:val="000000" w:themeColor="text1"/>
          <w:sz w:val="28"/>
          <w:szCs w:val="28"/>
          <w14:textFill>
            <w14:solidFill>
              <w14:schemeClr w14:val="tx1"/>
            </w14:solidFill>
          </w14:textFill>
        </w:rPr>
      </w:pPr>
    </w:p>
    <w:p>
      <w:pPr>
        <w:jc w:val="center"/>
        <w:rPr>
          <w:rFonts w:ascii="Times New Roman" w:hAnsi="Times New Roman" w:cs="Times New Roman"/>
          <w:b/>
          <w:bCs/>
          <w:color w:val="000000" w:themeColor="text1"/>
          <w:sz w:val="28"/>
          <w:szCs w:val="28"/>
          <w14:textFill>
            <w14:solidFill>
              <w14:schemeClr w14:val="tx1"/>
            </w14:solidFill>
          </w14:textFill>
        </w:rPr>
      </w:pPr>
    </w:p>
    <w:p>
      <w:pPr>
        <w:jc w:val="center"/>
        <w:rPr>
          <w:rFonts w:ascii="Times New Roman" w:hAnsi="Times New Roman" w:cs="Times New Roman"/>
          <w:b/>
          <w:bCs/>
          <w:color w:val="000000" w:themeColor="text1"/>
          <w:sz w:val="28"/>
          <w:szCs w:val="28"/>
          <w14:textFill>
            <w14:solidFill>
              <w14:schemeClr w14:val="tx1"/>
            </w14:solidFill>
          </w14:textFill>
        </w:rPr>
      </w:pPr>
    </w:p>
    <w:p>
      <w:pPr>
        <w:jc w:val="center"/>
        <w:rPr>
          <w:rFonts w:ascii="Times New Roman" w:hAnsi="Times New Roman" w:cs="Times New Roman"/>
          <w:b/>
          <w:bCs/>
          <w:color w:val="000000" w:themeColor="text1"/>
          <w:sz w:val="28"/>
          <w:szCs w:val="28"/>
          <w14:textFill>
            <w14:solidFill>
              <w14:schemeClr w14:val="tx1"/>
            </w14:solidFill>
          </w14:textFill>
        </w:rPr>
      </w:pPr>
    </w:p>
    <w:p>
      <w:pPr>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 xml:space="preserve"> </w:t>
      </w:r>
    </w:p>
    <w:p>
      <w:pPr>
        <w:spacing w:after="0"/>
        <w:jc w:val="center"/>
        <w:rPr>
          <w:rFonts w:ascii="Times New Roman" w:hAnsi="Times New Roman" w:cs="Times New Roman"/>
          <w:b/>
          <w:bCs/>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Resumen</w:t>
      </w:r>
    </w:p>
    <w:p>
      <w:pPr>
        <w:pStyle w:val="7"/>
        <w:spacing w:before="240" w:beforeAutospacing="0" w:after="240" w:afterAutospacing="0" w:line="360" w:lineRule="auto"/>
        <w:ind w:firstLine="851"/>
        <w:jc w:val="both"/>
        <w:rPr>
          <w:color w:val="000000" w:themeColor="text1"/>
          <w14:textFill>
            <w14:solidFill>
              <w14:schemeClr w14:val="tx1"/>
            </w14:solidFill>
          </w14:textFill>
        </w:rPr>
      </w:pPr>
      <w:r>
        <w:rPr>
          <w:color w:val="000000" w:themeColor="text1"/>
          <w14:textFill>
            <w14:solidFill>
              <w14:schemeClr w14:val="tx1"/>
            </w14:solidFill>
          </w14:textFill>
        </w:rPr>
        <w:t>En resumen, la probabilidad es una herramienta matemática útil para entender y cuantificar la incertidumbre en diferentes situaciones y para hacer predicciones basadas en datos estadísticos. En el presente trabajo se aplicó algunos temas de probabilidad como fueron la elaboración de tabla de frecuencias, histogramas, medidas de tendencia central y dispersión, probabilidad de distribución normal, entre otros. Con el propósito de analizar los datos obtenidos y poder determinar la probabilidad de que suceda una determinada situación.</w:t>
      </w:r>
    </w:p>
    <w:p>
      <w:pPr>
        <w:pStyle w:val="7"/>
        <w:spacing w:before="240" w:beforeAutospacing="0" w:after="240" w:afterAutospacing="0" w:line="360" w:lineRule="auto"/>
        <w:ind w:firstLine="851"/>
        <w:jc w:val="both"/>
        <w:rPr>
          <w:i/>
          <w:iCs/>
          <w:color w:val="000000" w:themeColor="text1"/>
          <w14:textFill>
            <w14:solidFill>
              <w14:schemeClr w14:val="tx1"/>
            </w14:solidFill>
          </w14:textFill>
        </w:rPr>
      </w:pPr>
      <w:r>
        <w:rPr>
          <w:b/>
          <w:bCs/>
          <w:i/>
          <w:iCs/>
          <w:color w:val="000000" w:themeColor="text1"/>
          <w14:textFill>
            <w14:solidFill>
              <w14:schemeClr w14:val="tx1"/>
            </w14:solidFill>
          </w14:textFill>
        </w:rPr>
        <w:t xml:space="preserve">Palabras claves: </w:t>
      </w:r>
      <w:r>
        <w:rPr>
          <w:i/>
          <w:iCs/>
          <w:color w:val="000000" w:themeColor="text1"/>
          <w14:textFill>
            <w14:solidFill>
              <w14:schemeClr w14:val="tx1"/>
            </w14:solidFill>
          </w14:textFill>
        </w:rPr>
        <w:t>estadística, promedio, desviación estándar, varianza, histograma, distribución normal.</w:t>
      </w:r>
    </w:p>
    <w:p>
      <w:pPr>
        <w:pStyle w:val="7"/>
        <w:spacing w:before="240" w:beforeAutospacing="0" w:after="240" w:afterAutospacing="0"/>
        <w:jc w:val="both"/>
        <w:rPr>
          <w:color w:val="000000" w:themeColor="text1"/>
          <w14:textFill>
            <w14:solidFill>
              <w14:schemeClr w14:val="tx1"/>
            </w14:solidFill>
          </w14:textFill>
        </w:rPr>
      </w:pPr>
    </w:p>
    <w:p>
      <w:pPr>
        <w:rPr>
          <w:rFonts w:ascii="Times New Roman" w:hAnsi="Times New Roman" w:eastAsia="Times New Roman" w:cs="Times New Roman"/>
          <w:color w:val="000000" w:themeColor="text1"/>
          <w:sz w:val="24"/>
          <w:szCs w:val="24"/>
          <w:lang w:eastAsia="es-EC"/>
          <w14:textFill>
            <w14:solidFill>
              <w14:schemeClr w14:val="tx1"/>
            </w14:solidFill>
          </w14:textFill>
        </w:rPr>
      </w:pPr>
      <w:r>
        <w:rPr>
          <w:color w:val="000000" w:themeColor="text1"/>
          <w14:textFill>
            <w14:solidFill>
              <w14:schemeClr w14:val="tx1"/>
            </w14:solidFill>
          </w14:textFill>
        </w:rPr>
        <w:br w:type="page"/>
      </w:r>
    </w:p>
    <w:p>
      <w:pPr>
        <w:pStyle w:val="7"/>
        <w:spacing w:before="240" w:after="240" w:line="360" w:lineRule="auto"/>
        <w:ind w:firstLine="851"/>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Trabajo práctico de probabilidad y estadística</w:t>
      </w:r>
    </w:p>
    <w:p>
      <w:pPr>
        <w:pStyle w:val="7"/>
        <w:spacing w:before="240" w:after="240" w:line="360" w:lineRule="auto"/>
        <w:ind w:firstLine="851"/>
        <w:jc w:val="both"/>
        <w:rPr>
          <w:color w:val="000000" w:themeColor="text1"/>
          <w14:textFill>
            <w14:solidFill>
              <w14:schemeClr w14:val="tx1"/>
            </w14:solidFill>
          </w14:textFill>
        </w:rPr>
      </w:pPr>
      <w:r>
        <w:rPr>
          <w:color w:val="000000" w:themeColor="text1"/>
          <w14:textFill>
            <w14:solidFill>
              <w14:schemeClr w14:val="tx1"/>
            </w14:solidFill>
          </w14:textFill>
        </w:rPr>
        <w:t xml:space="preserve">Los datos que se analizarán en el siguiente trabajo son los siguientes: </w:t>
      </w:r>
    </w:p>
    <w:tbl>
      <w:tblPr>
        <w:tblStyle w:val="3"/>
        <w:tblW w:w="4960" w:type="dxa"/>
        <w:tblInd w:w="2206" w:type="dxa"/>
        <w:tblLayout w:type="autofit"/>
        <w:tblCellMar>
          <w:top w:w="0" w:type="dxa"/>
          <w:left w:w="70" w:type="dxa"/>
          <w:bottom w:w="0" w:type="dxa"/>
          <w:right w:w="70" w:type="dxa"/>
        </w:tblCellMar>
      </w:tblPr>
      <w:tblGrid>
        <w:gridCol w:w="960"/>
        <w:gridCol w:w="960"/>
        <w:gridCol w:w="960"/>
        <w:gridCol w:w="1120"/>
        <w:gridCol w:w="960"/>
      </w:tblGrid>
      <w:tr>
        <w:tblPrEx>
          <w:tblCellMar>
            <w:top w:w="0" w:type="dxa"/>
            <w:left w:w="70" w:type="dxa"/>
            <w:bottom w:w="0" w:type="dxa"/>
            <w:right w:w="70" w:type="dxa"/>
          </w:tblCellMar>
        </w:tblPrEx>
        <w:trPr>
          <w:trHeight w:val="300" w:hRule="atLeast"/>
        </w:trPr>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42,65</w:t>
            </w:r>
          </w:p>
        </w:tc>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35,92</w:t>
            </w:r>
          </w:p>
        </w:tc>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39,26</w:t>
            </w:r>
          </w:p>
        </w:tc>
        <w:tc>
          <w:tcPr>
            <w:tcW w:w="112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39,19</w:t>
            </w:r>
          </w:p>
        </w:tc>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38,99</w:t>
            </w:r>
          </w:p>
        </w:tc>
      </w:tr>
      <w:tr>
        <w:tblPrEx>
          <w:tblCellMar>
            <w:top w:w="0" w:type="dxa"/>
            <w:left w:w="70" w:type="dxa"/>
            <w:bottom w:w="0" w:type="dxa"/>
            <w:right w:w="70" w:type="dxa"/>
          </w:tblCellMar>
        </w:tblPrEx>
        <w:trPr>
          <w:trHeight w:val="300" w:hRule="atLeast"/>
        </w:trPr>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34,4</w:t>
            </w:r>
          </w:p>
        </w:tc>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37,86</w:t>
            </w:r>
          </w:p>
        </w:tc>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38,84</w:t>
            </w:r>
          </w:p>
        </w:tc>
        <w:tc>
          <w:tcPr>
            <w:tcW w:w="112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54,12</w:t>
            </w:r>
          </w:p>
        </w:tc>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38,47</w:t>
            </w:r>
          </w:p>
        </w:tc>
      </w:tr>
      <w:tr>
        <w:tblPrEx>
          <w:tblCellMar>
            <w:top w:w="0" w:type="dxa"/>
            <w:left w:w="70" w:type="dxa"/>
            <w:bottom w:w="0" w:type="dxa"/>
            <w:right w:w="70" w:type="dxa"/>
          </w:tblCellMar>
        </w:tblPrEx>
        <w:trPr>
          <w:trHeight w:val="300" w:hRule="atLeast"/>
        </w:trPr>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40,35</w:t>
            </w:r>
          </w:p>
        </w:tc>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48,62</w:t>
            </w:r>
          </w:p>
        </w:tc>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35,95</w:t>
            </w:r>
          </w:p>
        </w:tc>
        <w:tc>
          <w:tcPr>
            <w:tcW w:w="112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36,17</w:t>
            </w:r>
          </w:p>
        </w:tc>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29,62</w:t>
            </w:r>
          </w:p>
        </w:tc>
      </w:tr>
      <w:tr>
        <w:tblPrEx>
          <w:tblCellMar>
            <w:top w:w="0" w:type="dxa"/>
            <w:left w:w="70" w:type="dxa"/>
            <w:bottom w:w="0" w:type="dxa"/>
            <w:right w:w="70" w:type="dxa"/>
          </w:tblCellMar>
        </w:tblPrEx>
        <w:trPr>
          <w:trHeight w:val="300" w:hRule="atLeast"/>
        </w:trPr>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37,17</w:t>
            </w:r>
          </w:p>
        </w:tc>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37,87</w:t>
            </w:r>
          </w:p>
        </w:tc>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34,51</w:t>
            </w:r>
          </w:p>
        </w:tc>
        <w:tc>
          <w:tcPr>
            <w:tcW w:w="112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50,43</w:t>
            </w:r>
          </w:p>
        </w:tc>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39,52</w:t>
            </w:r>
          </w:p>
        </w:tc>
      </w:tr>
      <w:tr>
        <w:tblPrEx>
          <w:tblCellMar>
            <w:top w:w="0" w:type="dxa"/>
            <w:left w:w="70" w:type="dxa"/>
            <w:bottom w:w="0" w:type="dxa"/>
            <w:right w:w="70" w:type="dxa"/>
          </w:tblCellMar>
        </w:tblPrEx>
        <w:trPr>
          <w:trHeight w:val="300" w:hRule="atLeast"/>
        </w:trPr>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39,57</w:t>
            </w:r>
          </w:p>
        </w:tc>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38,93</w:t>
            </w:r>
          </w:p>
        </w:tc>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37,17</w:t>
            </w:r>
          </w:p>
        </w:tc>
        <w:tc>
          <w:tcPr>
            <w:tcW w:w="112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29,75</w:t>
            </w:r>
          </w:p>
        </w:tc>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36,03</w:t>
            </w:r>
          </w:p>
        </w:tc>
      </w:tr>
      <w:tr>
        <w:tblPrEx>
          <w:tblCellMar>
            <w:top w:w="0" w:type="dxa"/>
            <w:left w:w="70" w:type="dxa"/>
            <w:bottom w:w="0" w:type="dxa"/>
            <w:right w:w="70" w:type="dxa"/>
          </w:tblCellMar>
        </w:tblPrEx>
        <w:trPr>
          <w:trHeight w:val="300" w:hRule="atLeast"/>
        </w:trPr>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33,03</w:t>
            </w:r>
          </w:p>
        </w:tc>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35,82</w:t>
            </w:r>
          </w:p>
        </w:tc>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29,65</w:t>
            </w:r>
          </w:p>
        </w:tc>
        <w:tc>
          <w:tcPr>
            <w:tcW w:w="112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39,7</w:t>
            </w:r>
          </w:p>
        </w:tc>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35,68</w:t>
            </w:r>
          </w:p>
        </w:tc>
      </w:tr>
      <w:tr>
        <w:tblPrEx>
          <w:tblCellMar>
            <w:top w:w="0" w:type="dxa"/>
            <w:left w:w="70" w:type="dxa"/>
            <w:bottom w:w="0" w:type="dxa"/>
            <w:right w:w="70" w:type="dxa"/>
          </w:tblCellMar>
        </w:tblPrEx>
        <w:trPr>
          <w:trHeight w:val="300" w:hRule="atLeast"/>
        </w:trPr>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31,82</w:t>
            </w:r>
          </w:p>
        </w:tc>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31,71</w:t>
            </w:r>
          </w:p>
        </w:tc>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29,42</w:t>
            </w:r>
          </w:p>
        </w:tc>
        <w:tc>
          <w:tcPr>
            <w:tcW w:w="112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31,12</w:t>
            </w:r>
          </w:p>
        </w:tc>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30,64</w:t>
            </w:r>
          </w:p>
        </w:tc>
      </w:tr>
      <w:tr>
        <w:tblPrEx>
          <w:tblCellMar>
            <w:top w:w="0" w:type="dxa"/>
            <w:left w:w="70" w:type="dxa"/>
            <w:bottom w:w="0" w:type="dxa"/>
            <w:right w:w="70" w:type="dxa"/>
          </w:tblCellMar>
        </w:tblPrEx>
        <w:trPr>
          <w:trHeight w:val="300" w:hRule="atLeast"/>
        </w:trPr>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20,44</w:t>
            </w:r>
          </w:p>
        </w:tc>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37,91</w:t>
            </w:r>
          </w:p>
        </w:tc>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48,12</w:t>
            </w:r>
          </w:p>
        </w:tc>
        <w:tc>
          <w:tcPr>
            <w:tcW w:w="112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40,9</w:t>
            </w:r>
          </w:p>
        </w:tc>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24,35</w:t>
            </w:r>
          </w:p>
        </w:tc>
      </w:tr>
      <w:tr>
        <w:tblPrEx>
          <w:tblCellMar>
            <w:top w:w="0" w:type="dxa"/>
            <w:left w:w="70" w:type="dxa"/>
            <w:bottom w:w="0" w:type="dxa"/>
            <w:right w:w="70" w:type="dxa"/>
          </w:tblCellMar>
        </w:tblPrEx>
        <w:trPr>
          <w:trHeight w:val="300" w:hRule="atLeast"/>
        </w:trPr>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30,07</w:t>
            </w:r>
          </w:p>
        </w:tc>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34,76</w:t>
            </w:r>
          </w:p>
        </w:tc>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36,71</w:t>
            </w:r>
          </w:p>
        </w:tc>
        <w:tc>
          <w:tcPr>
            <w:tcW w:w="112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28,56</w:t>
            </w:r>
          </w:p>
        </w:tc>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32,07</w:t>
            </w:r>
          </w:p>
        </w:tc>
      </w:tr>
      <w:tr>
        <w:tblPrEx>
          <w:tblCellMar>
            <w:top w:w="0" w:type="dxa"/>
            <w:left w:w="70" w:type="dxa"/>
            <w:bottom w:w="0" w:type="dxa"/>
            <w:right w:w="70" w:type="dxa"/>
          </w:tblCellMar>
        </w:tblPrEx>
        <w:trPr>
          <w:trHeight w:val="300" w:hRule="atLeast"/>
        </w:trPr>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40,45</w:t>
            </w:r>
          </w:p>
        </w:tc>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36,54</w:t>
            </w:r>
          </w:p>
        </w:tc>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30,71</w:t>
            </w:r>
          </w:p>
        </w:tc>
        <w:tc>
          <w:tcPr>
            <w:tcW w:w="112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37,37</w:t>
            </w:r>
          </w:p>
        </w:tc>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31,79</w:t>
            </w:r>
          </w:p>
        </w:tc>
      </w:tr>
      <w:tr>
        <w:tblPrEx>
          <w:tblCellMar>
            <w:top w:w="0" w:type="dxa"/>
            <w:left w:w="70" w:type="dxa"/>
            <w:bottom w:w="0" w:type="dxa"/>
            <w:right w:w="70" w:type="dxa"/>
          </w:tblCellMar>
        </w:tblPrEx>
        <w:trPr>
          <w:trHeight w:val="300" w:hRule="atLeast"/>
        </w:trPr>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36,53</w:t>
            </w:r>
          </w:p>
        </w:tc>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28,65</w:t>
            </w:r>
          </w:p>
        </w:tc>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25,38</w:t>
            </w:r>
          </w:p>
        </w:tc>
        <w:tc>
          <w:tcPr>
            <w:tcW w:w="112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40,81</w:t>
            </w:r>
          </w:p>
        </w:tc>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24,56</w:t>
            </w:r>
          </w:p>
        </w:tc>
      </w:tr>
      <w:tr>
        <w:tblPrEx>
          <w:tblCellMar>
            <w:top w:w="0" w:type="dxa"/>
            <w:left w:w="70" w:type="dxa"/>
            <w:bottom w:w="0" w:type="dxa"/>
            <w:right w:w="70" w:type="dxa"/>
          </w:tblCellMar>
        </w:tblPrEx>
        <w:trPr>
          <w:trHeight w:val="300" w:hRule="atLeast"/>
        </w:trPr>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38,92</w:t>
            </w:r>
          </w:p>
        </w:tc>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37,92</w:t>
            </w:r>
          </w:p>
        </w:tc>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35,29</w:t>
            </w:r>
          </w:p>
        </w:tc>
        <w:tc>
          <w:tcPr>
            <w:tcW w:w="112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27,95</w:t>
            </w:r>
          </w:p>
        </w:tc>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42,09</w:t>
            </w:r>
          </w:p>
        </w:tc>
      </w:tr>
      <w:tr>
        <w:tblPrEx>
          <w:tblCellMar>
            <w:top w:w="0" w:type="dxa"/>
            <w:left w:w="70" w:type="dxa"/>
            <w:bottom w:w="0" w:type="dxa"/>
            <w:right w:w="70" w:type="dxa"/>
          </w:tblCellMar>
        </w:tblPrEx>
        <w:trPr>
          <w:trHeight w:val="300" w:hRule="atLeast"/>
        </w:trPr>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34,73</w:t>
            </w:r>
          </w:p>
        </w:tc>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51,8</w:t>
            </w:r>
          </w:p>
        </w:tc>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42,46</w:t>
            </w:r>
          </w:p>
        </w:tc>
        <w:tc>
          <w:tcPr>
            <w:tcW w:w="112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33,62</w:t>
            </w:r>
          </w:p>
        </w:tc>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33,41</w:t>
            </w:r>
          </w:p>
        </w:tc>
      </w:tr>
      <w:tr>
        <w:tblPrEx>
          <w:tblCellMar>
            <w:top w:w="0" w:type="dxa"/>
            <w:left w:w="70" w:type="dxa"/>
            <w:bottom w:w="0" w:type="dxa"/>
            <w:right w:w="70" w:type="dxa"/>
          </w:tblCellMar>
        </w:tblPrEx>
        <w:trPr>
          <w:trHeight w:val="300" w:hRule="atLeast"/>
        </w:trPr>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37,74</w:t>
            </w:r>
          </w:p>
        </w:tc>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37,98</w:t>
            </w:r>
          </w:p>
        </w:tc>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36,83</w:t>
            </w:r>
          </w:p>
        </w:tc>
        <w:tc>
          <w:tcPr>
            <w:tcW w:w="112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45,35</w:t>
            </w:r>
          </w:p>
        </w:tc>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38,85</w:t>
            </w:r>
          </w:p>
        </w:tc>
      </w:tr>
      <w:tr>
        <w:tblPrEx>
          <w:tblCellMar>
            <w:top w:w="0" w:type="dxa"/>
            <w:left w:w="70" w:type="dxa"/>
            <w:bottom w:w="0" w:type="dxa"/>
            <w:right w:w="70" w:type="dxa"/>
          </w:tblCellMar>
        </w:tblPrEx>
        <w:trPr>
          <w:trHeight w:val="300" w:hRule="atLeast"/>
        </w:trPr>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40,8</w:t>
            </w:r>
          </w:p>
        </w:tc>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37,98</w:t>
            </w:r>
          </w:p>
        </w:tc>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43,8</w:t>
            </w:r>
          </w:p>
        </w:tc>
        <w:tc>
          <w:tcPr>
            <w:tcW w:w="112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42,91</w:t>
            </w:r>
          </w:p>
        </w:tc>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28,56</w:t>
            </w:r>
          </w:p>
        </w:tc>
      </w:tr>
      <w:tr>
        <w:tblPrEx>
          <w:tblCellMar>
            <w:top w:w="0" w:type="dxa"/>
            <w:left w:w="70" w:type="dxa"/>
            <w:bottom w:w="0" w:type="dxa"/>
            <w:right w:w="70" w:type="dxa"/>
          </w:tblCellMar>
        </w:tblPrEx>
        <w:trPr>
          <w:trHeight w:val="300" w:hRule="atLeast"/>
        </w:trPr>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33,77</w:t>
            </w:r>
          </w:p>
        </w:tc>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31,53</w:t>
            </w:r>
          </w:p>
        </w:tc>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39,2</w:t>
            </w:r>
          </w:p>
        </w:tc>
        <w:tc>
          <w:tcPr>
            <w:tcW w:w="112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35,66</w:t>
            </w:r>
          </w:p>
        </w:tc>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30,58</w:t>
            </w:r>
          </w:p>
        </w:tc>
      </w:tr>
      <w:tr>
        <w:tblPrEx>
          <w:tblCellMar>
            <w:top w:w="0" w:type="dxa"/>
            <w:left w:w="70" w:type="dxa"/>
            <w:bottom w:w="0" w:type="dxa"/>
            <w:right w:w="70" w:type="dxa"/>
          </w:tblCellMar>
        </w:tblPrEx>
        <w:trPr>
          <w:trHeight w:val="300" w:hRule="atLeast"/>
        </w:trPr>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34,3</w:t>
            </w:r>
          </w:p>
        </w:tc>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42,59</w:t>
            </w:r>
          </w:p>
        </w:tc>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42,93</w:t>
            </w:r>
          </w:p>
        </w:tc>
        <w:tc>
          <w:tcPr>
            <w:tcW w:w="112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34,12</w:t>
            </w:r>
          </w:p>
        </w:tc>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29,11</w:t>
            </w:r>
          </w:p>
        </w:tc>
      </w:tr>
      <w:tr>
        <w:tblPrEx>
          <w:tblCellMar>
            <w:top w:w="0" w:type="dxa"/>
            <w:left w:w="70" w:type="dxa"/>
            <w:bottom w:w="0" w:type="dxa"/>
            <w:right w:w="70" w:type="dxa"/>
          </w:tblCellMar>
        </w:tblPrEx>
        <w:trPr>
          <w:trHeight w:val="300" w:hRule="atLeast"/>
        </w:trPr>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49,04</w:t>
            </w:r>
          </w:p>
        </w:tc>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28,91</w:t>
            </w:r>
          </w:p>
        </w:tc>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39,15</w:t>
            </w:r>
          </w:p>
        </w:tc>
        <w:tc>
          <w:tcPr>
            <w:tcW w:w="112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33,88</w:t>
            </w:r>
          </w:p>
        </w:tc>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34,37</w:t>
            </w:r>
          </w:p>
        </w:tc>
      </w:tr>
      <w:tr>
        <w:tblPrEx>
          <w:tblCellMar>
            <w:top w:w="0" w:type="dxa"/>
            <w:left w:w="70" w:type="dxa"/>
            <w:bottom w:w="0" w:type="dxa"/>
            <w:right w:w="70" w:type="dxa"/>
          </w:tblCellMar>
        </w:tblPrEx>
        <w:trPr>
          <w:trHeight w:val="300" w:hRule="atLeast"/>
        </w:trPr>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41,27</w:t>
            </w:r>
          </w:p>
        </w:tc>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46,11</w:t>
            </w:r>
          </w:p>
        </w:tc>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37,47</w:t>
            </w:r>
          </w:p>
        </w:tc>
        <w:tc>
          <w:tcPr>
            <w:tcW w:w="112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35,54</w:t>
            </w:r>
          </w:p>
        </w:tc>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38,17</w:t>
            </w:r>
          </w:p>
        </w:tc>
      </w:tr>
      <w:tr>
        <w:tblPrEx>
          <w:tblCellMar>
            <w:top w:w="0" w:type="dxa"/>
            <w:left w:w="70" w:type="dxa"/>
            <w:bottom w:w="0" w:type="dxa"/>
            <w:right w:w="70" w:type="dxa"/>
          </w:tblCellMar>
        </w:tblPrEx>
        <w:trPr>
          <w:trHeight w:val="300" w:hRule="atLeast"/>
        </w:trPr>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43,58</w:t>
            </w:r>
          </w:p>
        </w:tc>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36,58</w:t>
            </w:r>
          </w:p>
        </w:tc>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47,21</w:t>
            </w:r>
          </w:p>
        </w:tc>
        <w:tc>
          <w:tcPr>
            <w:tcW w:w="112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32,86</w:t>
            </w:r>
          </w:p>
        </w:tc>
        <w:tc>
          <w:tcPr>
            <w:tcW w:w="960" w:type="dxa"/>
            <w:tcBorders>
              <w:top w:val="nil"/>
              <w:left w:val="nil"/>
              <w:bottom w:val="nil"/>
              <w:right w:val="nil"/>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39,58</w:t>
            </w:r>
          </w:p>
        </w:tc>
      </w:tr>
    </w:tbl>
    <w:p>
      <w:pPr>
        <w:pStyle w:val="7"/>
        <w:spacing w:before="240" w:after="240" w:line="360" w:lineRule="auto"/>
        <w:ind w:firstLine="851"/>
        <w:jc w:val="both"/>
        <w:rPr>
          <w:color w:val="000000" w:themeColor="text1"/>
          <w14:textFill>
            <w14:solidFill>
              <w14:schemeClr w14:val="tx1"/>
            </w14:solidFill>
          </w14:textFill>
        </w:rPr>
      </w:pPr>
      <w:r>
        <w:rPr>
          <w:color w:val="000000" w:themeColor="text1"/>
          <w14:textFill>
            <w14:solidFill>
              <w14:schemeClr w14:val="tx1"/>
            </w14:solidFill>
          </w14:textFill>
        </w:rPr>
        <w:t>Con dichos datos, en el presente proyecto se buscó en primer lugar realizar una tabla de frecuencias, para lo cual se utilizó el método de Sturges, cual es una importante técnica comúnmente utilizada para determinar el número de clases adecuado en un histograma el que se lo realizara brevemente. El número de clases en un histograma se refiere al número de intervalos que se utilizan para dividir los datos en el eje horizontal. Este método se basa en la suposición de que la distribución de los datos es aproximadamente normal y no debería de tener una distribución sesgada o anormal, la ecuación de Sturges es la siguiente:</w:t>
      </w:r>
    </w:p>
    <w:p>
      <w:pPr>
        <w:pStyle w:val="7"/>
        <w:spacing w:before="240" w:after="240" w:line="360" w:lineRule="auto"/>
        <w:jc w:val="right"/>
        <w:rPr>
          <w:iCs/>
          <w:color w:val="000000" w:themeColor="text1"/>
          <w:sz w:val="22"/>
          <w:szCs w:val="22"/>
          <w14:textFill>
            <w14:solidFill>
              <w14:schemeClr w14:val="tx1"/>
            </w14:solidFill>
          </w14:textFill>
        </w:rPr>
      </w:pPr>
      <m:oMath>
        <m:r>
          <m:rPr/>
          <w:rPr>
            <w:rFonts w:ascii="Cambria Math" w:hAnsi="Cambria Math"/>
            <w:color w:val="000000" w:themeColor="text1"/>
            <w14:textFill>
              <w14:solidFill>
                <w14:schemeClr w14:val="tx1"/>
              </w14:solidFill>
            </w14:textFill>
          </w:rPr>
          <m:t>K=1+</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Log</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2</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(n)</m:t>
        </m:r>
      </m:oMath>
      <w:r>
        <w:rPr>
          <w:i/>
          <w:color w:val="000000" w:themeColor="text1"/>
          <w14:textFill>
            <w14:solidFill>
              <w14:schemeClr w14:val="tx1"/>
            </w14:solidFill>
          </w14:textFill>
        </w:rPr>
        <w:tab/>
      </w:r>
      <w:r>
        <w:rPr>
          <w:i/>
          <w:color w:val="000000" w:themeColor="text1"/>
          <w14:textFill>
            <w14:solidFill>
              <w14:schemeClr w14:val="tx1"/>
            </w14:solidFill>
          </w14:textFill>
        </w:rPr>
        <w:tab/>
      </w:r>
      <w:r>
        <w:rPr>
          <w:i/>
          <w:color w:val="000000" w:themeColor="text1"/>
          <w14:textFill>
            <w14:solidFill>
              <w14:schemeClr w14:val="tx1"/>
            </w14:solidFill>
          </w14:textFill>
        </w:rPr>
        <w:tab/>
      </w:r>
      <w:r>
        <w:rPr>
          <w:i/>
          <w:color w:val="000000" w:themeColor="text1"/>
          <w14:textFill>
            <w14:solidFill>
              <w14:schemeClr w14:val="tx1"/>
            </w14:solidFill>
          </w14:textFill>
        </w:rPr>
        <w:tab/>
      </w:r>
      <w:r>
        <w:rPr>
          <w:i/>
          <w:color w:val="000000" w:themeColor="text1"/>
          <w14:textFill>
            <w14:solidFill>
              <w14:schemeClr w14:val="tx1"/>
            </w14:solidFill>
          </w14:textFill>
        </w:rPr>
        <w:tab/>
      </w:r>
      <w:r>
        <w:rPr>
          <w:iCs/>
          <w:color w:val="000000" w:themeColor="text1"/>
          <w:sz w:val="22"/>
          <w:szCs w:val="22"/>
          <w14:textFill>
            <w14:solidFill>
              <w14:schemeClr w14:val="tx1"/>
            </w14:solidFill>
          </w14:textFill>
        </w:rPr>
        <w:t>(1)</w:t>
      </w:r>
    </w:p>
    <w:p>
      <w:pPr>
        <w:pStyle w:val="7"/>
        <w:spacing w:before="240" w:beforeAutospacing="0" w:after="240" w:afterAutospacing="0" w:line="360" w:lineRule="auto"/>
        <w:jc w:val="both"/>
        <w:rPr>
          <w:color w:val="000000" w:themeColor="text1"/>
          <w14:textFill>
            <w14:solidFill>
              <w14:schemeClr w14:val="tx1"/>
            </w14:solidFill>
          </w14:textFill>
        </w:rPr>
      </w:pPr>
      <w:r>
        <w:rPr>
          <w:color w:val="000000" w:themeColor="text1"/>
          <w14:textFill>
            <w14:solidFill>
              <w14:schemeClr w14:val="tx1"/>
            </w14:solidFill>
          </w14:textFill>
        </w:rPr>
        <w:t xml:space="preserve">Donde </w:t>
      </w:r>
      <w:r>
        <w:rPr>
          <w:b/>
          <w:bCs/>
          <w:i/>
          <w:iCs/>
          <w:color w:val="000000" w:themeColor="text1"/>
          <w14:textFill>
            <w14:solidFill>
              <w14:schemeClr w14:val="tx1"/>
            </w14:solidFill>
          </w14:textFill>
        </w:rPr>
        <w:t>"K"</w:t>
      </w:r>
      <w:r>
        <w:rPr>
          <w:color w:val="000000" w:themeColor="text1"/>
          <w14:textFill>
            <w14:solidFill>
              <w14:schemeClr w14:val="tx1"/>
            </w14:solidFill>
          </w14:textFill>
        </w:rPr>
        <w:t xml:space="preserve"> es el número de clases y </w:t>
      </w:r>
      <w:r>
        <w:rPr>
          <w:b/>
          <w:bCs/>
          <w:i/>
          <w:iCs/>
          <w:color w:val="000000" w:themeColor="text1"/>
          <w14:textFill>
            <w14:solidFill>
              <w14:schemeClr w14:val="tx1"/>
            </w14:solidFill>
          </w14:textFill>
        </w:rPr>
        <w:t>"n"</w:t>
      </w:r>
      <w:r>
        <w:rPr>
          <w:color w:val="000000" w:themeColor="text1"/>
          <w14:textFill>
            <w14:solidFill>
              <w14:schemeClr w14:val="tx1"/>
            </w14:solidFill>
          </w14:textFill>
        </w:rPr>
        <w:t xml:space="preserve"> es el tamaño de la muestra.</w:t>
      </w:r>
    </w:p>
    <w:p>
      <w:pPr>
        <w:pStyle w:val="7"/>
        <w:spacing w:before="240" w:beforeAutospacing="0" w:after="240" w:afterAutospacing="0" w:line="360" w:lineRule="auto"/>
        <w:jc w:val="both"/>
        <w:rPr>
          <w:color w:val="000000" w:themeColor="text1"/>
          <w14:textFill>
            <w14:solidFill>
              <w14:schemeClr w14:val="tx1"/>
            </w14:solidFill>
          </w14:textFill>
        </w:rPr>
      </w:pPr>
    </w:p>
    <w:tbl>
      <w:tblPr>
        <w:tblStyle w:val="3"/>
        <w:tblpPr w:leftFromText="141" w:rightFromText="141" w:vertAnchor="text" w:horzAnchor="margin" w:tblpXSpec="center" w:tblpY="251"/>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70" w:type="dxa"/>
          <w:bottom w:w="0" w:type="dxa"/>
          <w:right w:w="70" w:type="dxa"/>
        </w:tblCellMar>
      </w:tblPr>
      <w:tblGrid>
        <w:gridCol w:w="2112"/>
        <w:gridCol w:w="2112"/>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70" w:type="dxa"/>
            <w:bottom w:w="0" w:type="dxa"/>
            <w:right w:w="70" w:type="dxa"/>
          </w:tblCellMar>
        </w:tblPrEx>
        <w:trPr>
          <w:trHeight w:val="290" w:hRule="atLeast"/>
        </w:trPr>
        <w:tc>
          <w:tcPr>
            <w:tcW w:w="2112" w:type="dxa"/>
          </w:tcPr>
          <w:p>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 de datos</w:t>
            </w:r>
          </w:p>
        </w:tc>
        <w:tc>
          <w:tcPr>
            <w:tcW w:w="2112" w:type="dxa"/>
          </w:tcPr>
          <w:p>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70" w:type="dxa"/>
            <w:bottom w:w="0" w:type="dxa"/>
            <w:right w:w="70" w:type="dxa"/>
          </w:tblCellMar>
        </w:tblPrEx>
        <w:trPr>
          <w:trHeight w:val="290" w:hRule="atLeast"/>
        </w:trPr>
        <w:tc>
          <w:tcPr>
            <w:tcW w:w="2112" w:type="dxa"/>
          </w:tcPr>
          <w:p>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Ley de Sturges</w:t>
            </w:r>
          </w:p>
        </w:tc>
        <w:tc>
          <w:tcPr>
            <w:tcW w:w="2112" w:type="dxa"/>
          </w:tcPr>
          <w:p>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70" w:type="dxa"/>
            <w:bottom w:w="0" w:type="dxa"/>
            <w:right w:w="70" w:type="dxa"/>
          </w:tblCellMar>
        </w:tblPrEx>
        <w:trPr>
          <w:trHeight w:val="290" w:hRule="atLeast"/>
        </w:trPr>
        <w:tc>
          <w:tcPr>
            <w:tcW w:w="2112" w:type="dxa"/>
          </w:tcPr>
          <w:p>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Valor Mínimo</w:t>
            </w:r>
          </w:p>
        </w:tc>
        <w:tc>
          <w:tcPr>
            <w:tcW w:w="2112" w:type="dxa"/>
          </w:tcPr>
          <w:p>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20,44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70" w:type="dxa"/>
            <w:bottom w:w="0" w:type="dxa"/>
            <w:right w:w="70" w:type="dxa"/>
          </w:tblCellMar>
        </w:tblPrEx>
        <w:trPr>
          <w:trHeight w:val="290" w:hRule="atLeast"/>
        </w:trPr>
        <w:tc>
          <w:tcPr>
            <w:tcW w:w="2112" w:type="dxa"/>
          </w:tcPr>
          <w:p>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Valor Máximo</w:t>
            </w:r>
          </w:p>
        </w:tc>
        <w:tc>
          <w:tcPr>
            <w:tcW w:w="2112" w:type="dxa"/>
          </w:tcPr>
          <w:p>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54,12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70" w:type="dxa"/>
            <w:bottom w:w="0" w:type="dxa"/>
            <w:right w:w="70" w:type="dxa"/>
          </w:tblCellMar>
        </w:tblPrEx>
        <w:trPr>
          <w:trHeight w:val="290" w:hRule="atLeast"/>
        </w:trPr>
        <w:tc>
          <w:tcPr>
            <w:tcW w:w="2112" w:type="dxa"/>
          </w:tcPr>
          <w:p>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Rango</w:t>
            </w:r>
          </w:p>
        </w:tc>
        <w:tc>
          <w:tcPr>
            <w:tcW w:w="2112" w:type="dxa"/>
          </w:tcPr>
          <w:p>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33,68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70" w:type="dxa"/>
            <w:bottom w:w="0" w:type="dxa"/>
            <w:right w:w="70" w:type="dxa"/>
          </w:tblCellMar>
        </w:tblPrEx>
        <w:trPr>
          <w:trHeight w:val="290" w:hRule="atLeast"/>
        </w:trPr>
        <w:tc>
          <w:tcPr>
            <w:tcW w:w="2112" w:type="dxa"/>
          </w:tcPr>
          <w:p>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Amplitud</w:t>
            </w:r>
          </w:p>
        </w:tc>
        <w:tc>
          <w:tcPr>
            <w:tcW w:w="2112" w:type="dxa"/>
          </w:tcPr>
          <w:p>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4,40</w:t>
            </w:r>
          </w:p>
        </w:tc>
      </w:tr>
    </w:tbl>
    <w:p>
      <w:pPr>
        <w:pStyle w:val="7"/>
        <w:spacing w:before="240" w:beforeAutospacing="0" w:after="240" w:afterAutospacing="0"/>
        <w:jc w:val="both"/>
        <w:rPr>
          <w:color w:val="000000" w:themeColor="text1"/>
          <w14:textFill>
            <w14:solidFill>
              <w14:schemeClr w14:val="tx1"/>
            </w14:solidFill>
          </w14:textFill>
        </w:rPr>
      </w:pPr>
    </w:p>
    <w:p>
      <w:pPr>
        <w:pStyle w:val="7"/>
        <w:spacing w:before="240" w:beforeAutospacing="0" w:after="240" w:afterAutospacing="0"/>
        <w:jc w:val="both"/>
        <w:rPr>
          <w:color w:val="000000" w:themeColor="text1"/>
          <w14:textFill>
            <w14:solidFill>
              <w14:schemeClr w14:val="tx1"/>
            </w14:solidFill>
          </w14:textFill>
        </w:rPr>
      </w:pPr>
    </w:p>
    <w:p>
      <w:pPr>
        <w:pStyle w:val="7"/>
        <w:spacing w:before="240" w:beforeAutospacing="0" w:after="240" w:afterAutospacing="0"/>
        <w:jc w:val="both"/>
        <w:rPr>
          <w:color w:val="000000" w:themeColor="text1"/>
          <w14:textFill>
            <w14:solidFill>
              <w14:schemeClr w14:val="tx1"/>
            </w14:solidFill>
          </w14:textFill>
        </w:rPr>
      </w:pPr>
    </w:p>
    <w:p>
      <w:pPr>
        <w:pStyle w:val="7"/>
        <w:spacing w:before="240" w:beforeAutospacing="0" w:after="240" w:afterAutospacing="0"/>
        <w:rPr>
          <w:color w:val="000000" w:themeColor="text1"/>
          <w14:textFill>
            <w14:solidFill>
              <w14:schemeClr w14:val="tx1"/>
            </w14:solidFill>
          </w14:textFill>
        </w:rPr>
      </w:pPr>
    </w:p>
    <w:p>
      <w:pPr>
        <w:pStyle w:val="7"/>
        <w:spacing w:before="240" w:beforeAutospacing="0" w:after="240" w:afterAutospacing="0"/>
        <w:jc w:val="center"/>
        <w:rPr>
          <w:color w:val="000000" w:themeColor="text1"/>
          <w:sz w:val="22"/>
          <w:szCs w:val="22"/>
          <w14:textFill>
            <w14:solidFill>
              <w14:schemeClr w14:val="tx1"/>
            </w14:solidFill>
          </w14:textFill>
        </w:rPr>
      </w:pPr>
      <w:r>
        <w:rPr>
          <w:b/>
          <w:bCs/>
          <w:i/>
          <w:iCs/>
          <w:color w:val="000000" w:themeColor="text1"/>
          <w:sz w:val="22"/>
          <w:szCs w:val="22"/>
          <w14:textFill>
            <w14:solidFill>
              <w14:schemeClr w14:val="tx1"/>
            </w14:solidFill>
          </w14:textFill>
        </w:rPr>
        <w:t>Tabla 1.</w:t>
      </w:r>
      <w:r>
        <w:rPr>
          <w:color w:val="000000" w:themeColor="text1"/>
          <w:sz w:val="22"/>
          <w:szCs w:val="22"/>
          <w14:textFill>
            <w14:solidFill>
              <w14:schemeClr w14:val="tx1"/>
            </w14:solidFill>
          </w14:textFill>
        </w:rPr>
        <w:t xml:space="preserve"> Valores necesarios para construir tabla de frecuencia</w:t>
      </w:r>
    </w:p>
    <w:p>
      <w:pPr>
        <w:pStyle w:val="7"/>
        <w:spacing w:before="240" w:beforeAutospacing="0" w:after="240" w:afterAutospacing="0" w:line="360" w:lineRule="auto"/>
        <w:ind w:firstLine="851"/>
        <w:jc w:val="both"/>
        <w:rPr>
          <w:color w:val="000000" w:themeColor="text1"/>
          <w14:textFill>
            <w14:solidFill>
              <w14:schemeClr w14:val="tx1"/>
            </w14:solidFill>
          </w14:textFill>
        </w:rPr>
      </w:pPr>
      <w:r>
        <w:rPr>
          <w:color w:val="000000" w:themeColor="text1"/>
          <w14:textFill>
            <w14:solidFill>
              <w14:schemeClr w14:val="tx1"/>
            </w14:solidFill>
          </w14:textFill>
        </w:rPr>
        <w:t>Una vez que se ha calculado el número de clases adecuado utilizando el método de Sturges, se puede construir una tabla de frecuencias para visualizar la distribución de los datos, la cual es una herramienta muy importante en la probabilidad y estadística; ya que, estas son capaces de permitir organizar y resumir los datos de la muestra.</w:t>
      </w:r>
    </w:p>
    <w:tbl>
      <w:tblPr>
        <w:tblStyle w:val="3"/>
        <w:tblpPr w:leftFromText="141" w:rightFromText="141" w:vertAnchor="text" w:horzAnchor="margin" w:tblpXSpec="center" w:tblpY="272"/>
        <w:tblW w:w="11477"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70" w:type="dxa"/>
          <w:bottom w:w="0" w:type="dxa"/>
          <w:right w:w="70" w:type="dxa"/>
        </w:tblCellMar>
      </w:tblPr>
      <w:tblGrid>
        <w:gridCol w:w="1843"/>
        <w:gridCol w:w="992"/>
        <w:gridCol w:w="1276"/>
        <w:gridCol w:w="1701"/>
        <w:gridCol w:w="1276"/>
        <w:gridCol w:w="1276"/>
        <w:gridCol w:w="1275"/>
        <w:gridCol w:w="1838"/>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70" w:type="dxa"/>
            <w:bottom w:w="0" w:type="dxa"/>
            <w:right w:w="70" w:type="dxa"/>
          </w:tblCellMar>
        </w:tblPrEx>
        <w:trPr>
          <w:trHeight w:val="579" w:hRule="atLeast"/>
        </w:trPr>
        <w:tc>
          <w:tcPr>
            <w:tcW w:w="1843" w:type="dxa"/>
            <w:tcBorders>
              <w:top w:val="single" w:color="auto" w:sz="4" w:space="0"/>
              <w:bottom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b/>
                <w:bCs/>
                <w:color w:val="000000"/>
                <w:sz w:val="24"/>
                <w:szCs w:val="24"/>
                <w:lang w:eastAsia="es-EC"/>
              </w:rPr>
            </w:pPr>
            <w:r>
              <w:rPr>
                <w:rFonts w:ascii="Times New Roman" w:hAnsi="Times New Roman" w:eastAsia="Times New Roman" w:cs="Times New Roman"/>
                <w:b/>
                <w:bCs/>
                <w:color w:val="000000"/>
                <w:sz w:val="24"/>
                <w:szCs w:val="24"/>
                <w:lang w:eastAsia="es-EC"/>
              </w:rPr>
              <w:t xml:space="preserve">Intervalo </w:t>
            </w:r>
          </w:p>
        </w:tc>
        <w:tc>
          <w:tcPr>
            <w:tcW w:w="992" w:type="dxa"/>
            <w:tcBorders>
              <w:top w:val="single" w:color="auto" w:sz="4" w:space="0"/>
              <w:bottom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b/>
                <w:bCs/>
                <w:color w:val="000000"/>
                <w:sz w:val="24"/>
                <w:szCs w:val="24"/>
                <w:lang w:eastAsia="es-EC"/>
              </w:rPr>
            </w:pPr>
            <w:r>
              <w:rPr>
                <w:rFonts w:ascii="Times New Roman" w:hAnsi="Times New Roman" w:eastAsia="Times New Roman" w:cs="Times New Roman"/>
                <w:b/>
                <w:bCs/>
                <w:color w:val="000000"/>
                <w:sz w:val="24"/>
                <w:szCs w:val="24"/>
                <w:lang w:eastAsia="es-EC"/>
              </w:rPr>
              <w:t>Marca de clase</w:t>
            </w:r>
          </w:p>
        </w:tc>
        <w:tc>
          <w:tcPr>
            <w:tcW w:w="1276" w:type="dxa"/>
            <w:tcBorders>
              <w:top w:val="single" w:color="auto" w:sz="4" w:space="0"/>
              <w:bottom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b/>
                <w:bCs/>
                <w:color w:val="000000"/>
                <w:sz w:val="24"/>
                <w:szCs w:val="24"/>
                <w:lang w:eastAsia="es-EC"/>
              </w:rPr>
            </w:pPr>
            <w:r>
              <w:rPr>
                <w:rFonts w:ascii="Times New Roman" w:hAnsi="Times New Roman" w:eastAsia="Times New Roman" w:cs="Times New Roman"/>
                <w:b/>
                <w:bCs/>
                <w:color w:val="000000"/>
                <w:sz w:val="24"/>
                <w:szCs w:val="24"/>
                <w:lang w:eastAsia="es-EC"/>
              </w:rPr>
              <w:t>Frecuencia Absoluta</w:t>
            </w:r>
          </w:p>
        </w:tc>
        <w:tc>
          <w:tcPr>
            <w:tcW w:w="1701" w:type="dxa"/>
            <w:tcBorders>
              <w:top w:val="single" w:color="auto" w:sz="4" w:space="0"/>
              <w:bottom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b/>
                <w:bCs/>
                <w:color w:val="000000"/>
                <w:sz w:val="24"/>
                <w:szCs w:val="24"/>
                <w:lang w:eastAsia="es-EC"/>
              </w:rPr>
            </w:pPr>
            <w:r>
              <w:rPr>
                <w:rFonts w:ascii="Times New Roman" w:hAnsi="Times New Roman" w:eastAsia="Times New Roman" w:cs="Times New Roman"/>
                <w:b/>
                <w:bCs/>
                <w:color w:val="000000"/>
                <w:sz w:val="24"/>
                <w:szCs w:val="24"/>
                <w:lang w:eastAsia="es-EC"/>
              </w:rPr>
              <w:t>Frecuencia Absoluta Acumulada</w:t>
            </w:r>
          </w:p>
        </w:tc>
        <w:tc>
          <w:tcPr>
            <w:tcW w:w="1276" w:type="dxa"/>
            <w:tcBorders>
              <w:top w:val="single" w:color="auto" w:sz="4" w:space="0"/>
              <w:bottom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b/>
                <w:bCs/>
                <w:color w:val="000000"/>
                <w:sz w:val="24"/>
                <w:szCs w:val="24"/>
                <w:lang w:eastAsia="es-EC"/>
              </w:rPr>
            </w:pPr>
            <w:r>
              <w:rPr>
                <w:rFonts w:ascii="Times New Roman" w:hAnsi="Times New Roman" w:eastAsia="Times New Roman" w:cs="Times New Roman"/>
                <w:b/>
                <w:bCs/>
                <w:color w:val="000000"/>
                <w:sz w:val="24"/>
                <w:szCs w:val="24"/>
                <w:lang w:eastAsia="es-EC"/>
              </w:rPr>
              <w:t>Frecuencia relativa</w:t>
            </w:r>
          </w:p>
        </w:tc>
        <w:tc>
          <w:tcPr>
            <w:tcW w:w="1276" w:type="dxa"/>
            <w:tcBorders>
              <w:top w:val="single" w:color="auto" w:sz="4" w:space="0"/>
              <w:bottom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b/>
                <w:bCs/>
                <w:color w:val="000000"/>
                <w:sz w:val="24"/>
                <w:szCs w:val="24"/>
                <w:lang w:eastAsia="es-EC"/>
              </w:rPr>
            </w:pPr>
            <w:r>
              <w:rPr>
                <w:rFonts w:ascii="Times New Roman" w:hAnsi="Times New Roman" w:eastAsia="Times New Roman" w:cs="Times New Roman"/>
                <w:b/>
                <w:bCs/>
                <w:color w:val="000000"/>
                <w:sz w:val="24"/>
                <w:szCs w:val="24"/>
                <w:lang w:eastAsia="es-EC"/>
              </w:rPr>
              <w:t>Frecuencia relativa acumulada</w:t>
            </w:r>
          </w:p>
        </w:tc>
        <w:tc>
          <w:tcPr>
            <w:tcW w:w="1275" w:type="dxa"/>
            <w:tcBorders>
              <w:top w:val="single" w:color="auto" w:sz="4" w:space="0"/>
              <w:bottom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b/>
                <w:bCs/>
                <w:color w:val="000000"/>
                <w:sz w:val="24"/>
                <w:szCs w:val="24"/>
                <w:lang w:eastAsia="es-EC"/>
              </w:rPr>
            </w:pPr>
            <w:r>
              <w:rPr>
                <w:rFonts w:ascii="Times New Roman" w:hAnsi="Times New Roman" w:eastAsia="Times New Roman" w:cs="Times New Roman"/>
                <w:b/>
                <w:bCs/>
                <w:color w:val="000000"/>
                <w:sz w:val="24"/>
                <w:szCs w:val="24"/>
                <w:lang w:eastAsia="es-EC"/>
              </w:rPr>
              <w:t xml:space="preserve">% de frecuencia </w:t>
            </w:r>
          </w:p>
        </w:tc>
        <w:tc>
          <w:tcPr>
            <w:tcW w:w="1838" w:type="dxa"/>
            <w:tcBorders>
              <w:top w:val="single" w:color="auto" w:sz="4" w:space="0"/>
              <w:bottom w:val="single" w:color="auto" w:sz="4" w:space="0"/>
            </w:tcBorders>
          </w:tcPr>
          <w:p>
            <w:pPr>
              <w:spacing w:after="0" w:line="240" w:lineRule="auto"/>
              <w:jc w:val="center"/>
              <w:rPr>
                <w:rFonts w:ascii="Times New Roman" w:hAnsi="Times New Roman" w:eastAsia="Times New Roman" w:cs="Times New Roman"/>
                <w:b/>
                <w:bCs/>
                <w:color w:val="000000"/>
                <w:sz w:val="24"/>
                <w:szCs w:val="24"/>
                <w:lang w:eastAsia="es-EC"/>
              </w:rPr>
            </w:pPr>
            <w:r>
              <w:rPr>
                <w:rFonts w:ascii="Times New Roman" w:hAnsi="Times New Roman" w:eastAsia="Times New Roman" w:cs="Times New Roman"/>
                <w:b/>
                <w:bCs/>
                <w:color w:val="000000"/>
                <w:sz w:val="24"/>
                <w:szCs w:val="24"/>
                <w:lang w:eastAsia="es-EC"/>
              </w:rPr>
              <w:t>Frecuencia Porcentual Acumulada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70" w:type="dxa"/>
            <w:bottom w:w="0" w:type="dxa"/>
            <w:right w:w="70" w:type="dxa"/>
          </w:tblCellMar>
        </w:tblPrEx>
        <w:trPr>
          <w:trHeight w:val="397" w:hRule="atLeast"/>
        </w:trPr>
        <w:tc>
          <w:tcPr>
            <w:tcW w:w="1843" w:type="dxa"/>
            <w:tcBorders>
              <w:top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[20,40-24,80)</w:t>
            </w:r>
          </w:p>
        </w:tc>
        <w:tc>
          <w:tcPr>
            <w:tcW w:w="992" w:type="dxa"/>
            <w:tcBorders>
              <w:top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22,60</w:t>
            </w:r>
          </w:p>
        </w:tc>
        <w:tc>
          <w:tcPr>
            <w:tcW w:w="1276" w:type="dxa"/>
            <w:tcBorders>
              <w:top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w:t>
            </w:r>
          </w:p>
        </w:tc>
        <w:tc>
          <w:tcPr>
            <w:tcW w:w="1701" w:type="dxa"/>
            <w:tcBorders>
              <w:top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w:t>
            </w:r>
          </w:p>
        </w:tc>
        <w:tc>
          <w:tcPr>
            <w:tcW w:w="1276" w:type="dxa"/>
            <w:tcBorders>
              <w:top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0,03</w:t>
            </w:r>
          </w:p>
        </w:tc>
        <w:tc>
          <w:tcPr>
            <w:tcW w:w="1276" w:type="dxa"/>
            <w:tcBorders>
              <w:top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0,03</w:t>
            </w:r>
          </w:p>
        </w:tc>
        <w:tc>
          <w:tcPr>
            <w:tcW w:w="1275" w:type="dxa"/>
            <w:tcBorders>
              <w:top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w:t>
            </w:r>
          </w:p>
        </w:tc>
        <w:tc>
          <w:tcPr>
            <w:tcW w:w="1838" w:type="dxa"/>
            <w:tcBorders>
              <w:top w:val="single" w:color="auto" w:sz="4" w:space="0"/>
            </w:tcBorders>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70" w:type="dxa"/>
            <w:bottom w:w="0" w:type="dxa"/>
            <w:right w:w="70" w:type="dxa"/>
          </w:tblCellMar>
        </w:tblPrEx>
        <w:trPr>
          <w:trHeight w:val="397" w:hRule="atLeast"/>
        </w:trPr>
        <w:tc>
          <w:tcPr>
            <w:tcW w:w="1843" w:type="dxa"/>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[24,80-29,20)</w:t>
            </w:r>
          </w:p>
        </w:tc>
        <w:tc>
          <w:tcPr>
            <w:tcW w:w="992" w:type="dxa"/>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27,00</w:t>
            </w:r>
          </w:p>
        </w:tc>
        <w:tc>
          <w:tcPr>
            <w:tcW w:w="1276" w:type="dxa"/>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7</w:t>
            </w:r>
          </w:p>
        </w:tc>
        <w:tc>
          <w:tcPr>
            <w:tcW w:w="1701" w:type="dxa"/>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10</w:t>
            </w:r>
          </w:p>
        </w:tc>
        <w:tc>
          <w:tcPr>
            <w:tcW w:w="1276" w:type="dxa"/>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0,07</w:t>
            </w:r>
          </w:p>
        </w:tc>
        <w:tc>
          <w:tcPr>
            <w:tcW w:w="1276" w:type="dxa"/>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0,1</w:t>
            </w:r>
          </w:p>
        </w:tc>
        <w:tc>
          <w:tcPr>
            <w:tcW w:w="1275" w:type="dxa"/>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7</w:t>
            </w:r>
          </w:p>
        </w:tc>
        <w:tc>
          <w:tcPr>
            <w:tcW w:w="1838" w:type="dxa"/>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10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70" w:type="dxa"/>
            <w:bottom w:w="0" w:type="dxa"/>
            <w:right w:w="70" w:type="dxa"/>
          </w:tblCellMar>
        </w:tblPrEx>
        <w:trPr>
          <w:trHeight w:val="397" w:hRule="atLeast"/>
        </w:trPr>
        <w:tc>
          <w:tcPr>
            <w:tcW w:w="1843" w:type="dxa"/>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[29,20-33,60)</w:t>
            </w:r>
          </w:p>
        </w:tc>
        <w:tc>
          <w:tcPr>
            <w:tcW w:w="992" w:type="dxa"/>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31,40</w:t>
            </w:r>
          </w:p>
        </w:tc>
        <w:tc>
          <w:tcPr>
            <w:tcW w:w="1276" w:type="dxa"/>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17</w:t>
            </w:r>
          </w:p>
        </w:tc>
        <w:tc>
          <w:tcPr>
            <w:tcW w:w="1701" w:type="dxa"/>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27</w:t>
            </w:r>
          </w:p>
        </w:tc>
        <w:tc>
          <w:tcPr>
            <w:tcW w:w="1276" w:type="dxa"/>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0,17</w:t>
            </w:r>
          </w:p>
        </w:tc>
        <w:tc>
          <w:tcPr>
            <w:tcW w:w="1276" w:type="dxa"/>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0,27</w:t>
            </w:r>
          </w:p>
        </w:tc>
        <w:tc>
          <w:tcPr>
            <w:tcW w:w="1275" w:type="dxa"/>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17</w:t>
            </w:r>
          </w:p>
        </w:tc>
        <w:tc>
          <w:tcPr>
            <w:tcW w:w="1838" w:type="dxa"/>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27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70" w:type="dxa"/>
            <w:bottom w:w="0" w:type="dxa"/>
            <w:right w:w="70" w:type="dxa"/>
          </w:tblCellMar>
        </w:tblPrEx>
        <w:trPr>
          <w:trHeight w:val="397" w:hRule="atLeast"/>
        </w:trPr>
        <w:tc>
          <w:tcPr>
            <w:tcW w:w="1843" w:type="dxa"/>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[33,60-38,00)</w:t>
            </w:r>
          </w:p>
        </w:tc>
        <w:tc>
          <w:tcPr>
            <w:tcW w:w="992" w:type="dxa"/>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35,80</w:t>
            </w:r>
          </w:p>
        </w:tc>
        <w:tc>
          <w:tcPr>
            <w:tcW w:w="1276" w:type="dxa"/>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35</w:t>
            </w:r>
          </w:p>
        </w:tc>
        <w:tc>
          <w:tcPr>
            <w:tcW w:w="1701" w:type="dxa"/>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62</w:t>
            </w:r>
          </w:p>
        </w:tc>
        <w:tc>
          <w:tcPr>
            <w:tcW w:w="1276" w:type="dxa"/>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0,35</w:t>
            </w:r>
          </w:p>
        </w:tc>
        <w:tc>
          <w:tcPr>
            <w:tcW w:w="1276" w:type="dxa"/>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0,62</w:t>
            </w:r>
          </w:p>
        </w:tc>
        <w:tc>
          <w:tcPr>
            <w:tcW w:w="1275" w:type="dxa"/>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35</w:t>
            </w:r>
          </w:p>
        </w:tc>
        <w:tc>
          <w:tcPr>
            <w:tcW w:w="1838" w:type="dxa"/>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62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70" w:type="dxa"/>
            <w:bottom w:w="0" w:type="dxa"/>
            <w:right w:w="70" w:type="dxa"/>
          </w:tblCellMar>
        </w:tblPrEx>
        <w:trPr>
          <w:trHeight w:val="397" w:hRule="atLeast"/>
        </w:trPr>
        <w:tc>
          <w:tcPr>
            <w:tcW w:w="1843" w:type="dxa"/>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[38,00-42,40)</w:t>
            </w:r>
          </w:p>
        </w:tc>
        <w:tc>
          <w:tcPr>
            <w:tcW w:w="992" w:type="dxa"/>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40,20</w:t>
            </w:r>
          </w:p>
        </w:tc>
        <w:tc>
          <w:tcPr>
            <w:tcW w:w="1276" w:type="dxa"/>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22</w:t>
            </w:r>
          </w:p>
        </w:tc>
        <w:tc>
          <w:tcPr>
            <w:tcW w:w="1701" w:type="dxa"/>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84</w:t>
            </w:r>
          </w:p>
        </w:tc>
        <w:tc>
          <w:tcPr>
            <w:tcW w:w="1276" w:type="dxa"/>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0,22</w:t>
            </w:r>
          </w:p>
        </w:tc>
        <w:tc>
          <w:tcPr>
            <w:tcW w:w="1276" w:type="dxa"/>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0,84</w:t>
            </w:r>
          </w:p>
        </w:tc>
        <w:tc>
          <w:tcPr>
            <w:tcW w:w="1275" w:type="dxa"/>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22</w:t>
            </w:r>
          </w:p>
        </w:tc>
        <w:tc>
          <w:tcPr>
            <w:tcW w:w="1838" w:type="dxa"/>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84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70" w:type="dxa"/>
            <w:bottom w:w="0" w:type="dxa"/>
            <w:right w:w="70" w:type="dxa"/>
          </w:tblCellMar>
        </w:tblPrEx>
        <w:trPr>
          <w:trHeight w:val="397" w:hRule="atLeast"/>
        </w:trPr>
        <w:tc>
          <w:tcPr>
            <w:tcW w:w="1843" w:type="dxa"/>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[42,40-46,80)</w:t>
            </w:r>
          </w:p>
        </w:tc>
        <w:tc>
          <w:tcPr>
            <w:tcW w:w="992" w:type="dxa"/>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44,60</w:t>
            </w:r>
          </w:p>
        </w:tc>
        <w:tc>
          <w:tcPr>
            <w:tcW w:w="1276" w:type="dxa"/>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9</w:t>
            </w:r>
          </w:p>
        </w:tc>
        <w:tc>
          <w:tcPr>
            <w:tcW w:w="1701" w:type="dxa"/>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93</w:t>
            </w:r>
          </w:p>
        </w:tc>
        <w:tc>
          <w:tcPr>
            <w:tcW w:w="1276" w:type="dxa"/>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0,09</w:t>
            </w:r>
          </w:p>
        </w:tc>
        <w:tc>
          <w:tcPr>
            <w:tcW w:w="1276" w:type="dxa"/>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0,93</w:t>
            </w:r>
          </w:p>
        </w:tc>
        <w:tc>
          <w:tcPr>
            <w:tcW w:w="1275" w:type="dxa"/>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9</w:t>
            </w:r>
          </w:p>
        </w:tc>
        <w:tc>
          <w:tcPr>
            <w:tcW w:w="1838" w:type="dxa"/>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93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70" w:type="dxa"/>
            <w:bottom w:w="0" w:type="dxa"/>
            <w:right w:w="70" w:type="dxa"/>
          </w:tblCellMar>
        </w:tblPrEx>
        <w:trPr>
          <w:trHeight w:val="397" w:hRule="atLeast"/>
        </w:trPr>
        <w:tc>
          <w:tcPr>
            <w:tcW w:w="1843" w:type="dxa"/>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[46,80-51,20)</w:t>
            </w:r>
          </w:p>
        </w:tc>
        <w:tc>
          <w:tcPr>
            <w:tcW w:w="992" w:type="dxa"/>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49,00</w:t>
            </w:r>
          </w:p>
        </w:tc>
        <w:tc>
          <w:tcPr>
            <w:tcW w:w="1276" w:type="dxa"/>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5</w:t>
            </w:r>
          </w:p>
        </w:tc>
        <w:tc>
          <w:tcPr>
            <w:tcW w:w="1701" w:type="dxa"/>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98</w:t>
            </w:r>
          </w:p>
        </w:tc>
        <w:tc>
          <w:tcPr>
            <w:tcW w:w="1276" w:type="dxa"/>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0,05</w:t>
            </w:r>
          </w:p>
        </w:tc>
        <w:tc>
          <w:tcPr>
            <w:tcW w:w="1276" w:type="dxa"/>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0,98</w:t>
            </w:r>
          </w:p>
        </w:tc>
        <w:tc>
          <w:tcPr>
            <w:tcW w:w="1275" w:type="dxa"/>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5</w:t>
            </w:r>
          </w:p>
        </w:tc>
        <w:tc>
          <w:tcPr>
            <w:tcW w:w="1838" w:type="dxa"/>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98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70" w:type="dxa"/>
            <w:bottom w:w="0" w:type="dxa"/>
            <w:right w:w="70" w:type="dxa"/>
          </w:tblCellMar>
        </w:tblPrEx>
        <w:trPr>
          <w:trHeight w:val="397" w:hRule="atLeast"/>
        </w:trPr>
        <w:tc>
          <w:tcPr>
            <w:tcW w:w="1843" w:type="dxa"/>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[51,20-55,60)</w:t>
            </w:r>
          </w:p>
        </w:tc>
        <w:tc>
          <w:tcPr>
            <w:tcW w:w="992" w:type="dxa"/>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53,40</w:t>
            </w:r>
          </w:p>
        </w:tc>
        <w:tc>
          <w:tcPr>
            <w:tcW w:w="1276" w:type="dxa"/>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2</w:t>
            </w:r>
          </w:p>
        </w:tc>
        <w:tc>
          <w:tcPr>
            <w:tcW w:w="1701" w:type="dxa"/>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100</w:t>
            </w:r>
          </w:p>
        </w:tc>
        <w:tc>
          <w:tcPr>
            <w:tcW w:w="1276" w:type="dxa"/>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0,02</w:t>
            </w:r>
          </w:p>
        </w:tc>
        <w:tc>
          <w:tcPr>
            <w:tcW w:w="1276" w:type="dxa"/>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1</w:t>
            </w:r>
          </w:p>
        </w:tc>
        <w:tc>
          <w:tcPr>
            <w:tcW w:w="1275" w:type="dxa"/>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2</w:t>
            </w:r>
          </w:p>
        </w:tc>
        <w:tc>
          <w:tcPr>
            <w:tcW w:w="1838" w:type="dxa"/>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100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70" w:type="dxa"/>
            <w:bottom w:w="0" w:type="dxa"/>
            <w:right w:w="70" w:type="dxa"/>
          </w:tblCellMar>
        </w:tblPrEx>
        <w:trPr>
          <w:trHeight w:val="397" w:hRule="atLeast"/>
        </w:trPr>
        <w:tc>
          <w:tcPr>
            <w:tcW w:w="1843" w:type="dxa"/>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TOTAL</w:t>
            </w:r>
          </w:p>
        </w:tc>
        <w:tc>
          <w:tcPr>
            <w:tcW w:w="992" w:type="dxa"/>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 </w:t>
            </w:r>
          </w:p>
        </w:tc>
        <w:tc>
          <w:tcPr>
            <w:tcW w:w="1276" w:type="dxa"/>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100</w:t>
            </w:r>
          </w:p>
        </w:tc>
        <w:tc>
          <w:tcPr>
            <w:tcW w:w="1701" w:type="dxa"/>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 </w:t>
            </w:r>
          </w:p>
        </w:tc>
        <w:tc>
          <w:tcPr>
            <w:tcW w:w="1276" w:type="dxa"/>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1</w:t>
            </w:r>
          </w:p>
        </w:tc>
        <w:tc>
          <w:tcPr>
            <w:tcW w:w="1276" w:type="dxa"/>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 </w:t>
            </w:r>
          </w:p>
        </w:tc>
        <w:tc>
          <w:tcPr>
            <w:tcW w:w="1275" w:type="dxa"/>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100</w:t>
            </w:r>
          </w:p>
        </w:tc>
        <w:tc>
          <w:tcPr>
            <w:tcW w:w="1838" w:type="dxa"/>
          </w:tcPr>
          <w:p>
            <w:pPr>
              <w:spacing w:after="0" w:line="240" w:lineRule="auto"/>
              <w:jc w:val="center"/>
              <w:rPr>
                <w:rFonts w:ascii="Times New Roman" w:hAnsi="Times New Roman" w:eastAsia="Times New Roman" w:cs="Times New Roman"/>
                <w:color w:val="000000"/>
                <w:sz w:val="24"/>
                <w:szCs w:val="24"/>
                <w:lang w:eastAsia="es-EC"/>
              </w:rPr>
            </w:pPr>
          </w:p>
        </w:tc>
      </w:tr>
    </w:tbl>
    <w:p>
      <w:pPr>
        <w:pStyle w:val="7"/>
        <w:spacing w:before="240" w:beforeAutospacing="0" w:after="240" w:afterAutospacing="0"/>
        <w:jc w:val="center"/>
        <w:rPr>
          <w:color w:val="000000" w:themeColor="text1"/>
          <w:sz w:val="22"/>
          <w:szCs w:val="22"/>
          <w14:textFill>
            <w14:solidFill>
              <w14:schemeClr w14:val="tx1"/>
            </w14:solidFill>
          </w14:textFill>
        </w:rPr>
      </w:pPr>
      <w:r>
        <w:rPr>
          <w:b/>
          <w:bCs/>
          <w:i/>
          <w:iCs/>
          <w:color w:val="000000" w:themeColor="text1"/>
          <w:sz w:val="22"/>
          <w:szCs w:val="22"/>
          <w14:textFill>
            <w14:solidFill>
              <w14:schemeClr w14:val="tx1"/>
            </w14:solidFill>
          </w14:textFill>
        </w:rPr>
        <w:t>Tabla 2.</w:t>
      </w:r>
      <w:r>
        <w:rPr>
          <w:color w:val="000000" w:themeColor="text1"/>
          <w:sz w:val="22"/>
          <w:szCs w:val="22"/>
          <w14:textFill>
            <w14:solidFill>
              <w14:schemeClr w14:val="tx1"/>
            </w14:solidFill>
          </w14:textFill>
        </w:rPr>
        <w:t xml:space="preserve"> Tabla de frecuencias</w:t>
      </w:r>
    </w:p>
    <w:p>
      <w:pPr>
        <w:pStyle w:val="7"/>
        <w:spacing w:before="240" w:beforeAutospacing="0" w:after="240" w:afterAutospacing="0" w:line="360" w:lineRule="auto"/>
        <w:ind w:firstLine="851"/>
        <w:jc w:val="both"/>
        <w:rPr>
          <w:color w:val="000000" w:themeColor="text1"/>
          <w14:textFill>
            <w14:solidFill>
              <w14:schemeClr w14:val="tx1"/>
            </w14:solidFill>
          </w14:textFill>
        </w:rPr>
      </w:pPr>
      <w:r>
        <w:rPr>
          <w:color w:val="000000" w:themeColor="text1"/>
          <w14:textFill>
            <w14:solidFill>
              <w14:schemeClr w14:val="tx1"/>
            </w14:solidFill>
          </w14:textFill>
        </w:rPr>
        <w:t>A continuación, se logra visualizar la distribución utilizando un histograma de frecuencia y un histograma de frecuencia acumulada. Ambos tipos de gráficas se inspiran en la misma tabla de frecuencia, pero ambas proporcional una información diferente de la distribución estudiada.</w:t>
      </w:r>
    </w:p>
    <w:p>
      <w:pPr>
        <w:pStyle w:val="7"/>
        <w:spacing w:before="240" w:beforeAutospacing="0" w:after="240" w:afterAutospacing="0" w:line="360" w:lineRule="auto"/>
        <w:ind w:firstLine="851"/>
        <w:jc w:val="both"/>
        <w:rPr>
          <w:color w:val="000000" w:themeColor="text1"/>
          <w14:textFill>
            <w14:solidFill>
              <w14:schemeClr w14:val="tx1"/>
            </w14:solidFill>
          </w14:textFill>
        </w:rPr>
      </w:pPr>
    </w:p>
    <w:p>
      <w:pPr>
        <w:pStyle w:val="7"/>
        <w:spacing w:before="240" w:beforeAutospacing="0" w:after="240" w:afterAutospacing="0" w:line="360" w:lineRule="auto"/>
        <w:ind w:firstLine="851"/>
        <w:jc w:val="both"/>
        <w:rPr>
          <w:color w:val="000000" w:themeColor="text1"/>
          <w14:textFill>
            <w14:solidFill>
              <w14:schemeClr w14:val="tx1"/>
            </w14:solidFill>
          </w14:textFill>
        </w:rPr>
      </w:pPr>
    </w:p>
    <w:p>
      <w:pPr>
        <w:pStyle w:val="7"/>
        <w:spacing w:before="240" w:beforeAutospacing="0" w:after="240" w:afterAutospacing="0" w:line="360" w:lineRule="auto"/>
        <w:ind w:firstLine="851"/>
        <w:jc w:val="both"/>
        <w:rPr>
          <w:color w:val="000000" w:themeColor="text1"/>
          <w14:textFill>
            <w14:solidFill>
              <w14:schemeClr w14:val="tx1"/>
            </w14:solidFill>
          </w14:textFill>
        </w:rPr>
      </w:pPr>
    </w:p>
    <w:p>
      <w:pPr>
        <w:pStyle w:val="7"/>
        <w:spacing w:before="240" w:beforeAutospacing="0" w:after="240" w:afterAutospacing="0"/>
        <w:jc w:val="both"/>
        <w:rPr>
          <w:color w:val="000000" w:themeColor="text1"/>
          <w14:textFill>
            <w14:solidFill>
              <w14:schemeClr w14:val="tx1"/>
            </w14:solidFill>
          </w14:textFill>
        </w:rPr>
      </w:pPr>
      <w:r>
        <w:rPr>
          <w:color w:val="000000" w:themeColor="text1"/>
          <w14:textFill>
            <w14:solidFill>
              <w14:schemeClr w14:val="tx1"/>
            </w14:solidFill>
          </w14:textFill>
        </w:rPr>
        <w:drawing>
          <wp:anchor distT="0" distB="0" distL="114300" distR="114300" simplePos="0" relativeHeight="251660288" behindDoc="0" locked="0" layoutInCell="1" allowOverlap="1">
            <wp:simplePos x="0" y="0"/>
            <wp:positionH relativeFrom="margin">
              <wp:posOffset>1012825</wp:posOffset>
            </wp:positionH>
            <wp:positionV relativeFrom="paragraph">
              <wp:posOffset>205105</wp:posOffset>
            </wp:positionV>
            <wp:extent cx="3988435" cy="2301240"/>
            <wp:effectExtent l="0" t="0" r="0" b="381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988129" cy="2301240"/>
                    </a:xfrm>
                    <a:prstGeom prst="rect">
                      <a:avLst/>
                    </a:prstGeom>
                    <a:noFill/>
                  </pic:spPr>
                </pic:pic>
              </a:graphicData>
            </a:graphic>
          </wp:anchor>
        </w:drawing>
      </w:r>
    </w:p>
    <w:p>
      <w:pPr>
        <w:pStyle w:val="7"/>
        <w:spacing w:before="240" w:beforeAutospacing="0" w:after="240" w:afterAutospacing="0"/>
        <w:jc w:val="both"/>
        <w:rPr>
          <w:color w:val="000000" w:themeColor="text1"/>
          <w14:textFill>
            <w14:solidFill>
              <w14:schemeClr w14:val="tx1"/>
            </w14:solidFill>
          </w14:textFill>
        </w:rPr>
      </w:pPr>
    </w:p>
    <w:p>
      <w:pPr>
        <w:pStyle w:val="7"/>
        <w:spacing w:before="240" w:beforeAutospacing="0" w:after="240" w:afterAutospacing="0"/>
        <w:jc w:val="both"/>
        <w:rPr>
          <w:color w:val="000000" w:themeColor="text1"/>
          <w14:textFill>
            <w14:solidFill>
              <w14:schemeClr w14:val="tx1"/>
            </w14:solidFill>
          </w14:textFill>
        </w:rPr>
      </w:pPr>
    </w:p>
    <w:p>
      <w:pPr>
        <w:pStyle w:val="7"/>
        <w:spacing w:before="240" w:beforeAutospacing="0" w:after="240" w:afterAutospacing="0"/>
        <w:jc w:val="both"/>
        <w:rPr>
          <w:color w:val="000000" w:themeColor="text1"/>
          <w14:textFill>
            <w14:solidFill>
              <w14:schemeClr w14:val="tx1"/>
            </w14:solidFill>
          </w14:textFill>
        </w:rPr>
      </w:pPr>
    </w:p>
    <w:p>
      <w:pPr>
        <w:pStyle w:val="7"/>
        <w:spacing w:before="240" w:beforeAutospacing="0" w:after="240" w:afterAutospacing="0"/>
        <w:jc w:val="both"/>
        <w:rPr>
          <w:color w:val="000000" w:themeColor="text1"/>
          <w14:textFill>
            <w14:solidFill>
              <w14:schemeClr w14:val="tx1"/>
            </w14:solidFill>
          </w14:textFill>
        </w:rPr>
      </w:pPr>
    </w:p>
    <w:p>
      <w:pPr>
        <w:pStyle w:val="7"/>
        <w:spacing w:before="240" w:beforeAutospacing="0" w:after="240" w:afterAutospacing="0"/>
        <w:jc w:val="both"/>
        <w:rPr>
          <w:color w:val="000000" w:themeColor="text1"/>
          <w14:textFill>
            <w14:solidFill>
              <w14:schemeClr w14:val="tx1"/>
            </w14:solidFill>
          </w14:textFill>
        </w:rPr>
      </w:pPr>
    </w:p>
    <w:p>
      <w:pPr>
        <w:pStyle w:val="7"/>
        <w:spacing w:before="240" w:beforeAutospacing="0" w:after="240" w:afterAutospacing="0"/>
        <w:jc w:val="both"/>
        <w:rPr>
          <w:color w:val="000000" w:themeColor="text1"/>
          <w14:textFill>
            <w14:solidFill>
              <w14:schemeClr w14:val="tx1"/>
            </w14:solidFill>
          </w14:textFill>
        </w:rPr>
      </w:pPr>
    </w:p>
    <w:p>
      <w:pPr>
        <w:pStyle w:val="7"/>
        <w:spacing w:before="0" w:beforeAutospacing="0" w:after="240" w:afterAutospacing="0"/>
        <w:jc w:val="both"/>
        <w:rPr>
          <w:b/>
          <w:bCs/>
          <w:i/>
          <w:iCs/>
          <w:color w:val="000000" w:themeColor="text1"/>
          <w:sz w:val="22"/>
          <w:szCs w:val="22"/>
          <w14:textFill>
            <w14:solidFill>
              <w14:schemeClr w14:val="tx1"/>
            </w14:solidFill>
          </w14:textFill>
        </w:rPr>
      </w:pPr>
    </w:p>
    <w:p>
      <w:pPr>
        <w:pStyle w:val="7"/>
        <w:spacing w:before="0" w:beforeAutospacing="0" w:after="240" w:afterAutospacing="0"/>
        <w:jc w:val="center"/>
        <w:rPr>
          <w:b/>
          <w:bCs/>
          <w:i/>
          <w:iCs/>
          <w:color w:val="000000" w:themeColor="text1"/>
          <w:sz w:val="22"/>
          <w:szCs w:val="22"/>
          <w14:textFill>
            <w14:solidFill>
              <w14:schemeClr w14:val="tx1"/>
            </w14:solidFill>
          </w14:textFill>
        </w:rPr>
      </w:pPr>
      <w:r>
        <w:rPr>
          <w:b/>
          <w:bCs/>
          <w:i/>
          <w:iCs/>
          <w:color w:val="000000" w:themeColor="text1"/>
          <w:sz w:val="22"/>
          <w:szCs w:val="22"/>
          <w14:textFill>
            <w14:solidFill>
              <w14:schemeClr w14:val="tx1"/>
            </w14:solidFill>
          </w14:textFill>
        </w:rPr>
        <w:t>Figura 1.</w:t>
      </w:r>
      <w:r>
        <w:rPr>
          <w:color w:val="000000" w:themeColor="text1"/>
          <w:sz w:val="22"/>
          <w:szCs w:val="22"/>
          <w14:textFill>
            <w14:solidFill>
              <w14:schemeClr w14:val="tx1"/>
            </w14:solidFill>
          </w14:textFill>
        </w:rPr>
        <w:t xml:space="preserve"> Histograma de frecuencias</w:t>
      </w:r>
    </w:p>
    <w:p>
      <w:pPr>
        <w:pStyle w:val="7"/>
        <w:spacing w:before="240" w:beforeAutospacing="0" w:after="240" w:afterAutospacing="0"/>
        <w:jc w:val="both"/>
        <w:rPr>
          <w:color w:val="000000" w:themeColor="text1"/>
          <w14:textFill>
            <w14:solidFill>
              <w14:schemeClr w14:val="tx1"/>
            </w14:solidFill>
          </w14:textFill>
        </w:rPr>
      </w:pPr>
      <w:r>
        <w:drawing>
          <wp:anchor distT="0" distB="0" distL="114300" distR="114300" simplePos="0" relativeHeight="251663360" behindDoc="0" locked="0" layoutInCell="1" allowOverlap="1">
            <wp:simplePos x="0" y="0"/>
            <wp:positionH relativeFrom="margin">
              <wp:align>center</wp:align>
            </wp:positionH>
            <wp:positionV relativeFrom="paragraph">
              <wp:posOffset>29845</wp:posOffset>
            </wp:positionV>
            <wp:extent cx="4243705" cy="2518410"/>
            <wp:effectExtent l="0" t="0" r="4445" b="15240"/>
            <wp:wrapSquare wrapText="bothSides"/>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pPr>
        <w:pStyle w:val="7"/>
        <w:spacing w:before="240" w:beforeAutospacing="0" w:after="240" w:afterAutospacing="0"/>
        <w:jc w:val="both"/>
        <w:rPr>
          <w:color w:val="000000" w:themeColor="text1"/>
          <w14:textFill>
            <w14:solidFill>
              <w14:schemeClr w14:val="tx1"/>
            </w14:solidFill>
          </w14:textFill>
        </w:rPr>
      </w:pPr>
    </w:p>
    <w:p>
      <w:pPr>
        <w:pStyle w:val="7"/>
        <w:spacing w:before="240" w:beforeAutospacing="0" w:after="240" w:afterAutospacing="0"/>
        <w:jc w:val="both"/>
        <w:rPr>
          <w:color w:val="000000" w:themeColor="text1"/>
          <w14:textFill>
            <w14:solidFill>
              <w14:schemeClr w14:val="tx1"/>
            </w14:solidFill>
          </w14:textFill>
        </w:rPr>
      </w:pPr>
    </w:p>
    <w:p>
      <w:pPr>
        <w:pStyle w:val="7"/>
        <w:spacing w:before="240" w:beforeAutospacing="0" w:after="240" w:afterAutospacing="0"/>
        <w:jc w:val="both"/>
        <w:rPr>
          <w:color w:val="000000" w:themeColor="text1"/>
          <w14:textFill>
            <w14:solidFill>
              <w14:schemeClr w14:val="tx1"/>
            </w14:solidFill>
          </w14:textFill>
        </w:rPr>
      </w:pPr>
    </w:p>
    <w:p>
      <w:pPr>
        <w:pStyle w:val="7"/>
        <w:spacing w:before="240" w:beforeAutospacing="0" w:after="240" w:afterAutospacing="0"/>
        <w:jc w:val="both"/>
        <w:rPr>
          <w:color w:val="000000" w:themeColor="text1"/>
          <w14:textFill>
            <w14:solidFill>
              <w14:schemeClr w14:val="tx1"/>
            </w14:solidFill>
          </w14:textFill>
        </w:rPr>
      </w:pPr>
    </w:p>
    <w:p>
      <w:pPr>
        <w:pStyle w:val="7"/>
        <w:spacing w:before="240" w:beforeAutospacing="0" w:after="240" w:afterAutospacing="0"/>
        <w:jc w:val="both"/>
        <w:rPr>
          <w:color w:val="000000" w:themeColor="text1"/>
          <w14:textFill>
            <w14:solidFill>
              <w14:schemeClr w14:val="tx1"/>
            </w14:solidFill>
          </w14:textFill>
        </w:rPr>
      </w:pPr>
    </w:p>
    <w:p>
      <w:pPr>
        <w:pStyle w:val="7"/>
        <w:spacing w:before="240" w:beforeAutospacing="0" w:after="240" w:afterAutospacing="0"/>
        <w:jc w:val="both"/>
        <w:rPr>
          <w:color w:val="000000" w:themeColor="text1"/>
          <w14:textFill>
            <w14:solidFill>
              <w14:schemeClr w14:val="tx1"/>
            </w14:solidFill>
          </w14:textFill>
        </w:rPr>
      </w:pPr>
    </w:p>
    <w:p>
      <w:pPr>
        <w:pStyle w:val="7"/>
        <w:spacing w:before="240" w:beforeAutospacing="0" w:after="240" w:afterAutospacing="0"/>
        <w:jc w:val="both"/>
        <w:rPr>
          <w:color w:val="000000" w:themeColor="text1"/>
          <w14:textFill>
            <w14:solidFill>
              <w14:schemeClr w14:val="tx1"/>
            </w14:solidFill>
          </w14:textFill>
        </w:rPr>
      </w:pPr>
    </w:p>
    <w:p>
      <w:pPr>
        <w:pStyle w:val="7"/>
        <w:spacing w:before="240" w:beforeAutospacing="0" w:after="240" w:afterAutospacing="0"/>
        <w:jc w:val="center"/>
        <w:rPr>
          <w:b/>
          <w:bCs/>
          <w:i/>
          <w:iCs/>
          <w:color w:val="000000" w:themeColor="text1"/>
          <w:sz w:val="22"/>
          <w:szCs w:val="22"/>
          <w14:textFill>
            <w14:solidFill>
              <w14:schemeClr w14:val="tx1"/>
            </w14:solidFill>
          </w14:textFill>
        </w:rPr>
      </w:pPr>
      <w:r>
        <w:rPr>
          <w:b/>
          <w:bCs/>
          <w:i/>
          <w:iCs/>
          <w:color w:val="000000" w:themeColor="text1"/>
          <w:sz w:val="22"/>
          <w:szCs w:val="22"/>
          <w14:textFill>
            <w14:solidFill>
              <w14:schemeClr w14:val="tx1"/>
            </w14:solidFill>
          </w14:textFill>
        </w:rPr>
        <w:t>Figura 2.</w:t>
      </w:r>
      <w:r>
        <w:rPr>
          <w:color w:val="000000" w:themeColor="text1"/>
          <w:sz w:val="22"/>
          <w:szCs w:val="22"/>
          <w14:textFill>
            <w14:solidFill>
              <w14:schemeClr w14:val="tx1"/>
            </w14:solidFill>
          </w14:textFill>
        </w:rPr>
        <w:t xml:space="preserve"> Histograma de frecuencia acumulada</w:t>
      </w:r>
    </w:p>
    <w:p>
      <w:pPr>
        <w:pStyle w:val="7"/>
        <w:spacing w:before="240" w:beforeAutospacing="0" w:after="240" w:afterAutospacing="0"/>
        <w:jc w:val="both"/>
        <w:rPr>
          <w:color w:val="000000" w:themeColor="text1"/>
          <w14:textFill>
            <w14:solidFill>
              <w14:schemeClr w14:val="tx1"/>
            </w14:solidFill>
          </w14:textFill>
        </w:rPr>
      </w:pPr>
      <w:r>
        <w:rPr>
          <w:color w:val="000000" w:themeColor="text1"/>
          <w14:textFill>
            <w14:solidFill>
              <w14:schemeClr w14:val="tx1"/>
            </w14:solidFill>
          </w14:textFill>
        </w:rPr>
        <w:t>Posteriormente se procede a calcular la media y la varianza de los datos originales y los datos agrupados.</w:t>
      </w:r>
    </w:p>
    <w:p>
      <w:pPr>
        <w:pStyle w:val="7"/>
        <w:spacing w:before="240" w:beforeAutospacing="0" w:after="240" w:afterAutospacing="0"/>
        <w:jc w:val="both"/>
        <w:rPr>
          <w:color w:val="000000" w:themeColor="text1"/>
          <w14:textFill>
            <w14:solidFill>
              <w14:schemeClr w14:val="tx1"/>
            </w14:solidFill>
          </w14:textFill>
        </w:rPr>
      </w:pPr>
    </w:p>
    <w:tbl>
      <w:tblPr>
        <w:tblStyle w:val="3"/>
        <w:tblW w:w="6970" w:type="dxa"/>
        <w:tblInd w:w="138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70" w:type="dxa"/>
          <w:bottom w:w="0" w:type="dxa"/>
          <w:right w:w="70" w:type="dxa"/>
        </w:tblCellMar>
      </w:tblPr>
      <w:tblGrid>
        <w:gridCol w:w="1538"/>
        <w:gridCol w:w="1894"/>
        <w:gridCol w:w="1630"/>
        <w:gridCol w:w="1908"/>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70" w:type="dxa"/>
            <w:bottom w:w="0" w:type="dxa"/>
            <w:right w:w="70" w:type="dxa"/>
          </w:tblCellMar>
        </w:tblPrEx>
        <w:trPr>
          <w:trHeight w:val="687" w:hRule="atLeast"/>
        </w:trPr>
        <w:tc>
          <w:tcPr>
            <w:tcW w:w="3432" w:type="dxa"/>
            <w:gridSpan w:val="2"/>
            <w:tcBorders>
              <w:top w:val="single" w:color="auto" w:sz="4" w:space="0"/>
              <w:bottom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b/>
                <w:bCs/>
                <w:color w:val="000000"/>
                <w:sz w:val="24"/>
                <w:szCs w:val="24"/>
                <w:lang w:eastAsia="es-EC"/>
              </w:rPr>
            </w:pPr>
            <w:r>
              <w:rPr>
                <w:rFonts w:ascii="Times New Roman" w:hAnsi="Times New Roman" w:eastAsia="Times New Roman" w:cs="Times New Roman"/>
                <w:b/>
                <w:bCs/>
                <w:color w:val="000000"/>
                <w:sz w:val="24"/>
                <w:szCs w:val="24"/>
                <w:lang w:eastAsia="es-EC"/>
              </w:rPr>
              <w:t>De muestra original (datos sin agrupar)</w:t>
            </w:r>
          </w:p>
        </w:tc>
        <w:tc>
          <w:tcPr>
            <w:tcW w:w="3538" w:type="dxa"/>
            <w:gridSpan w:val="2"/>
            <w:tcBorders>
              <w:top w:val="single" w:color="auto" w:sz="4" w:space="0"/>
              <w:bottom w:val="single" w:color="auto" w:sz="4" w:space="0"/>
            </w:tcBorders>
            <w:vAlign w:val="center"/>
          </w:tcPr>
          <w:p>
            <w:pPr>
              <w:spacing w:after="0" w:line="240" w:lineRule="auto"/>
              <w:jc w:val="center"/>
              <w:rPr>
                <w:rFonts w:ascii="Times New Roman" w:hAnsi="Times New Roman" w:eastAsia="Times New Roman" w:cs="Times New Roman"/>
                <w:b/>
                <w:bCs/>
                <w:color w:val="000000"/>
                <w:sz w:val="24"/>
                <w:szCs w:val="24"/>
                <w:lang w:eastAsia="es-EC"/>
              </w:rPr>
            </w:pPr>
            <w:r>
              <w:rPr>
                <w:rFonts w:ascii="Times New Roman" w:hAnsi="Times New Roman" w:eastAsia="Times New Roman" w:cs="Times New Roman"/>
                <w:b/>
                <w:bCs/>
                <w:color w:val="000000"/>
                <w:sz w:val="24"/>
                <w:szCs w:val="24"/>
                <w:lang w:eastAsia="es-EC"/>
              </w:rPr>
              <w:t>De datos agrupados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70" w:type="dxa"/>
            <w:bottom w:w="0" w:type="dxa"/>
            <w:right w:w="70" w:type="dxa"/>
          </w:tblCellMar>
        </w:tblPrEx>
        <w:trPr>
          <w:trHeight w:val="552" w:hRule="atLeast"/>
        </w:trPr>
        <w:tc>
          <w:tcPr>
            <w:tcW w:w="1538" w:type="dxa"/>
            <w:tcBorders>
              <w:top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Promedio</w:t>
            </w:r>
          </w:p>
        </w:tc>
        <w:tc>
          <w:tcPr>
            <w:tcW w:w="1894" w:type="dxa"/>
            <w:tcBorders>
              <w:top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36,73</w:t>
            </w:r>
          </w:p>
        </w:tc>
        <w:tc>
          <w:tcPr>
            <w:tcW w:w="1630" w:type="dxa"/>
            <w:tcBorders>
              <w:top w:val="single" w:color="auto" w:sz="4" w:space="0"/>
            </w:tcBorders>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Promedio</w:t>
            </w:r>
          </w:p>
        </w:tc>
        <w:tc>
          <w:tcPr>
            <w:tcW w:w="1907" w:type="dxa"/>
            <w:tcBorders>
              <w:top w:val="single" w:color="auto" w:sz="4" w:space="0"/>
            </w:tcBorders>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36,81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70" w:type="dxa"/>
            <w:bottom w:w="0" w:type="dxa"/>
            <w:right w:w="70" w:type="dxa"/>
          </w:tblCellMar>
        </w:tblPrEx>
        <w:trPr>
          <w:trHeight w:val="552" w:hRule="atLeast"/>
        </w:trPr>
        <w:tc>
          <w:tcPr>
            <w:tcW w:w="1538" w:type="dxa"/>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Varianza</w:t>
            </w:r>
          </w:p>
        </w:tc>
        <w:tc>
          <w:tcPr>
            <w:tcW w:w="1894" w:type="dxa"/>
            <w:shd w:val="clear" w:color="auto" w:fill="auto"/>
            <w:noWrap/>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36,26</w:t>
            </w:r>
          </w:p>
        </w:tc>
        <w:tc>
          <w:tcPr>
            <w:tcW w:w="1630" w:type="dxa"/>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Varianza</w:t>
            </w:r>
          </w:p>
        </w:tc>
        <w:tc>
          <w:tcPr>
            <w:tcW w:w="1907" w:type="dxa"/>
            <w:vAlign w:val="center"/>
          </w:tcPr>
          <w:p>
            <w:pPr>
              <w:spacing w:after="0" w:line="240" w:lineRule="auto"/>
              <w:jc w:val="center"/>
              <w:rPr>
                <w:rFonts w:ascii="Times New Roman" w:hAnsi="Times New Roman" w:eastAsia="Times New Roman" w:cs="Times New Roman"/>
                <w:color w:val="000000"/>
                <w:sz w:val="24"/>
                <w:szCs w:val="24"/>
                <w:lang w:eastAsia="es-EC"/>
              </w:rPr>
            </w:pPr>
            <w:r>
              <w:rPr>
                <w:rFonts w:ascii="Times New Roman" w:hAnsi="Times New Roman" w:eastAsia="Times New Roman" w:cs="Times New Roman"/>
                <w:color w:val="000000"/>
                <w:sz w:val="24"/>
                <w:szCs w:val="24"/>
                <w:lang w:eastAsia="es-EC"/>
              </w:rPr>
              <w:t>39,45</w:t>
            </w:r>
          </w:p>
        </w:tc>
      </w:tr>
    </w:tbl>
    <w:p>
      <w:pPr>
        <w:pStyle w:val="7"/>
        <w:spacing w:before="0" w:beforeAutospacing="0" w:after="240" w:afterAutospacing="0"/>
        <w:jc w:val="center"/>
        <w:rPr>
          <w:color w:val="000000" w:themeColor="text1"/>
          <w:sz w:val="22"/>
          <w:szCs w:val="22"/>
          <w14:textFill>
            <w14:solidFill>
              <w14:schemeClr w14:val="tx1"/>
            </w14:solidFill>
          </w14:textFill>
        </w:rPr>
      </w:pPr>
      <w:r>
        <w:rPr>
          <w:b/>
          <w:bCs/>
          <w:i/>
          <w:iCs/>
          <w:color w:val="000000" w:themeColor="text1"/>
          <w:sz w:val="22"/>
          <w:szCs w:val="22"/>
          <w14:textFill>
            <w14:solidFill>
              <w14:schemeClr w14:val="tx1"/>
            </w14:solidFill>
          </w14:textFill>
        </w:rPr>
        <w:t>Tabla 3.</w:t>
      </w:r>
      <w:r>
        <w:rPr>
          <w:color w:val="000000" w:themeColor="text1"/>
          <w:sz w:val="22"/>
          <w:szCs w:val="22"/>
          <w14:textFill>
            <w14:solidFill>
              <w14:schemeClr w14:val="tx1"/>
            </w14:solidFill>
          </w14:textFill>
        </w:rPr>
        <w:t xml:space="preserve"> Promedio y varianza de los datos agrupados y sin agrupar</w:t>
      </w:r>
    </w:p>
    <w:p>
      <w:pPr>
        <w:pStyle w:val="7"/>
        <w:spacing w:before="240" w:beforeAutospacing="0" w:after="240" w:afterAutospacing="0"/>
        <w:jc w:val="both"/>
        <w:rPr>
          <w:color w:val="000000" w:themeColor="text1"/>
          <w14:textFill>
            <w14:solidFill>
              <w14:schemeClr w14:val="tx1"/>
            </w14:solidFill>
          </w14:textFill>
        </w:rPr>
      </w:pPr>
    </w:p>
    <w:p>
      <w:pPr>
        <w:pStyle w:val="7"/>
        <w:spacing w:before="240" w:beforeAutospacing="0" w:after="240" w:afterAutospacing="0" w:line="360" w:lineRule="auto"/>
        <w:ind w:firstLine="851"/>
        <w:jc w:val="both"/>
        <w:rPr>
          <w:color w:val="000000" w:themeColor="text1"/>
          <w14:textFill>
            <w14:solidFill>
              <w14:schemeClr w14:val="tx1"/>
            </w14:solidFill>
          </w14:textFill>
        </w:rPr>
      </w:pPr>
      <w:r>
        <w:rPr>
          <w:color w:val="000000" w:themeColor="text1"/>
          <w14:textFill>
            <w14:solidFill>
              <w14:schemeClr w14:val="tx1"/>
            </w14:solidFill>
          </w14:textFill>
        </w:rPr>
        <w:t xml:space="preserve"> A partir de la tabla de frecuencias se buscó la probabilidad aproximada de que un objeto tomado al azar de esta población esté entre su media más o menos dos veces su desviación estándar.</w:t>
      </w:r>
    </w:p>
    <w:p>
      <w:pPr>
        <w:pStyle w:val="7"/>
        <w:spacing w:before="240" w:beforeAutospacing="0" w:after="240" w:afterAutospacing="0" w:line="360" w:lineRule="auto"/>
        <w:ind w:firstLine="851"/>
        <w:jc w:val="both"/>
        <w:rPr>
          <w:color w:val="000000" w:themeColor="text1"/>
          <w14:textFill>
            <w14:solidFill>
              <w14:schemeClr w14:val="tx1"/>
            </w14:solidFill>
          </w14:textFill>
        </w:rPr>
      </w:pPr>
      <w:r>
        <w:rPr>
          <w:color w:val="000000" w:themeColor="text1"/>
          <w14:textFill>
            <w14:solidFill>
              <w14:schemeClr w14:val="tx1"/>
            </w14:solidFill>
          </w14:textFill>
        </w:rPr>
        <w:t>Para la cual se aplica la probabilidad de distribución normal, primero sabemos que los valores</w:t>
      </w:r>
    </w:p>
    <w:p>
      <w:pPr>
        <w:pStyle w:val="7"/>
        <w:spacing w:before="240" w:beforeAutospacing="0" w:after="240" w:afterAutospacing="0" w:line="360" w:lineRule="auto"/>
        <w:jc w:val="both"/>
        <w:rPr>
          <w:color w:val="000000" w:themeColor="text1"/>
          <w14:textFill>
            <w14:solidFill>
              <w14:schemeClr w14:val="tx1"/>
            </w14:solidFill>
          </w14:textFill>
        </w:rPr>
      </w:pPr>
      <m:oMathPara>
        <m:oMath>
          <m:sSup>
            <m:sSupPr>
              <m:ctrlPr>
                <w:rPr>
                  <w:rFonts w:ascii="Cambria Math" w:hAnsi="Cambria Math"/>
                  <w:b/>
                  <w:bCs/>
                  <w:i/>
                  <w:color w:val="000000" w:themeColor="text1"/>
                  <w14:textFill>
                    <w14:solidFill>
                      <w14:schemeClr w14:val="tx1"/>
                    </w14:solidFill>
                  </w14:textFill>
                </w:rPr>
              </m:ctrlPr>
            </m:sSupPr>
            <m:e>
              <m:r>
                <m:rPr>
                  <m:sty m:val="bi"/>
                </m:rPr>
                <w:rPr>
                  <w:rFonts w:ascii="Cambria Math" w:hAnsi="Cambria Math"/>
                  <w:color w:val="000000" w:themeColor="text1"/>
                  <w14:textFill>
                    <w14:solidFill>
                      <w14:schemeClr w14:val="tx1"/>
                    </w14:solidFill>
                  </w14:textFill>
                </w:rPr>
                <m:t>Var=σ</m:t>
              </m:r>
              <m:ctrlPr>
                <w:rPr>
                  <w:rFonts w:ascii="Cambria Math" w:hAnsi="Cambria Math"/>
                  <w:b/>
                  <w:bCs/>
                  <w:i/>
                  <w:color w:val="000000" w:themeColor="text1"/>
                  <w14:textFill>
                    <w14:solidFill>
                      <w14:schemeClr w14:val="tx1"/>
                    </w14:solidFill>
                  </w14:textFill>
                </w:rPr>
              </m:ctrlPr>
            </m:e>
            <m:sup>
              <m:r>
                <m:rPr>
                  <m:sty m:val="bi"/>
                </m:rPr>
                <w:rPr>
                  <w:rFonts w:ascii="Cambria Math" w:hAnsi="Cambria Math"/>
                  <w:color w:val="000000" w:themeColor="text1"/>
                  <w14:textFill>
                    <w14:solidFill>
                      <w14:schemeClr w14:val="tx1"/>
                    </w14:solidFill>
                  </w14:textFill>
                </w:rPr>
                <m:t>2</m:t>
              </m:r>
              <m:ctrlPr>
                <w:rPr>
                  <w:rFonts w:ascii="Cambria Math" w:hAnsi="Cambria Math"/>
                  <w:b/>
                  <w:bCs/>
                  <w:i/>
                  <w:color w:val="000000" w:themeColor="text1"/>
                  <w14:textFill>
                    <w14:solidFill>
                      <w14:schemeClr w14:val="tx1"/>
                    </w14:solidFill>
                  </w14:textFill>
                </w:rPr>
              </m:ctrlPr>
            </m:sup>
          </m:sSup>
          <m:r>
            <m:rPr>
              <m:sty m:val="bi"/>
            </m:rPr>
            <w:rPr>
              <w:rFonts w:ascii="Cambria Math" w:hAnsi="Cambria Math"/>
              <w:color w:val="000000" w:themeColor="text1"/>
              <w14:textFill>
                <w14:solidFill>
                  <w14:schemeClr w14:val="tx1"/>
                </w14:solidFill>
              </w14:textFill>
            </w:rPr>
            <m:t>=</m:t>
          </m:r>
          <m:r>
            <m:rPr/>
            <w:rPr>
              <w:rFonts w:ascii="Cambria Math" w:hAnsi="Cambria Math"/>
              <w:color w:val="000000" w:themeColor="text1"/>
              <w14:textFill>
                <w14:solidFill>
                  <w14:schemeClr w14:val="tx1"/>
                </w14:solidFill>
              </w14:textFill>
            </w:rPr>
            <m:t xml:space="preserve">39,45  </m:t>
          </m:r>
        </m:oMath>
      </m:oMathPara>
    </w:p>
    <w:p>
      <w:pPr>
        <w:pStyle w:val="7"/>
        <w:spacing w:before="240" w:beforeAutospacing="0" w:after="240" w:afterAutospacing="0" w:line="360" w:lineRule="auto"/>
        <w:jc w:val="both"/>
        <w:rPr>
          <w:color w:val="000000" w:themeColor="text1"/>
          <w14:textFill>
            <w14:solidFill>
              <w14:schemeClr w14:val="tx1"/>
            </w14:solidFill>
          </w14:textFill>
        </w:rPr>
      </w:pPr>
      <m:oMathPara>
        <m:oMath>
          <m:r>
            <m:rPr>
              <m:sty m:val="bi"/>
            </m:rPr>
            <w:rPr>
              <w:rFonts w:ascii="Cambria Math" w:hAnsi="Cambria Math"/>
              <w:color w:val="000000" w:themeColor="text1"/>
              <w14:textFill>
                <w14:solidFill>
                  <w14:schemeClr w14:val="tx1"/>
                </w14:solidFill>
              </w14:textFill>
            </w:rPr>
            <m:t>Desviación estándar</m:t>
          </m:r>
          <m:r>
            <m:rPr/>
            <w:rPr>
              <w:rFonts w:ascii="Cambria Math" w:hAnsi="Cambria Math"/>
              <w:color w:val="000000" w:themeColor="text1"/>
              <w14:textFill>
                <w14:solidFill>
                  <w14:schemeClr w14:val="tx1"/>
                </w14:solidFill>
              </w14:textFill>
            </w:rPr>
            <m:t>=σ=</m:t>
          </m:r>
          <m:rad>
            <m:radPr>
              <m:degHide m:val="1"/>
              <m:ctrlPr>
                <w:rPr>
                  <w:rFonts w:ascii="Cambria Math" w:hAnsi="Cambria Math"/>
                  <w:i/>
                  <w:color w:val="000000" w:themeColor="text1"/>
                  <w14:textFill>
                    <w14:solidFill>
                      <w14:schemeClr w14:val="tx1"/>
                    </w14:solidFill>
                  </w14:textFill>
                </w:rPr>
              </m:ctrlPr>
            </m:radPr>
            <m:deg>
              <m:ctrlPr>
                <w:rPr>
                  <w:rFonts w:ascii="Cambria Math" w:hAnsi="Cambria Math"/>
                  <w:i/>
                  <w:color w:val="000000" w:themeColor="text1"/>
                  <w14:textFill>
                    <w14:solidFill>
                      <w14:schemeClr w14:val="tx1"/>
                    </w14:solidFill>
                  </w14:textFill>
                </w:rPr>
              </m:ctrlPr>
            </m:deg>
            <m:e>
              <m:r>
                <m:rPr/>
                <w:rPr>
                  <w:rFonts w:ascii="Cambria Math" w:hAnsi="Cambria Math"/>
                  <w:color w:val="000000" w:themeColor="text1"/>
                  <w14:textFill>
                    <w14:solidFill>
                      <w14:schemeClr w14:val="tx1"/>
                    </w14:solidFill>
                  </w14:textFill>
                </w:rPr>
                <m:t>39,45</m:t>
              </m:r>
              <m:ctrlPr>
                <w:rPr>
                  <w:rFonts w:ascii="Cambria Math" w:hAnsi="Cambria Math"/>
                  <w:i/>
                  <w:color w:val="000000" w:themeColor="text1"/>
                  <w14:textFill>
                    <w14:solidFill>
                      <w14:schemeClr w14:val="tx1"/>
                    </w14:solidFill>
                  </w14:textFill>
                </w:rPr>
              </m:ctrlPr>
            </m:e>
          </m:rad>
          <m:r>
            <m:rPr/>
            <w:rPr>
              <w:rFonts w:ascii="Cambria Math" w:hAnsi="Cambria Math"/>
              <w:color w:val="000000" w:themeColor="text1"/>
              <w14:textFill>
                <w14:solidFill>
                  <w14:schemeClr w14:val="tx1"/>
                </w14:solidFill>
              </w14:textFill>
            </w:rPr>
            <m:t>=6,28</m:t>
          </m:r>
        </m:oMath>
      </m:oMathPara>
    </w:p>
    <w:p>
      <w:pPr>
        <w:pStyle w:val="7"/>
        <w:spacing w:before="240" w:beforeAutospacing="0" w:after="240" w:afterAutospacing="0" w:line="360" w:lineRule="auto"/>
        <w:ind w:firstLine="851"/>
        <w:jc w:val="both"/>
        <w:rPr>
          <w:color w:val="000000" w:themeColor="text1"/>
          <w14:textFill>
            <w14:solidFill>
              <w14:schemeClr w14:val="tx1"/>
            </w14:solidFill>
          </w14:textFill>
        </w:rPr>
      </w:pPr>
      <w:r>
        <w:rPr>
          <w:color w:val="000000" w:themeColor="text1"/>
          <w14:textFill>
            <w14:solidFill>
              <w14:schemeClr w14:val="tx1"/>
            </w14:solidFill>
          </w14:textFill>
        </w:rPr>
        <w:t xml:space="preserve">Para encontrar los valores de la probabilidad de </w:t>
      </w:r>
      <m:oMath>
        <m:r>
          <m:rPr/>
          <w:rPr>
            <w:rFonts w:ascii="Cambria Math" w:hAnsi="Cambria Math"/>
            <w:color w:val="000000" w:themeColor="text1"/>
            <w14:textFill>
              <w14:solidFill>
                <w14:schemeClr w14:val="tx1"/>
              </w14:solidFill>
            </w14:textFill>
          </w:rPr>
          <m:t>P</m:t>
        </m:r>
        <m:d>
          <m:dPr>
            <m:ctrlPr>
              <w:rPr>
                <w:rFonts w:ascii="Cambria Math" w:hAnsi="Cambria Math"/>
                <w:i/>
                <w:color w:val="000000" w:themeColor="text1"/>
                <w14:textFill>
                  <w14:solidFill>
                    <w14:schemeClr w14:val="tx1"/>
                  </w14:solidFill>
                </w14:textFill>
              </w:rPr>
            </m:ctrlPr>
          </m:dPr>
          <m:e>
            <m:r>
              <m:rPr/>
              <w:rPr>
                <w:rFonts w:ascii="Cambria Math" w:hAnsi="Cambria Math"/>
                <w:color w:val="000000" w:themeColor="text1"/>
                <w14:textFill>
                  <w14:solidFill>
                    <w14:schemeClr w14:val="tx1"/>
                  </w14:solidFill>
                </w14:textFill>
              </w:rPr>
              <m:t>24,25≤Y≤49,37</m:t>
            </m:r>
            <m:ctrlPr>
              <w:rPr>
                <w:rFonts w:ascii="Cambria Math" w:hAnsi="Cambria Math"/>
                <w:i/>
                <w:color w:val="000000" w:themeColor="text1"/>
                <w14:textFill>
                  <w14:solidFill>
                    <w14:schemeClr w14:val="tx1"/>
                  </w14:solidFill>
                </w14:textFill>
              </w:rPr>
            </m:ctrlPr>
          </m:e>
        </m:d>
      </m:oMath>
      <w:r>
        <w:rPr>
          <w:color w:val="000000" w:themeColor="text1"/>
          <w14:textFill>
            <w14:solidFill>
              <w14:schemeClr w14:val="tx1"/>
            </w14:solidFill>
          </w14:textFill>
        </w:rPr>
        <w:t xml:space="preserve"> se necesita normalizar, para lo cual se utiliza la siguiente ecuación.</w:t>
      </w:r>
    </w:p>
    <w:p>
      <w:pPr>
        <w:pStyle w:val="7"/>
        <w:spacing w:before="240" w:beforeAutospacing="0" w:after="240" w:afterAutospacing="0" w:line="360" w:lineRule="auto"/>
        <w:jc w:val="right"/>
        <w:rPr>
          <w:color w:val="000000" w:themeColor="text1"/>
          <w14:textFill>
            <w14:solidFill>
              <w14:schemeClr w14:val="tx1"/>
            </w14:solidFill>
          </w14:textFill>
        </w:rPr>
      </w:pPr>
      <m:oMath>
        <m:r>
          <m:rPr/>
          <w:rPr>
            <w:rFonts w:ascii="Cambria Math" w:hAnsi="Cambria Math"/>
            <w:color w:val="000000" w:themeColor="text1"/>
            <w:sz w:val="28"/>
            <w:szCs w:val="28"/>
            <w14:textFill>
              <w14:solidFill>
                <w14:schemeClr w14:val="tx1"/>
              </w14:solidFill>
            </w14:textFill>
          </w:rPr>
          <m:t>Z=</m:t>
        </m:r>
        <m:f>
          <m:fPr>
            <m:ctrlPr>
              <w:rPr>
                <w:rFonts w:ascii="Cambria Math" w:hAnsi="Cambria Math"/>
                <w:i/>
                <w:color w:val="000000" w:themeColor="text1"/>
                <w:sz w:val="28"/>
                <w:szCs w:val="28"/>
                <w14:textFill>
                  <w14:solidFill>
                    <w14:schemeClr w14:val="tx1"/>
                  </w14:solidFill>
                </w14:textFill>
              </w:rPr>
            </m:ctrlPr>
          </m:fPr>
          <m:num>
            <m:r>
              <m:rPr/>
              <w:rPr>
                <w:rFonts w:ascii="Cambria Math" w:hAnsi="Cambria Math"/>
                <w:color w:val="000000" w:themeColor="text1"/>
                <w:sz w:val="28"/>
                <w:szCs w:val="28"/>
                <w14:textFill>
                  <w14:solidFill>
                    <w14:schemeClr w14:val="tx1"/>
                  </w14:solidFill>
                </w14:textFill>
              </w:rPr>
              <m:t>Y−μ</m:t>
            </m:r>
            <m:ctrlPr>
              <w:rPr>
                <w:rFonts w:ascii="Cambria Math" w:hAnsi="Cambria Math"/>
                <w:i/>
                <w:color w:val="000000" w:themeColor="text1"/>
                <w:sz w:val="28"/>
                <w:szCs w:val="28"/>
                <w14:textFill>
                  <w14:solidFill>
                    <w14:schemeClr w14:val="tx1"/>
                  </w14:solidFill>
                </w14:textFill>
              </w:rPr>
            </m:ctrlPr>
          </m:num>
          <m:den>
            <m:r>
              <m:rPr/>
              <w:rPr>
                <w:rFonts w:ascii="Cambria Math" w:hAnsi="Cambria Math"/>
                <w:color w:val="000000" w:themeColor="text1"/>
                <w:sz w:val="28"/>
                <w:szCs w:val="28"/>
                <w14:textFill>
                  <w14:solidFill>
                    <w14:schemeClr w14:val="tx1"/>
                  </w14:solidFill>
                </w14:textFill>
              </w:rPr>
              <m:t>σ</m:t>
            </m:r>
            <m:ctrlPr>
              <w:rPr>
                <w:rFonts w:ascii="Cambria Math" w:hAnsi="Cambria Math"/>
                <w:i/>
                <w:color w:val="000000" w:themeColor="text1"/>
                <w:sz w:val="28"/>
                <w:szCs w:val="28"/>
                <w14:textFill>
                  <w14:solidFill>
                    <w14:schemeClr w14:val="tx1"/>
                  </w14:solidFill>
                </w14:textFill>
              </w:rPr>
            </m:ctrlPr>
          </m:den>
        </m:f>
      </m:oMath>
      <w:r>
        <w:rPr>
          <w:color w:val="000000" w:themeColor="text1"/>
          <w:sz w:val="28"/>
          <w:szCs w:val="28"/>
          <w14:textFill>
            <w14:solidFill>
              <w14:schemeClr w14:val="tx1"/>
            </w14:solidFill>
          </w14:textFill>
        </w:rPr>
        <w:t xml:space="preserve">  </w:t>
      </w:r>
      <w:r>
        <w:rPr>
          <w:color w:val="000000" w:themeColor="text1"/>
          <w:sz w:val="28"/>
          <w:szCs w:val="28"/>
          <w14:textFill>
            <w14:solidFill>
              <w14:schemeClr w14:val="tx1"/>
            </w14:solidFill>
          </w14:textFill>
        </w:rPr>
        <w:tab/>
      </w:r>
      <w:r>
        <w:rPr>
          <w:color w:val="000000" w:themeColor="text1"/>
          <w:sz w:val="28"/>
          <w:szCs w:val="28"/>
          <w14:textFill>
            <w14:solidFill>
              <w14:schemeClr w14:val="tx1"/>
            </w14:solidFill>
          </w14:textFill>
        </w:rPr>
        <w:tab/>
      </w:r>
      <w:r>
        <w:rPr>
          <w:color w:val="000000" w:themeColor="text1"/>
          <w:sz w:val="28"/>
          <w:szCs w:val="28"/>
          <w14:textFill>
            <w14:solidFill>
              <w14:schemeClr w14:val="tx1"/>
            </w14:solidFill>
          </w14:textFill>
        </w:rPr>
        <w:tab/>
      </w:r>
      <w:r>
        <w:rPr>
          <w:color w:val="000000" w:themeColor="text1"/>
          <w:sz w:val="28"/>
          <w:szCs w:val="28"/>
          <w14:textFill>
            <w14:solidFill>
              <w14:schemeClr w14:val="tx1"/>
            </w14:solidFill>
          </w14:textFill>
        </w:rPr>
        <w:tab/>
      </w:r>
      <w:r>
        <w:rPr>
          <w:color w:val="000000" w:themeColor="text1"/>
          <w:sz w:val="28"/>
          <w:szCs w:val="28"/>
          <w14:textFill>
            <w14:solidFill>
              <w14:schemeClr w14:val="tx1"/>
            </w14:solidFill>
          </w14:textFill>
        </w:rPr>
        <w:tab/>
      </w:r>
      <w:r>
        <w:rPr>
          <w:color w:val="000000" w:themeColor="text1"/>
          <w14:textFill>
            <w14:solidFill>
              <w14:schemeClr w14:val="tx1"/>
            </w14:solidFill>
          </w14:textFill>
        </w:rPr>
        <w:t>(2)</w:t>
      </w:r>
    </w:p>
    <w:p>
      <w:pPr>
        <w:pStyle w:val="7"/>
        <w:spacing w:before="240" w:beforeAutospacing="0" w:after="240" w:afterAutospacing="0" w:line="360" w:lineRule="auto"/>
        <w:ind w:firstLine="851"/>
        <w:jc w:val="both"/>
        <w:rPr>
          <w:color w:val="000000" w:themeColor="text1"/>
          <w14:textFill>
            <w14:solidFill>
              <w14:schemeClr w14:val="tx1"/>
            </w14:solidFill>
          </w14:textFill>
        </w:rPr>
      </w:pPr>
      <w:r>
        <w:rPr>
          <w:color w:val="000000" w:themeColor="text1"/>
          <w14:textFill>
            <w14:solidFill>
              <w14:schemeClr w14:val="tx1"/>
            </w14:solidFill>
          </w14:textFill>
        </w:rPr>
        <w:t>El cálculo de dicha probabilidad se realizó mediante Phyton con el código [1], obteniendo como resultado una probabilidad de:</w:t>
      </w:r>
    </w:p>
    <w:p>
      <w:pPr>
        <w:pStyle w:val="7"/>
        <w:spacing w:before="240" w:beforeAutospacing="0" w:after="240" w:afterAutospacing="0" w:line="360" w:lineRule="auto"/>
        <w:jc w:val="both"/>
        <w:rPr>
          <w:color w:val="000000" w:themeColor="text1"/>
          <w14:textFill>
            <w14:solidFill>
              <w14:schemeClr w14:val="tx1"/>
            </w14:solidFill>
          </w14:textFill>
        </w:rPr>
      </w:pPr>
      <m:oMathPara>
        <m:oMath>
          <m:r>
            <m:rPr>
              <m:sty m:val="bi"/>
            </m:rPr>
            <w:rPr>
              <w:rFonts w:ascii="Cambria Math" w:hAnsi="Cambria Math"/>
              <w:color w:val="000000" w:themeColor="text1"/>
              <w14:textFill>
                <w14:solidFill>
                  <w14:schemeClr w14:val="tx1"/>
                </w14:solidFill>
              </w14:textFill>
            </w:rPr>
            <m:t>P</m:t>
          </m:r>
          <m:d>
            <m:dPr>
              <m:ctrlPr>
                <w:rPr>
                  <w:rFonts w:ascii="Cambria Math" w:hAnsi="Cambria Math"/>
                  <w:b/>
                  <w:bCs/>
                  <w:i/>
                  <w:color w:val="000000" w:themeColor="text1"/>
                  <w14:textFill>
                    <w14:solidFill>
                      <w14:schemeClr w14:val="tx1"/>
                    </w14:solidFill>
                  </w14:textFill>
                </w:rPr>
              </m:ctrlPr>
            </m:dPr>
            <m:e>
              <m:r>
                <m:rPr>
                  <m:sty m:val="bi"/>
                </m:rPr>
                <w:rPr>
                  <w:rFonts w:ascii="Cambria Math" w:hAnsi="Cambria Math"/>
                  <w:color w:val="000000" w:themeColor="text1"/>
                  <w14:textFill>
                    <w14:solidFill>
                      <w14:schemeClr w14:val="tx1"/>
                    </w14:solidFill>
                  </w14:textFill>
                </w:rPr>
                <m:t>24,25≤Y≤49,37</m:t>
              </m:r>
              <m:ctrlPr>
                <w:rPr>
                  <w:rFonts w:ascii="Cambria Math" w:hAnsi="Cambria Math"/>
                  <w:b/>
                  <w:bCs/>
                  <w:i/>
                  <w:color w:val="000000" w:themeColor="text1"/>
                  <w14:textFill>
                    <w14:solidFill>
                      <w14:schemeClr w14:val="tx1"/>
                    </w14:solidFill>
                  </w14:textFill>
                </w:rPr>
              </m:ctrlPr>
            </m:e>
          </m:d>
          <m:r>
            <m:rPr/>
            <w:rPr>
              <w:rFonts w:ascii="Cambria Math" w:hAnsi="Cambria Math"/>
              <w:color w:val="000000" w:themeColor="text1"/>
              <w14:textFill>
                <w14:solidFill>
                  <w14:schemeClr w14:val="tx1"/>
                </w14:solidFill>
              </w14:textFill>
            </w:rPr>
            <m:t>=P</m:t>
          </m:r>
          <m:d>
            <m:dPr>
              <m:ctrlPr>
                <w:rPr>
                  <w:rFonts w:ascii="Cambria Math" w:hAnsi="Cambria Math"/>
                  <w:i/>
                  <w:color w:val="000000" w:themeColor="text1"/>
                  <w14:textFill>
                    <w14:solidFill>
                      <w14:schemeClr w14:val="tx1"/>
                    </w14:solidFill>
                  </w14:textFill>
                </w:rPr>
              </m:ctrlPr>
            </m:dPr>
            <m:e>
              <m:r>
                <m:rPr/>
                <w:rPr>
                  <w:rFonts w:ascii="Cambria Math" w:hAnsi="Cambria Math"/>
                  <w:color w:val="000000" w:themeColor="text1"/>
                  <w14:textFill>
                    <w14:solidFill>
                      <w14:schemeClr w14:val="tx1"/>
                    </w14:solidFill>
                  </w14:textFill>
                </w:rPr>
                <m:t>−2≤z≤2</m:t>
              </m:r>
              <m:ctrlPr>
                <w:rPr>
                  <w:rFonts w:ascii="Cambria Math" w:hAnsi="Cambria Math"/>
                  <w:i/>
                  <w:color w:val="000000" w:themeColor="text1"/>
                  <w14:textFill>
                    <w14:solidFill>
                      <w14:schemeClr w14:val="tx1"/>
                    </w14:solidFill>
                  </w14:textFill>
                </w:rPr>
              </m:ctrlPr>
            </m:e>
          </m:d>
          <m:r>
            <m:rPr/>
            <w:rPr>
              <w:rFonts w:ascii="Cambria Math" w:hAnsi="Cambria Math"/>
              <w:color w:val="000000" w:themeColor="text1"/>
              <w14:textFill>
                <w14:solidFill>
                  <w14:schemeClr w14:val="tx1"/>
                </w14:solidFill>
              </w14:textFill>
            </w:rPr>
            <m:t>=0,9544</m:t>
          </m:r>
        </m:oMath>
      </m:oMathPara>
    </w:p>
    <w:p>
      <w:pPr>
        <w:pStyle w:val="7"/>
        <w:spacing w:before="240" w:beforeAutospacing="0" w:after="240" w:afterAutospacing="0" w:line="360" w:lineRule="auto"/>
        <w:ind w:firstLine="851"/>
        <w:jc w:val="both"/>
        <w:rPr>
          <w:color w:val="000000" w:themeColor="text1"/>
          <w14:textFill>
            <w14:solidFill>
              <w14:schemeClr w14:val="tx1"/>
            </w14:solidFill>
          </w14:textFill>
        </w:rPr>
      </w:pPr>
      <w:r>
        <w:rPr>
          <w:color w:val="000000" w:themeColor="text1"/>
          <w14:textFill>
            <w14:solidFill>
              <w14:schemeClr w14:val="tx1"/>
            </w14:solidFill>
          </w14:textFill>
        </w:rPr>
        <w:t>Suponiendo que la variable aleatoria Y tiene una distribuación como la de los datos con los parámetros pertinentes como los calculados, a continuación, se calculó las siguientes probabilidades:</w:t>
      </w:r>
    </w:p>
    <w:p>
      <w:pPr>
        <w:pStyle w:val="7"/>
        <w:spacing w:before="240" w:beforeAutospacing="0" w:after="240" w:afterAutospacing="0" w:line="360" w:lineRule="auto"/>
        <w:ind w:firstLine="851"/>
        <w:jc w:val="both"/>
        <w:rPr>
          <w:color w:val="000000" w:themeColor="text1"/>
          <w14:textFill>
            <w14:solidFill>
              <w14:schemeClr w14:val="tx1"/>
            </w14:solidFill>
          </w14:textFill>
        </w:rPr>
      </w:pPr>
      <m:oMathPara>
        <m:oMath>
          <m:r>
            <m:rPr>
              <m:sty m:val="bi"/>
            </m:rPr>
            <w:rPr>
              <w:rFonts w:ascii="Cambria Math" w:hAnsi="Cambria Math"/>
              <w:color w:val="000000" w:themeColor="text1"/>
              <w14:textFill>
                <w14:solidFill>
                  <w14:schemeClr w14:val="tx1"/>
                </w14:solidFill>
              </w14:textFill>
            </w:rPr>
            <m:t>P</m:t>
          </m:r>
          <m:d>
            <m:dPr>
              <m:ctrlPr>
                <w:rPr>
                  <w:rFonts w:ascii="Cambria Math" w:hAnsi="Cambria Math"/>
                  <w:b/>
                  <w:bCs/>
                  <w:i/>
                  <w:color w:val="000000" w:themeColor="text1"/>
                  <w14:textFill>
                    <w14:solidFill>
                      <w14:schemeClr w14:val="tx1"/>
                    </w14:solidFill>
                  </w14:textFill>
                </w:rPr>
              </m:ctrlPr>
            </m:dPr>
            <m:e>
              <m:r>
                <m:rPr>
                  <m:sty m:val="bi"/>
                </m:rPr>
                <w:rPr>
                  <w:rFonts w:ascii="Cambria Math" w:hAnsi="Cambria Math"/>
                  <w:color w:val="000000" w:themeColor="text1"/>
                  <w14:textFill>
                    <w14:solidFill>
                      <w14:schemeClr w14:val="tx1"/>
                    </w14:solidFill>
                  </w14:textFill>
                </w:rPr>
                <m:t>Y&lt;9</m:t>
              </m:r>
              <m:ctrlPr>
                <w:rPr>
                  <w:rFonts w:ascii="Cambria Math" w:hAnsi="Cambria Math"/>
                  <w:b/>
                  <w:bCs/>
                  <w:i/>
                  <w:color w:val="000000" w:themeColor="text1"/>
                  <w14:textFill>
                    <w14:solidFill>
                      <w14:schemeClr w14:val="tx1"/>
                    </w14:solidFill>
                  </w14:textFill>
                </w:rPr>
              </m:ctrlPr>
            </m:e>
          </m:d>
          <m:r>
            <m:rPr/>
            <w:rPr>
              <w:rFonts w:ascii="Cambria Math" w:hAnsi="Cambria Math"/>
              <w:color w:val="000000" w:themeColor="text1"/>
              <w14:textFill>
                <w14:solidFill>
                  <w14:schemeClr w14:val="tx1"/>
                </w14:solidFill>
              </w14:textFill>
            </w:rPr>
            <m:t>=0,24</m:t>
          </m:r>
        </m:oMath>
      </m:oMathPara>
    </w:p>
    <w:p>
      <w:pPr>
        <w:pStyle w:val="7"/>
        <w:spacing w:before="240" w:beforeAutospacing="0" w:after="240" w:afterAutospacing="0" w:line="360" w:lineRule="auto"/>
        <w:ind w:firstLine="851"/>
        <w:jc w:val="both"/>
        <w:rPr>
          <w:color w:val="000000" w:themeColor="text1"/>
          <w14:textFill>
            <w14:solidFill>
              <w14:schemeClr w14:val="tx1"/>
            </w14:solidFill>
          </w14:textFill>
        </w:rPr>
      </w:pPr>
      <m:oMathPara>
        <m:oMath>
          <m:r>
            <m:rPr>
              <m:sty m:val="bi"/>
            </m:rPr>
            <w:rPr>
              <w:rFonts w:ascii="Cambria Math" w:hAnsi="Cambria Math"/>
              <w:color w:val="000000" w:themeColor="text1"/>
              <w14:textFill>
                <w14:solidFill>
                  <w14:schemeClr w14:val="tx1"/>
                </w14:solidFill>
              </w14:textFill>
            </w:rPr>
            <m:t>P</m:t>
          </m:r>
          <m:d>
            <m:dPr>
              <m:ctrlPr>
                <w:rPr>
                  <w:rFonts w:ascii="Cambria Math" w:hAnsi="Cambria Math"/>
                  <w:b/>
                  <w:bCs/>
                  <w:i/>
                  <w:color w:val="000000" w:themeColor="text1"/>
                  <w14:textFill>
                    <w14:solidFill>
                      <w14:schemeClr w14:val="tx1"/>
                    </w14:solidFill>
                  </w14:textFill>
                </w:rPr>
              </m:ctrlPr>
            </m:dPr>
            <m:e>
              <m:r>
                <m:rPr>
                  <m:sty m:val="bi"/>
                </m:rPr>
                <w:rPr>
                  <w:rFonts w:ascii="Cambria Math" w:hAnsi="Cambria Math"/>
                  <w:color w:val="000000" w:themeColor="text1"/>
                  <w14:textFill>
                    <w14:solidFill>
                      <w14:schemeClr w14:val="tx1"/>
                    </w14:solidFill>
                  </w14:textFill>
                </w:rPr>
                <m:t>6&lt;Y&lt;9</m:t>
              </m:r>
              <m:ctrlPr>
                <w:rPr>
                  <w:rFonts w:ascii="Cambria Math" w:hAnsi="Cambria Math"/>
                  <w:b/>
                  <w:bCs/>
                  <w:i/>
                  <w:color w:val="000000" w:themeColor="text1"/>
                  <w14:textFill>
                    <w14:solidFill>
                      <w14:schemeClr w14:val="tx1"/>
                    </w14:solidFill>
                  </w14:textFill>
                </w:rPr>
              </m:ctrlPr>
            </m:e>
          </m:d>
          <m:r>
            <m:rPr/>
            <w:rPr>
              <w:rFonts w:ascii="Cambria Math" w:hAnsi="Cambria Math"/>
              <w:color w:val="000000" w:themeColor="text1"/>
              <w14:textFill>
                <w14:solidFill>
                  <w14:schemeClr w14:val="tx1"/>
                </w14:solidFill>
              </w14:textFill>
            </w:rPr>
            <m:t>=0,023</m:t>
          </m:r>
        </m:oMath>
      </m:oMathPara>
    </w:p>
    <w:p>
      <w:pPr>
        <w:pStyle w:val="7"/>
        <w:spacing w:before="240" w:beforeAutospacing="0" w:after="240" w:afterAutospacing="0" w:line="360" w:lineRule="auto"/>
        <w:ind w:firstLine="851"/>
        <w:rPr>
          <w:color w:val="000000" w:themeColor="text1"/>
          <w14:textFill>
            <w14:solidFill>
              <w14:schemeClr w14:val="tx1"/>
            </w14:solidFill>
          </w14:textFill>
        </w:rPr>
      </w:pPr>
      <w:r>
        <w:rPr>
          <w:color w:val="000000" w:themeColor="text1"/>
          <w14:textFill>
            <w14:solidFill>
              <w14:schemeClr w14:val="tx1"/>
            </w14:solidFill>
          </w14:textFill>
        </w:rPr>
        <w:t xml:space="preserve">Además, se buscó el valor de k tal que  </w:t>
      </w:r>
      <m:oMath>
        <m:r>
          <m:rPr>
            <m:sty m:val="bi"/>
          </m:rPr>
          <w:rPr>
            <w:rFonts w:ascii="Cambria Math" w:hAnsi="Cambria Math"/>
            <w:color w:val="000000" w:themeColor="text1"/>
            <w14:textFill>
              <w14:solidFill>
                <w14:schemeClr w14:val="tx1"/>
              </w14:solidFill>
            </w14:textFill>
          </w:rPr>
          <m:t>P</m:t>
        </m:r>
        <m:d>
          <m:dPr>
            <m:ctrlPr>
              <w:rPr>
                <w:rFonts w:ascii="Cambria Math" w:hAnsi="Cambria Math"/>
                <w:b/>
                <w:bCs/>
                <w:i/>
                <w:color w:val="000000" w:themeColor="text1"/>
                <w14:textFill>
                  <w14:solidFill>
                    <w14:schemeClr w14:val="tx1"/>
                  </w14:solidFill>
                </w14:textFill>
              </w:rPr>
            </m:ctrlPr>
          </m:dPr>
          <m:e>
            <m:r>
              <m:rPr>
                <m:sty m:val="bi"/>
              </m:rPr>
              <w:rPr>
                <w:rFonts w:ascii="Cambria Math" w:hAnsi="Cambria Math"/>
                <w:color w:val="000000" w:themeColor="text1"/>
                <w14:textFill>
                  <w14:solidFill>
                    <w14:schemeClr w14:val="tx1"/>
                  </w14:solidFill>
                </w14:textFill>
              </w:rPr>
              <m:t>Y&lt;k</m:t>
            </m:r>
            <m:ctrlPr>
              <w:rPr>
                <w:rFonts w:ascii="Cambria Math" w:hAnsi="Cambria Math"/>
                <w:b/>
                <w:bCs/>
                <w:i/>
                <w:color w:val="000000" w:themeColor="text1"/>
                <w14:textFill>
                  <w14:solidFill>
                    <w14:schemeClr w14:val="tx1"/>
                  </w14:solidFill>
                </w14:textFill>
              </w:rPr>
            </m:ctrlPr>
          </m:e>
        </m:d>
        <m:r>
          <m:rPr/>
          <w:rPr>
            <w:rFonts w:ascii="Cambria Math" w:hAnsi="Cambria Math"/>
            <w:color w:val="000000" w:themeColor="text1"/>
            <w14:textFill>
              <w14:solidFill>
                <w14:schemeClr w14:val="tx1"/>
              </w14:solidFill>
            </w14:textFill>
          </w:rPr>
          <m:t>=0,4</m:t>
        </m:r>
      </m:oMath>
    </w:p>
    <w:p>
      <w:pPr>
        <w:pStyle w:val="7"/>
        <w:spacing w:before="240" w:beforeAutospacing="0" w:after="240" w:afterAutospacing="0" w:line="360" w:lineRule="auto"/>
        <w:ind w:firstLine="851"/>
        <w:jc w:val="both"/>
        <w:rPr>
          <w:rFonts w:ascii="Cambria Math" w:hAnsi="Cambria Math"/>
          <w:iCs/>
          <w:color w:val="000000" w:themeColor="text1"/>
          <w14:textFill>
            <w14:solidFill>
              <w14:schemeClr w14:val="tx1"/>
            </w14:solidFill>
          </w14:textFill>
        </w:rPr>
      </w:pPr>
      <w:r>
        <w:rPr>
          <w:rFonts w:ascii="Cambria Math" w:hAnsi="Cambria Math"/>
          <w:iCs/>
          <w:color w:val="000000" w:themeColor="text1"/>
          <w14:textFill>
            <w14:solidFill>
              <w14:schemeClr w14:val="tx1"/>
            </w14:solidFill>
          </w14:textFill>
        </w:rPr>
        <w:t>Donde k es 26,82.</w:t>
      </w:r>
    </w:p>
    <w:p>
      <w:pPr>
        <w:pStyle w:val="7"/>
        <w:spacing w:before="240" w:beforeAutospacing="0" w:after="240" w:afterAutospacing="0" w:line="360" w:lineRule="auto"/>
        <w:ind w:firstLine="851"/>
        <w:jc w:val="both"/>
        <w:rPr>
          <w:rFonts w:ascii="Cambria Math" w:hAnsi="Cambria Math"/>
          <w:iCs/>
          <w:color w:val="000000" w:themeColor="text1"/>
          <w14:textFill>
            <w14:solidFill>
              <w14:schemeClr w14:val="tx1"/>
            </w14:solidFill>
          </w14:textFill>
        </w:rPr>
      </w:pPr>
      <w:r>
        <w:rPr>
          <w:rFonts w:ascii="Cambria Math" w:hAnsi="Cambria Math"/>
          <w:iCs/>
          <w:color w:val="000000" w:themeColor="text1"/>
          <w14:textFill>
            <w14:solidFill>
              <w14:schemeClr w14:val="tx1"/>
            </w14:solidFill>
          </w14:textFill>
        </w:rPr>
        <w:t>Por último, se encontró k, tal que</w:t>
      </w:r>
      <w:r>
        <w:rPr>
          <w:rFonts w:ascii="Cambria Math" w:hAnsi="Cambria Math"/>
          <w:i/>
          <w:color w:val="000000" w:themeColor="text1"/>
          <w14:textFill>
            <w14:solidFill>
              <w14:schemeClr w14:val="tx1"/>
            </w14:solidFill>
          </w14:textFill>
        </w:rPr>
        <w:t xml:space="preserve"> </w:t>
      </w:r>
      <m:oMath>
        <m:r>
          <m:rPr>
            <m:sty m:val="bi"/>
          </m:rPr>
          <w:rPr>
            <w:rFonts w:ascii="Cambria Math" w:hAnsi="Cambria Math"/>
            <w:color w:val="000000" w:themeColor="text1"/>
            <w14:textFill>
              <w14:solidFill>
                <w14:schemeClr w14:val="tx1"/>
              </w14:solidFill>
            </w14:textFill>
          </w:rPr>
          <m:t>P</m:t>
        </m:r>
        <m:d>
          <m:dPr>
            <m:ctrlPr>
              <w:rPr>
                <w:rFonts w:ascii="Cambria Math" w:hAnsi="Cambria Math"/>
                <w:b/>
                <w:bCs/>
                <w:i/>
                <w:color w:val="000000" w:themeColor="text1"/>
                <w14:textFill>
                  <w14:solidFill>
                    <w14:schemeClr w14:val="tx1"/>
                  </w14:solidFill>
                </w14:textFill>
              </w:rPr>
            </m:ctrlPr>
          </m:dPr>
          <m:e>
            <m:r>
              <m:rPr>
                <m:sty m:val="bi"/>
              </m:rPr>
              <w:rPr>
                <w:rFonts w:ascii="Cambria Math" w:hAnsi="Cambria Math"/>
                <w:color w:val="000000" w:themeColor="text1"/>
                <w14:textFill>
                  <w14:solidFill>
                    <w14:schemeClr w14:val="tx1"/>
                  </w14:solidFill>
                </w14:textFill>
              </w:rPr>
              <m:t>Y&lt;k</m:t>
            </m:r>
            <m:ctrlPr>
              <w:rPr>
                <w:rFonts w:ascii="Cambria Math" w:hAnsi="Cambria Math"/>
                <w:b/>
                <w:bCs/>
                <w:i/>
                <w:color w:val="000000" w:themeColor="text1"/>
                <w14:textFill>
                  <w14:solidFill>
                    <w14:schemeClr w14:val="tx1"/>
                  </w14:solidFill>
                </w14:textFill>
              </w:rPr>
            </m:ctrlPr>
          </m:e>
        </m:d>
        <m:r>
          <m:rPr/>
          <w:rPr>
            <w:rFonts w:ascii="Cambria Math" w:hAnsi="Cambria Math"/>
            <w:color w:val="000000" w:themeColor="text1"/>
            <w14:textFill>
              <w14:solidFill>
                <w14:schemeClr w14:val="tx1"/>
              </w14:solidFill>
            </w14:textFill>
          </w:rPr>
          <m:t>=0,4</m:t>
        </m:r>
      </m:oMath>
      <w:r>
        <w:rPr>
          <w:rFonts w:ascii="Cambria Math" w:hAnsi="Cambria Math"/>
          <w:i/>
          <w:color w:val="000000" w:themeColor="text1"/>
          <w14:textFill>
            <w14:solidFill>
              <w14:schemeClr w14:val="tx1"/>
            </w14:solidFill>
          </w14:textFill>
        </w:rPr>
        <w:t xml:space="preserve"> . </w:t>
      </w:r>
      <w:r>
        <w:rPr>
          <w:rFonts w:ascii="Cambria Math" w:hAnsi="Cambria Math"/>
          <w:iCs/>
          <w:color w:val="000000" w:themeColor="text1"/>
          <w14:textFill>
            <w14:solidFill>
              <w14:schemeClr w14:val="tx1"/>
            </w14:solidFill>
          </w14:textFill>
        </w:rPr>
        <w:t>Hallando que k es 4,02.</w:t>
      </w:r>
    </w:p>
    <w:p>
      <w:pPr>
        <w:pStyle w:val="7"/>
        <w:spacing w:before="240" w:beforeAutospacing="0" w:after="240" w:afterAutospacing="0" w:line="360" w:lineRule="auto"/>
        <w:ind w:firstLine="851"/>
        <w:jc w:val="both"/>
        <w:rPr>
          <w:color w:val="000000" w:themeColor="text1"/>
          <w14:textFill>
            <w14:solidFill>
              <w14:schemeClr w14:val="tx1"/>
            </w14:solidFill>
          </w14:textFill>
        </w:rPr>
      </w:pPr>
    </w:p>
    <w:p>
      <w:pPr>
        <w:pStyle w:val="7"/>
        <w:spacing w:before="240" w:beforeAutospacing="0" w:after="240" w:afterAutospacing="0" w:line="360" w:lineRule="auto"/>
        <w:ind w:firstLine="851"/>
        <w:jc w:val="both"/>
        <w:rPr>
          <w:color w:val="000000" w:themeColor="text1"/>
          <w14:textFill>
            <w14:solidFill>
              <w14:schemeClr w14:val="tx1"/>
            </w14:solidFill>
          </w14:textFill>
        </w:rPr>
      </w:pPr>
    </w:p>
    <w:p>
      <w:pPr>
        <w:pStyle w:val="7"/>
        <w:spacing w:before="240" w:beforeAutospacing="0" w:after="240" w:afterAutospacing="0" w:line="360" w:lineRule="auto"/>
        <w:jc w:val="center"/>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Anexos</w:t>
      </w:r>
    </w:p>
    <w:p>
      <w:pPr>
        <w:pStyle w:val="7"/>
        <w:spacing w:before="240" w:beforeAutospacing="0" w:after="240" w:afterAutospacing="0" w:line="360" w:lineRule="auto"/>
        <w:rPr>
          <w:b/>
          <w:bCs/>
          <w:color w:val="000000" w:themeColor="text1"/>
          <w14:textFill>
            <w14:solidFill>
              <w14:schemeClr w14:val="tx1"/>
            </w14:solidFill>
          </w14:textFill>
        </w:rPr>
      </w:pPr>
      <w:r>
        <w:rPr>
          <w:b/>
          <w:bCs/>
          <w:color w:val="000000" w:themeColor="text1"/>
          <w14:textFill>
            <w14:solidFill>
              <w14:schemeClr w14:val="tx1"/>
            </w14:solidFill>
          </w14:textFill>
        </w:rPr>
        <w:t>Códigos usados</w:t>
      </w:r>
    </w:p>
    <w:p>
      <w:pPr>
        <w:pStyle w:val="7"/>
        <w:spacing w:before="0" w:beforeAutospacing="0" w:after="0" w:afterAutospacing="0" w:line="360" w:lineRule="auto"/>
        <w:rPr>
          <w:color w:val="000000" w:themeColor="text1"/>
          <w14:textFill>
            <w14:solidFill>
              <w14:schemeClr w14:val="tx1"/>
            </w14:solidFill>
          </w14:textFill>
        </w:rPr>
      </w:pPr>
      <w:r>
        <w:rPr>
          <w:color w:val="000000" w:themeColor="text1"/>
          <w14:textFill>
            <w14:solidFill>
              <w14:schemeClr w14:val="tx1"/>
            </w14:solidFill>
          </w14:textFill>
        </w:rPr>
        <w:t>[1]   from scipy.stats import norm</w:t>
      </w:r>
    </w:p>
    <w:p>
      <w:pPr>
        <w:pStyle w:val="7"/>
        <w:spacing w:before="0" w:beforeAutospacing="0" w:after="0" w:afterAutospacing="0" w:line="360" w:lineRule="auto"/>
        <w:rPr>
          <w:color w:val="000000" w:themeColor="text1"/>
          <w14:textFill>
            <w14:solidFill>
              <w14:schemeClr w14:val="tx1"/>
            </w14:solidFill>
          </w14:textFill>
        </w:rPr>
      </w:pPr>
      <w:r>
        <w:rPr>
          <w:color w:val="000000" w:themeColor="text1"/>
          <w14:textFill>
            <w14:solidFill>
              <w14:schemeClr w14:val="tx1"/>
            </w14:solidFill>
          </w14:textFill>
        </w:rPr>
        <w:t>media = 36.81</w:t>
      </w:r>
    </w:p>
    <w:p>
      <w:pPr>
        <w:pStyle w:val="7"/>
        <w:spacing w:before="0" w:beforeAutospacing="0" w:after="0" w:afterAutospacing="0" w:line="360" w:lineRule="auto"/>
        <w:rPr>
          <w:color w:val="000000" w:themeColor="text1"/>
          <w14:textFill>
            <w14:solidFill>
              <w14:schemeClr w14:val="tx1"/>
            </w14:solidFill>
          </w14:textFill>
        </w:rPr>
      </w:pPr>
      <w:r>
        <w:rPr>
          <w:color w:val="000000" w:themeColor="text1"/>
          <w14:textFill>
            <w14:solidFill>
              <w14:schemeClr w14:val="tx1"/>
            </w14:solidFill>
          </w14:textFill>
        </w:rPr>
        <w:t>desviacion_estandar = 39.45</w:t>
      </w:r>
    </w:p>
    <w:p>
      <w:pPr>
        <w:pStyle w:val="7"/>
        <w:spacing w:before="0" w:beforeAutospacing="0" w:after="0" w:afterAutospacing="0" w:line="360" w:lineRule="auto"/>
        <w:rPr>
          <w:color w:val="000000" w:themeColor="text1"/>
          <w14:textFill>
            <w14:solidFill>
              <w14:schemeClr w14:val="tx1"/>
            </w14:solidFill>
          </w14:textFill>
        </w:rPr>
      </w:pPr>
      <w:r>
        <w:rPr>
          <w:color w:val="000000" w:themeColor="text1"/>
          <w14:textFill>
            <w14:solidFill>
              <w14:schemeClr w14:val="tx1"/>
            </w14:solidFill>
          </w14:textFill>
        </w:rPr>
        <w:t>lim_inferior= 6</w:t>
      </w:r>
      <w:bookmarkStart w:id="0" w:name="_GoBack"/>
      <w:bookmarkEnd w:id="0"/>
    </w:p>
    <w:p>
      <w:pPr>
        <w:pStyle w:val="7"/>
        <w:spacing w:before="0" w:beforeAutospacing="0" w:after="0" w:afterAutospacing="0" w:line="360" w:lineRule="auto"/>
        <w:rPr>
          <w:color w:val="000000" w:themeColor="text1"/>
          <w14:textFill>
            <w14:solidFill>
              <w14:schemeClr w14:val="tx1"/>
            </w14:solidFill>
          </w14:textFill>
        </w:rPr>
      </w:pPr>
      <w:r>
        <w:rPr>
          <w:color w:val="000000" w:themeColor="text1"/>
          <w14:textFill>
            <w14:solidFill>
              <w14:schemeClr w14:val="tx1"/>
            </w14:solidFill>
          </w14:textFill>
        </w:rPr>
        <w:t>lim_superior= 9</w:t>
      </w:r>
    </w:p>
    <w:p>
      <w:pPr>
        <w:pStyle w:val="7"/>
        <w:spacing w:before="0" w:beforeAutospacing="0" w:after="0" w:afterAutospacing="0" w:line="360" w:lineRule="auto"/>
        <w:rPr>
          <w:color w:val="000000" w:themeColor="text1"/>
          <w14:textFill>
            <w14:solidFill>
              <w14:schemeClr w14:val="tx1"/>
            </w14:solidFill>
          </w14:textFill>
        </w:rPr>
      </w:pPr>
      <w:r>
        <w:rPr>
          <w:color w:val="000000" w:themeColor="text1"/>
          <w14:textFill>
            <w14:solidFill>
              <w14:schemeClr w14:val="tx1"/>
            </w14:solidFill>
          </w14:textFill>
        </w:rPr>
        <w:t>probabilidad_inf = norm.cdf(lim_superior, loc=media, scale=desviacion_estandar)</w:t>
      </w:r>
    </w:p>
    <w:p>
      <w:pPr>
        <w:pStyle w:val="7"/>
        <w:spacing w:before="0" w:beforeAutospacing="0" w:after="0" w:afterAutospacing="0" w:line="360" w:lineRule="auto"/>
        <w:rPr>
          <w:color w:val="000000" w:themeColor="text1"/>
          <w14:textFill>
            <w14:solidFill>
              <w14:schemeClr w14:val="tx1"/>
            </w14:solidFill>
          </w14:textFill>
        </w:rPr>
      </w:pPr>
      <w:r>
        <w:rPr>
          <w:color w:val="000000" w:themeColor="text1"/>
          <w14:textFill>
            <w14:solidFill>
              <w14:schemeClr w14:val="tx1"/>
            </w14:solidFill>
          </w14:textFill>
        </w:rPr>
        <w:t>probabilidad_sup = norm.cdf(lim_inferior, loc=media, scale=desviacion_estandar)</w:t>
      </w:r>
    </w:p>
    <w:p>
      <w:pPr>
        <w:pStyle w:val="7"/>
        <w:spacing w:before="0" w:beforeAutospacing="0" w:after="0" w:afterAutospacing="0" w:line="360" w:lineRule="auto"/>
        <w:rPr>
          <w:color w:val="000000" w:themeColor="text1"/>
          <w14:textFill>
            <w14:solidFill>
              <w14:schemeClr w14:val="tx1"/>
            </w14:solidFill>
          </w14:textFill>
        </w:rPr>
      </w:pPr>
      <w:r>
        <w:rPr>
          <w:color w:val="000000" w:themeColor="text1"/>
          <w14:textFill>
            <w14:solidFill>
              <w14:schemeClr w14:val="tx1"/>
            </w14:solidFill>
          </w14:textFill>
        </w:rPr>
        <w:t>probabilidad = probabilidad_inf - probabilidad_sup</w:t>
      </w:r>
    </w:p>
    <w:p>
      <w:pPr>
        <w:pStyle w:val="7"/>
        <w:spacing w:before="0" w:beforeAutospacing="0" w:after="0" w:afterAutospacing="0" w:line="360" w:lineRule="auto"/>
        <w:rPr>
          <w:color w:val="000000" w:themeColor="text1"/>
          <w14:textFill>
            <w14:solidFill>
              <w14:schemeClr w14:val="tx1"/>
            </w14:solidFill>
          </w14:textFill>
        </w:rPr>
      </w:pPr>
      <w:r>
        <w:rPr>
          <w:color w:val="000000" w:themeColor="text1"/>
          <w14:textFill>
            <w14:solidFill>
              <w14:schemeClr w14:val="tx1"/>
            </w14:solidFill>
          </w14:textFill>
        </w:rPr>
        <w:t>#valor = 8</w:t>
      </w:r>
    </w:p>
    <w:p>
      <w:pPr>
        <w:pStyle w:val="7"/>
        <w:spacing w:before="0" w:beforeAutospacing="0" w:after="0" w:afterAutospacing="0" w:line="360" w:lineRule="auto"/>
        <w:rPr>
          <w:color w:val="000000" w:themeColor="text1"/>
          <w14:textFill>
            <w14:solidFill>
              <w14:schemeClr w14:val="tx1"/>
            </w14:solidFill>
          </w14:textFill>
        </w:rPr>
      </w:pPr>
      <w:r>
        <w:rPr>
          <w:color w:val="000000" w:themeColor="text1"/>
          <w14:textFill>
            <w14:solidFill>
              <w14:schemeClr w14:val="tx1"/>
            </w14:solidFill>
          </w14:textFill>
        </w:rPr>
        <w:t>#probabilidad = norm.cdf(valor, loc=media, scale=desviacion_estandar)</w:t>
      </w:r>
    </w:p>
    <w:p>
      <w:pPr>
        <w:pStyle w:val="7"/>
        <w:spacing w:before="0" w:beforeAutospacing="0" w:after="0" w:afterAutospacing="0" w:line="360" w:lineRule="auto"/>
        <w:rPr>
          <w:color w:val="000000" w:themeColor="text1"/>
          <w14:textFill>
            <w14:solidFill>
              <w14:schemeClr w14:val="tx1"/>
            </w14:solidFill>
          </w14:textFill>
        </w:rPr>
        <w:sectPr>
          <w:headerReference r:id="rId7" w:type="first"/>
          <w:headerReference r:id="rId5" w:type="default"/>
          <w:footerReference r:id="rId8" w:type="default"/>
          <w:headerReference r:id="rId6" w:type="even"/>
          <w:pgSz w:w="12242" w:h="15842"/>
          <w:pgMar w:top="1440" w:right="1440" w:bottom="1440" w:left="1440" w:header="709" w:footer="709" w:gutter="0"/>
          <w:cols w:space="708" w:num="1"/>
          <w:titlePg/>
          <w:docGrid w:linePitch="360" w:charSpace="0"/>
        </w:sectPr>
      </w:pPr>
      <w:r>
        <w:rPr>
          <w:color w:val="000000" w:themeColor="text1"/>
          <w14:textFill>
            <w14:solidFill>
              <w14:schemeClr w14:val="tx1"/>
            </w14:solidFill>
          </w14:textFill>
        </w:rPr>
        <w:t>print("La probabilidad de</w:t>
      </w:r>
      <w:r>
        <w:t xml:space="preserve"> </w:t>
      </w:r>
      <w:r>
        <w:rPr>
          <w:color w:val="000000" w:themeColor="text1"/>
          <w14:textFill>
            <w14:solidFill>
              <w14:schemeClr w14:val="tx1"/>
            </w14:solidFill>
          </w14:textFill>
        </w:rPr>
        <w:t xml:space="preserve"> que un valor esté por debajo de 2 desviaciones estándar de la media es:", probabilidad</w:t>
      </w:r>
    </w:p>
    <w:p>
      <w:pPr>
        <w:spacing w:before="240" w:after="240" w:line="240" w:lineRule="auto"/>
        <w:rPr>
          <w:rFonts w:ascii="Times New Roman" w:hAnsi="Times New Roman" w:eastAsia="Times New Roman" w:cs="Times New Roman"/>
          <w:sz w:val="24"/>
          <w:szCs w:val="24"/>
          <w:lang w:eastAsia="es-EC"/>
        </w:rPr>
      </w:pPr>
    </w:p>
    <w:sectPr>
      <w:pgSz w:w="11906" w:h="16838"/>
      <w:pgMar w:top="1440" w:right="1080" w:bottom="1440" w:left="1080" w:header="708" w:footer="708" w:gutter="0"/>
      <w:cols w:space="706" w:num="2"/>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Cambria Math">
    <w:altName w:val="DejaVu Math TeX Gyre"/>
    <w:panose1 w:val="02040503050406030204"/>
    <w:charset w:val="00"/>
    <w:family w:val="roman"/>
    <w:pitch w:val="default"/>
    <w:sig w:usb0="00000000" w:usb1="00000000" w:usb2="02000000" w:usb3="00000000" w:csb0="0000019F" w:csb1="00000000"/>
  </w:font>
  <w:font w:name="DejaVu Math TeX Gyre">
    <w:panose1 w:val="02000503000000000000"/>
    <w:charset w:val="00"/>
    <w:family w:val="auto"/>
    <w:pitch w:val="default"/>
    <w:sig w:usb0="A10000EF" w:usb1="4201F9EE" w:usb2="02000000" w:usb3="00000000" w:csb0="60000193" w:csb1="0DD40000"/>
  </w:font>
  <w:font w:name="Liberation Serif">
    <w:panose1 w:val="02020603050405020304"/>
    <w:charset w:val="00"/>
    <w:family w:val="auto"/>
    <w:pitch w:val="default"/>
    <w:sig w:usb0="A00002AF" w:usb1="5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82575967"/>
      <w:docPartObj>
        <w:docPartGallery w:val="AutoText"/>
      </w:docPartObj>
    </w:sdtPr>
    <w:sdtContent>
      <w:p>
        <w:pPr>
          <w:pStyle w:val="4"/>
          <w:jc w:val="center"/>
        </w:pPr>
        <w:r>
          <w:t>[</w:t>
        </w:r>
        <w:r>
          <w:fldChar w:fldCharType="begin"/>
        </w:r>
        <w:r>
          <w:instrText xml:space="preserve"> PAGE   \* MERGEFORMAT </w:instrText>
        </w:r>
        <w:r>
          <w:fldChar w:fldCharType="separate"/>
        </w:r>
        <w:r>
          <w:t>2</w:t>
        </w:r>
        <w:r>
          <w:fldChar w:fldCharType="end"/>
        </w:r>
        <w:r>
          <w:t>]</w:t>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4472C4" w:themeColor="accent1" w:sz="4" w:space="8"/>
      </w:pBdr>
      <w:spacing w:after="360"/>
      <w:contextualSpacing/>
      <w:jc w:val="right"/>
      <w:rPr>
        <w:rFonts w:ascii="Times New Roman" w:hAnsi="Times New Roman" w:cs="Times New Roman"/>
        <w:i/>
        <w:iCs/>
        <w:color w:val="404040" w:themeColor="text1" w:themeTint="BF"/>
        <w:sz w:val="24"/>
        <w:szCs w:val="24"/>
        <w:lang w:val="es-ES"/>
        <w14:textFill>
          <w14:solidFill>
            <w14:schemeClr w14:val="tx1">
              <w14:lumMod w14:val="75000"/>
              <w14:lumOff w14:val="25000"/>
            </w14:schemeClr>
          </w14:solidFill>
        </w14:textFill>
      </w:rPr>
    </w:pPr>
    <w:r>
      <w:rPr>
        <w:rFonts w:ascii="Times New Roman" w:hAnsi="Times New Roman" w:cs="Times New Roman"/>
        <w:i/>
        <w:iCs/>
        <w:color w:val="404040" w:themeColor="text1" w:themeTint="BF"/>
        <w:sz w:val="24"/>
        <w:szCs w:val="24"/>
        <w:lang w:val="es-ES"/>
        <w14:textFill>
          <w14:solidFill>
            <w14:schemeClr w14:val="tx1">
              <w14:lumMod w14:val="75000"/>
              <w14:lumOff w14:val="25000"/>
            </w14:schemeClr>
          </w14:solidFill>
        </w14:textFill>
      </w:rPr>
      <w:t xml:space="preserve">Catedra de probabilidad y estadística </w:t>
    </w:r>
  </w:p>
  <w:p>
    <w:pPr>
      <w:pStyle w:val="5"/>
      <w:rPr>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4472C4" w:themeColor="accent1" w:sz="4" w:space="8"/>
      </w:pBdr>
      <w:spacing w:after="360"/>
      <w:contextualSpacing/>
      <w:jc w:val="right"/>
      <w:rPr>
        <w:color w:val="404040" w:themeColor="text1" w:themeTint="BF"/>
        <w14:textFill>
          <w14:solidFill>
            <w14:schemeClr w14:val="tx1">
              <w14:lumMod w14:val="75000"/>
              <w14:lumOff w14:val="25000"/>
            </w14:schemeClr>
          </w14:solidFill>
        </w14:textFill>
      </w:rPr>
    </w:pPr>
    <w:sdt>
      <w:sdtPr>
        <w:rPr>
          <w:rFonts w:ascii="Times New Roman" w:hAnsi="Times New Roman" w:cs="Times New Roman"/>
          <w:color w:val="000000" w:themeColor="text1"/>
          <w14:textFill>
            <w14:solidFill>
              <w14:schemeClr w14:val="tx1"/>
            </w14:solidFill>
          </w14:textFill>
        </w:rPr>
        <w:alias w:val="Title"/>
        <w:id w:val="942040131"/>
        <w:placeholder>
          <w:docPart w:val="E05C95EA465347DAB6194CBE281C0973"/>
        </w:placeholder>
        <w:text/>
      </w:sdtPr>
      <w:sdtEndPr>
        <w:rPr>
          <w:rFonts w:ascii="Times New Roman" w:hAnsi="Times New Roman" w:cs="Times New Roman"/>
          <w:color w:val="000000" w:themeColor="text1"/>
          <w14:textFill>
            <w14:solidFill>
              <w14:schemeClr w14:val="tx1"/>
            </w14:solidFill>
          </w14:textFill>
        </w:rPr>
      </w:sdtEndPr>
      <w:sdtContent>
        <w:r>
          <w:rPr>
            <w:rFonts w:ascii="Times New Roman" w:hAnsi="Times New Roman" w:cs="Times New Roman"/>
            <w:color w:val="000000" w:themeColor="text1"/>
            <w14:textFill>
              <w14:solidFill>
                <w14:schemeClr w14:val="tx1"/>
              </w14:solidFill>
            </w14:textFill>
          </w:rPr>
          <w:t>Asero J., Murillo D., Tipan J. &amp; Pincay A.</w:t>
        </w:r>
      </w:sdtContent>
    </w:sdt>
  </w:p>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pPr>
  </w:p>
  <w:p>
    <w:pPr>
      <w:pStyle w:val="5"/>
    </w:pPr>
    <w:r>
      <w:t>_____________________________________________________________________________________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08"/>
  <w:hyphenationZone w:val="425"/>
  <w:evenAndOddHeaders w:val="1"/>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763"/>
    <w:rsid w:val="00002DBE"/>
    <w:rsid w:val="000178FE"/>
    <w:rsid w:val="00031B52"/>
    <w:rsid w:val="00062BA0"/>
    <w:rsid w:val="00076042"/>
    <w:rsid w:val="0009641F"/>
    <w:rsid w:val="000B1E57"/>
    <w:rsid w:val="000C46C8"/>
    <w:rsid w:val="000E2C34"/>
    <w:rsid w:val="000E3C14"/>
    <w:rsid w:val="001825C9"/>
    <w:rsid w:val="00187088"/>
    <w:rsid w:val="001B00C7"/>
    <w:rsid w:val="001B3512"/>
    <w:rsid w:val="001C140E"/>
    <w:rsid w:val="001E7F4E"/>
    <w:rsid w:val="00267AC7"/>
    <w:rsid w:val="002700E2"/>
    <w:rsid w:val="002C15BE"/>
    <w:rsid w:val="003517A1"/>
    <w:rsid w:val="0036356F"/>
    <w:rsid w:val="003753F3"/>
    <w:rsid w:val="003E5133"/>
    <w:rsid w:val="003F0CAE"/>
    <w:rsid w:val="00407033"/>
    <w:rsid w:val="00413EAF"/>
    <w:rsid w:val="004152E1"/>
    <w:rsid w:val="0047166A"/>
    <w:rsid w:val="00492206"/>
    <w:rsid w:val="004D1E6F"/>
    <w:rsid w:val="00504E9F"/>
    <w:rsid w:val="00524E13"/>
    <w:rsid w:val="00536A07"/>
    <w:rsid w:val="005714E1"/>
    <w:rsid w:val="005C7515"/>
    <w:rsid w:val="005C752F"/>
    <w:rsid w:val="005D1C43"/>
    <w:rsid w:val="005D6B71"/>
    <w:rsid w:val="005F629F"/>
    <w:rsid w:val="0061225D"/>
    <w:rsid w:val="006165A1"/>
    <w:rsid w:val="00623046"/>
    <w:rsid w:val="00624F76"/>
    <w:rsid w:val="00637096"/>
    <w:rsid w:val="00692C6B"/>
    <w:rsid w:val="006954F4"/>
    <w:rsid w:val="006A70A9"/>
    <w:rsid w:val="00734D0F"/>
    <w:rsid w:val="0073644F"/>
    <w:rsid w:val="00743FFA"/>
    <w:rsid w:val="007442F6"/>
    <w:rsid w:val="0074790F"/>
    <w:rsid w:val="007547A4"/>
    <w:rsid w:val="00783C0D"/>
    <w:rsid w:val="00803465"/>
    <w:rsid w:val="00824213"/>
    <w:rsid w:val="008511DA"/>
    <w:rsid w:val="0088401C"/>
    <w:rsid w:val="00892CBD"/>
    <w:rsid w:val="008C58C0"/>
    <w:rsid w:val="00902C88"/>
    <w:rsid w:val="009039BE"/>
    <w:rsid w:val="00971A96"/>
    <w:rsid w:val="00974B92"/>
    <w:rsid w:val="009909A9"/>
    <w:rsid w:val="009A54F1"/>
    <w:rsid w:val="009A6C94"/>
    <w:rsid w:val="009F479F"/>
    <w:rsid w:val="009F4ACC"/>
    <w:rsid w:val="00A262BF"/>
    <w:rsid w:val="00A50F10"/>
    <w:rsid w:val="00A76D61"/>
    <w:rsid w:val="00AA25F1"/>
    <w:rsid w:val="00AB2C8C"/>
    <w:rsid w:val="00AB6C8B"/>
    <w:rsid w:val="00AC67E4"/>
    <w:rsid w:val="00AF27D4"/>
    <w:rsid w:val="00B16B39"/>
    <w:rsid w:val="00B3034F"/>
    <w:rsid w:val="00B344BC"/>
    <w:rsid w:val="00B36F06"/>
    <w:rsid w:val="00B41C18"/>
    <w:rsid w:val="00B83E49"/>
    <w:rsid w:val="00BD42FC"/>
    <w:rsid w:val="00BF3ED7"/>
    <w:rsid w:val="00C208FA"/>
    <w:rsid w:val="00C25318"/>
    <w:rsid w:val="00C464DC"/>
    <w:rsid w:val="00C77D97"/>
    <w:rsid w:val="00CA6A1F"/>
    <w:rsid w:val="00CC246F"/>
    <w:rsid w:val="00CD34DE"/>
    <w:rsid w:val="00CD765C"/>
    <w:rsid w:val="00CF31B1"/>
    <w:rsid w:val="00D079DF"/>
    <w:rsid w:val="00D1085D"/>
    <w:rsid w:val="00D12B69"/>
    <w:rsid w:val="00D1596A"/>
    <w:rsid w:val="00D2297B"/>
    <w:rsid w:val="00D505DD"/>
    <w:rsid w:val="00D67763"/>
    <w:rsid w:val="00DB3AD9"/>
    <w:rsid w:val="00DE4712"/>
    <w:rsid w:val="00DF0F89"/>
    <w:rsid w:val="00DF2900"/>
    <w:rsid w:val="00E25C52"/>
    <w:rsid w:val="00E72497"/>
    <w:rsid w:val="00E74BB9"/>
    <w:rsid w:val="00E76993"/>
    <w:rsid w:val="00E8366A"/>
    <w:rsid w:val="00EB02E4"/>
    <w:rsid w:val="00EB7850"/>
    <w:rsid w:val="00EC5C52"/>
    <w:rsid w:val="00ED5B6B"/>
    <w:rsid w:val="00EE417C"/>
    <w:rsid w:val="00EF47B2"/>
    <w:rsid w:val="00F47790"/>
    <w:rsid w:val="00F57C0C"/>
    <w:rsid w:val="00F71EF9"/>
    <w:rsid w:val="00F8040C"/>
    <w:rsid w:val="00FC0238"/>
    <w:rsid w:val="00FF1DEB"/>
    <w:rsid w:val="7EBA50D6"/>
  </w:rsids>
  <m:mathPr>
    <m:mathFont m:val="Cambria Math"/>
    <m:brkBin m:val="before"/>
    <m:brkBinSub m:val="--"/>
    <m:smallFrac m:val="0"/>
    <m:dispDef/>
    <m:lMargin m:val="0"/>
    <m:rMargin m:val="0"/>
    <m:defJc m:val="centerGroup"/>
    <m:wrapIndent m:val="1440"/>
    <m:intLim m:val="subSup"/>
    <m:naryLim m:val="undOvr"/>
  </m:mathPr>
  <w:themeFontLang w:val="es-EC"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EC" w:eastAsia="en-US"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1"/>
    <w:unhideWhenUsed/>
    <w:uiPriority w:val="99"/>
    <w:pPr>
      <w:tabs>
        <w:tab w:val="center" w:pos="4252"/>
        <w:tab w:val="right" w:pos="8504"/>
      </w:tabs>
      <w:spacing w:after="0" w:line="240" w:lineRule="auto"/>
    </w:pPr>
  </w:style>
  <w:style w:type="paragraph" w:styleId="5">
    <w:name w:val="header"/>
    <w:basedOn w:val="1"/>
    <w:link w:val="10"/>
    <w:unhideWhenUsed/>
    <w:uiPriority w:val="99"/>
    <w:pPr>
      <w:tabs>
        <w:tab w:val="center" w:pos="4252"/>
        <w:tab w:val="right" w:pos="8504"/>
      </w:tabs>
      <w:spacing w:after="0" w:line="240" w:lineRule="auto"/>
    </w:pPr>
  </w:style>
  <w:style w:type="character" w:styleId="6">
    <w:name w:val="Hyperlink"/>
    <w:basedOn w:val="2"/>
    <w:unhideWhenUsed/>
    <w:uiPriority w:val="99"/>
    <w:rPr>
      <w:color w:val="0563C1" w:themeColor="hyperlink"/>
      <w:u w:val="single"/>
      <w14:textFill>
        <w14:solidFill>
          <w14:schemeClr w14:val="hlink"/>
        </w14:solidFill>
      </w14:textFill>
    </w:rPr>
  </w:style>
  <w:style w:type="paragraph" w:styleId="7">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s-EC"/>
    </w:rPr>
  </w:style>
  <w:style w:type="character" w:customStyle="1" w:styleId="8">
    <w:name w:val="Unresolved Mention"/>
    <w:basedOn w:val="2"/>
    <w:semiHidden/>
    <w:unhideWhenUsed/>
    <w:uiPriority w:val="99"/>
    <w:rPr>
      <w:color w:val="605E5C"/>
      <w:shd w:val="clear" w:color="auto" w:fill="E1DFDD"/>
    </w:rPr>
  </w:style>
  <w:style w:type="character" w:customStyle="1" w:styleId="9">
    <w:name w:val="apple-tab-span"/>
    <w:basedOn w:val="2"/>
    <w:uiPriority w:val="0"/>
  </w:style>
  <w:style w:type="character" w:customStyle="1" w:styleId="10">
    <w:name w:val="Encabezado Car"/>
    <w:basedOn w:val="2"/>
    <w:link w:val="5"/>
    <w:uiPriority w:val="99"/>
  </w:style>
  <w:style w:type="character" w:customStyle="1" w:styleId="11">
    <w:name w:val="Pie de página Car"/>
    <w:basedOn w:val="2"/>
    <w:link w:val="4"/>
    <w:uiPriority w:val="99"/>
  </w:style>
  <w:style w:type="character" w:customStyle="1" w:styleId="12">
    <w:name w:val="normaltextrun"/>
    <w:basedOn w:val="2"/>
    <w:uiPriority w:val="0"/>
  </w:style>
  <w:style w:type="character" w:customStyle="1" w:styleId="13">
    <w:name w:val="eop"/>
    <w:basedOn w:val="2"/>
    <w:uiPriority w:val="0"/>
  </w:style>
  <w:style w:type="paragraph" w:customStyle="1" w:styleId="14">
    <w:name w:val="paragraph"/>
    <w:basedOn w:val="1"/>
    <w:uiPriority w:val="0"/>
    <w:pPr>
      <w:spacing w:before="100" w:beforeAutospacing="1" w:after="100" w:afterAutospacing="1" w:line="240" w:lineRule="auto"/>
    </w:pPr>
    <w:rPr>
      <w:rFonts w:ascii="Times New Roman" w:hAnsi="Times New Roman" w:eastAsia="Times New Roman" w:cs="Times New Roman"/>
      <w:sz w:val="24"/>
      <w:szCs w:val="24"/>
      <w:lang w:eastAsia="es-EC"/>
    </w:rPr>
  </w:style>
  <w:style w:type="paragraph" w:styleId="15">
    <w:name w:val="List Paragraph"/>
    <w:basedOn w:val="1"/>
    <w:qFormat/>
    <w:uiPriority w:val="34"/>
    <w:pPr>
      <w:ind w:left="720"/>
      <w:contextualSpacing/>
    </w:pPr>
  </w:style>
  <w:style w:type="character" w:styleId="16">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glossaryDocument" Target="glossary/document.xml"/><Relationship Id="rId15" Type="http://schemas.openxmlformats.org/officeDocument/2006/relationships/fontTable" Target="fontTable.xml"/><Relationship Id="rId14" Type="http://schemas.openxmlformats.org/officeDocument/2006/relationships/chart" Target="charts/chart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DAYANA%20MURILLO\Downloads\TABLA.%20PROYECTO%20DE%20PROBA%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en-US" sz="1400" b="1" i="0" u="none" strike="noStrike" kern="1200" spc="0" baseline="0">
              <a:solidFill>
                <a:sysClr val="windowText" lastClr="000000"/>
              </a:solidFill>
              <a:latin typeface="Times New Roman" charset="0"/>
              <a:ea typeface="+mn-ea"/>
              <a:cs typeface="Times New Roman" charset="0"/>
            </a:defRPr>
          </a:pPr>
        </a:p>
      </c:txPr>
    </c:title>
    <c:autoTitleDeleted val="0"/>
    <c:plotArea>
      <c:layout/>
      <c:barChart>
        <c:barDir val="col"/>
        <c:grouping val="clustered"/>
        <c:varyColors val="0"/>
        <c:ser>
          <c:idx val="0"/>
          <c:order val="0"/>
          <c:tx>
            <c:strRef>
              <c:f>Tabla de frecuencia acumulada</c:f>
              <c:strCache>
                <c:ptCount val="1"/>
                <c:pt idx="0">
                  <c:v>Tabla de frecuencia acumulada</c:v>
                </c:pt>
              </c:strCache>
            </c:strRef>
          </c:tx>
          <c:spPr>
            <a:solidFill>
              <a:srgbClr val="19C3FF"/>
            </a:solidFill>
            <a:ln>
              <a:solidFill>
                <a:srgbClr val="0070C0"/>
              </a:solidFill>
            </a:ln>
            <a:effectLst/>
          </c:spPr>
          <c:invertIfNegative val="0"/>
          <c:dLbls>
            <c:delete val="1"/>
          </c:dLbls>
          <c:cat>
            <c:numRef>
              <c:f>Hoja1!$N$5:$N$13</c:f>
              <c:numCache>
                <c:formatCode>0.00</c:formatCode>
                <c:ptCount val="9"/>
                <c:pt idx="0" c:formatCode="0.00">
                  <c:v>22.6</c:v>
                </c:pt>
                <c:pt idx="1" c:formatCode="0.00">
                  <c:v>27</c:v>
                </c:pt>
                <c:pt idx="2" c:formatCode="0.00">
                  <c:v>31.4</c:v>
                </c:pt>
                <c:pt idx="3" c:formatCode="0.00">
                  <c:v>35.8</c:v>
                </c:pt>
                <c:pt idx="4" c:formatCode="0.00">
                  <c:v>40.2</c:v>
                </c:pt>
                <c:pt idx="5" c:formatCode="0.00">
                  <c:v>44.6</c:v>
                </c:pt>
                <c:pt idx="6" c:formatCode="0.00">
                  <c:v>49</c:v>
                </c:pt>
                <c:pt idx="7" c:formatCode="0.00">
                  <c:v>53.4</c:v>
                </c:pt>
              </c:numCache>
            </c:numRef>
          </c:cat>
          <c:val>
            <c:numRef>
              <c:f>Hoja1!$P$5:$P$12</c:f>
              <c:numCache>
                <c:formatCode>General</c:formatCode>
                <c:ptCount val="8"/>
                <c:pt idx="0">
                  <c:v>3</c:v>
                </c:pt>
                <c:pt idx="1">
                  <c:v>10</c:v>
                </c:pt>
                <c:pt idx="2">
                  <c:v>27</c:v>
                </c:pt>
                <c:pt idx="3">
                  <c:v>62</c:v>
                </c:pt>
                <c:pt idx="4">
                  <c:v>84</c:v>
                </c:pt>
                <c:pt idx="5">
                  <c:v>93</c:v>
                </c:pt>
                <c:pt idx="6">
                  <c:v>98</c:v>
                </c:pt>
                <c:pt idx="7">
                  <c:v>100</c:v>
                </c:pt>
              </c:numCache>
            </c:numRef>
          </c:val>
        </c:ser>
        <c:dLbls>
          <c:showLegendKey val="0"/>
          <c:showVal val="0"/>
          <c:showCatName val="0"/>
          <c:showSerName val="0"/>
          <c:showPercent val="0"/>
          <c:showBubbleSize val="0"/>
        </c:dLbls>
        <c:gapWidth val="2"/>
        <c:overlap val="-27"/>
        <c:axId val="440812703"/>
        <c:axId val="440815199"/>
      </c:barChart>
      <c:catAx>
        <c:axId val="440812703"/>
        <c:scaling>
          <c:orientation val="minMax"/>
        </c:scaling>
        <c:delete val="0"/>
        <c:axPos val="b"/>
        <c:title>
          <c:tx>
            <c:rich>
              <a:bodyPr rot="0" spcFirstLastPara="1" vertOverflow="ellipsis" vert="horz" wrap="square" anchor="ctr" anchorCtr="1"/>
              <a:lstStyle/>
              <a:p>
                <a:pPr>
                  <a:defRPr lang="en-US" sz="1000" b="1" i="0" u="none" strike="noStrike" kern="1200" baseline="0">
                    <a:solidFill>
                      <a:sysClr val="windowText" lastClr="000000"/>
                    </a:solidFill>
                    <a:latin typeface="Times New Roman" charset="0"/>
                    <a:ea typeface="+mn-ea"/>
                    <a:cs typeface="Times New Roman" charset="0"/>
                  </a:defRPr>
                </a:pPr>
                <a:r>
                  <a:rPr lang="es-EC" b="1"/>
                  <a:t>Marcas de clases</a:t>
                </a:r>
                <a:endParaRPr lang="es-EC" b="1"/>
              </a:p>
            </c:rich>
          </c:tx>
          <c:layout/>
          <c:overlay val="0"/>
          <c:spPr>
            <a:noFill/>
            <a:ln>
              <a:noFill/>
            </a:ln>
            <a:effectLst/>
          </c:spPr>
        </c:title>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1000" b="0" i="0" u="none" strike="noStrike" kern="1200" baseline="0">
                <a:solidFill>
                  <a:sysClr val="windowText" lastClr="000000"/>
                </a:solidFill>
                <a:latin typeface="Times New Roman" charset="0"/>
                <a:ea typeface="+mn-ea"/>
                <a:cs typeface="Times New Roman" charset="0"/>
              </a:defRPr>
            </a:pPr>
          </a:p>
        </c:txPr>
        <c:crossAx val="440815199"/>
        <c:crosses val="autoZero"/>
        <c:auto val="1"/>
        <c:lblAlgn val="ctr"/>
        <c:lblOffset val="100"/>
        <c:noMultiLvlLbl val="0"/>
      </c:catAx>
      <c:valAx>
        <c:axId val="4408151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000" b="1" i="0" u="none" strike="noStrike" kern="1200" baseline="0">
                    <a:solidFill>
                      <a:sysClr val="windowText" lastClr="000000"/>
                    </a:solidFill>
                    <a:latin typeface="Times New Roman" charset="0"/>
                    <a:ea typeface="+mn-ea"/>
                    <a:cs typeface="Times New Roman" charset="0"/>
                  </a:defRPr>
                </a:pPr>
                <a:r>
                  <a:rPr lang="es-EC" b="1"/>
                  <a:t>Frecuencias</a:t>
                </a:r>
                <a:endParaRPr lang="es-EC" b="1"/>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1000" b="0" i="0" u="none" strike="noStrike" kern="1200" baseline="0">
                <a:solidFill>
                  <a:sysClr val="windowText" lastClr="000000"/>
                </a:solidFill>
                <a:latin typeface="Times New Roman" charset="0"/>
                <a:ea typeface="+mn-ea"/>
                <a:cs typeface="Times New Roman" charset="0"/>
              </a:defRPr>
            </a:pPr>
          </a:p>
        </c:txPr>
        <c:crossAx val="4408127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sz="1000" u="none">
          <a:solidFill>
            <a:sysClr val="windowText" lastClr="000000"/>
          </a:solidFill>
          <a:latin typeface="Times New Roman" charset="0"/>
          <a:cs typeface="Times New Roman" charset="0"/>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05C95EA465347DAB6194CBE281C0973"/>
        <w:style w:val=""/>
        <w:category>
          <w:name w:val="General"/>
          <w:gallery w:val="placeholder"/>
        </w:category>
        <w:types>
          <w:type w:val="bbPlcHdr"/>
        </w:types>
        <w:behaviors>
          <w:behavior w:val="content"/>
        </w:behaviors>
        <w:description w:val=""/>
        <w:guid w:val="{06A99CCD-ACB4-480E-8EB9-F58BA1001DF6}"/>
      </w:docPartPr>
      <w:docPartBody>
        <w:p>
          <w:pPr>
            <w:pStyle w:val="4"/>
          </w:pPr>
          <w:r>
            <w:rPr>
              <w:color w:val="404040" w:themeColor="text1" w:themeTint="BF"/>
              <w14:textFill>
                <w14:solidFill>
                  <w14:schemeClr w14:val="tx1">
                    <w14:lumMod w14:val="75000"/>
                    <w14:lumOff w14:val="25000"/>
                  </w14:schemeClr>
                </w14:solidFill>
              </w14:textFill>
            </w:rPr>
            <w:t>[Document 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Gubbi"/>
    <w:panose1 w:val="00000000000000000000"/>
    <w:charset w:val="86"/>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D67"/>
    <w:rsid w:val="00005D67"/>
    <w:rsid w:val="00044AA3"/>
    <w:rsid w:val="0010030A"/>
    <w:rsid w:val="00171D73"/>
    <w:rsid w:val="00251BCF"/>
    <w:rsid w:val="002F1106"/>
    <w:rsid w:val="002F761C"/>
    <w:rsid w:val="00316475"/>
    <w:rsid w:val="0045562E"/>
    <w:rsid w:val="00585FE3"/>
    <w:rsid w:val="005F4CC6"/>
    <w:rsid w:val="006B32D8"/>
    <w:rsid w:val="0097738F"/>
    <w:rsid w:val="009D4295"/>
    <w:rsid w:val="00B26905"/>
    <w:rsid w:val="00B66D4D"/>
  </w:rsids>
  <m:mathPr>
    <m:mathFont m:val="Cambria Math"/>
    <m:brkBin m:val="before"/>
    <m:brkBinSub m:val="--"/>
    <m:smallFrac m:val="0"/>
    <m:dispDef/>
    <m:lMargin m:val="0"/>
    <m:rMargin m:val="0"/>
    <m:defJc m:val="centerGroup"/>
    <m:wrapIndent m:val="1440"/>
    <m:intLim m:val="subSup"/>
    <m:naryLim m:val="undOvr"/>
  </m:mathPr>
  <w:themeFontLang w:val="es-EC"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sdException w:qFormat="1"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s-EC" w:eastAsia="es-EC"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E05C95EA465347DAB6194CBE281C0973"/>
    <w:qFormat/>
    <w:uiPriority w:val="0"/>
    <w:pPr>
      <w:spacing w:after="160" w:line="259" w:lineRule="auto"/>
    </w:pPr>
    <w:rPr>
      <w:rFonts w:asciiTheme="minorHAnsi" w:hAnsiTheme="minorHAnsi" w:eastAsiaTheme="minorEastAsia" w:cstheme="minorBidi"/>
      <w:sz w:val="22"/>
      <w:szCs w:val="22"/>
      <w:lang w:val="es-EC" w:eastAsia="es-EC" w:bidi="ar-SA"/>
    </w:rPr>
  </w:style>
  <w:style w:type="character" w:styleId="5">
    <w:name w:val="Placeholder Text"/>
    <w:basedOn w:val="2"/>
    <w:semiHidden/>
    <w:qFormat/>
    <w:uiPriority w:val="99"/>
    <w:rPr>
      <w:color w:val="808080"/>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896</Words>
  <Characters>4929</Characters>
  <Lines>41</Lines>
  <Paragraphs>11</Paragraphs>
  <TotalTime>14</TotalTime>
  <ScaleCrop>false</ScaleCrop>
  <LinksUpToDate>false</LinksUpToDate>
  <CharactersWithSpaces>5814</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2023-03-05T06:12:00Z</dcterms:created>
  <dc:creator>Marvin Francisco Jimenez Peñafiel</dc:creator>
  <cp:lastModifiedBy>user</cp:lastModifiedBy>
  <dcterms:modified xsi:type="dcterms:W3CDTF">2023-03-05T16:01:07Z</dcterms:modified>
  <dc:title>Asero J., Murillo D., Tipan J. &amp; Pincay A.</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37f89ee3-3de1-3c4c-99a3-ea53a159c53c</vt:lpwstr>
  </property>
  <property fmtid="{D5CDD505-2E9C-101B-9397-08002B2CF9AE}" pid="24" name="Mendeley Citation Style_1">
    <vt:lpwstr>http://www.zotero.org/styles/apa</vt:lpwstr>
  </property>
  <property fmtid="{D5CDD505-2E9C-101B-9397-08002B2CF9AE}" pid="25" name="KSOProductBuildVer">
    <vt:lpwstr>1033-11.1.0.11664</vt:lpwstr>
  </property>
</Properties>
</file>