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D34240">
      <w:pPr>
        <w:rPr>
          <w:rFonts w:hint="default"/>
          <w:sz w:val="40"/>
          <w:szCs w:val="40"/>
          <w:u w:val="single"/>
          <w:lang w:val="en-US"/>
        </w:rPr>
      </w:pPr>
      <w:r>
        <w:rPr>
          <w:rFonts w:hint="default"/>
          <w:sz w:val="40"/>
          <w:szCs w:val="40"/>
          <w:u w:val="single"/>
          <w:lang w:val="en-US"/>
        </w:rPr>
        <w:t>Content:</w:t>
      </w:r>
    </w:p>
    <w:p w14:paraId="795C42CC">
      <w:pPr>
        <w:rPr>
          <w:rFonts w:hint="default"/>
          <w:sz w:val="40"/>
          <w:szCs w:val="40"/>
          <w:u w:val="single"/>
          <w:lang w:val="en-US"/>
        </w:rPr>
      </w:pPr>
    </w:p>
    <w:p w14:paraId="65B37F32">
      <w:pPr>
        <w:rPr>
          <w:rFonts w:hint="default"/>
          <w:sz w:val="40"/>
          <w:szCs w:val="40"/>
          <w:u w:val="single"/>
          <w:lang w:val="en-US"/>
        </w:rPr>
      </w:pPr>
      <w:r>
        <w:rPr>
          <w:rFonts w:hint="default"/>
          <w:sz w:val="40"/>
          <w:szCs w:val="40"/>
          <w:u w:val="single"/>
          <w:lang w:val="en-US"/>
        </w:rPr>
        <w:t>Ai:</w:t>
      </w:r>
    </w:p>
    <w:p w14:paraId="4BE5B968">
      <w:pPr>
        <w:rPr>
          <w:rFonts w:hint="default"/>
          <w:lang w:val="en-US"/>
        </w:rPr>
      </w:pP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405"/>
        <w:gridCol w:w="1117"/>
      </w:tblGrid>
      <w:tr w14:paraId="5ED900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7" w:hRule="atLeast"/>
        </w:trPr>
        <w:tc>
          <w:tcPr>
            <w:tcW w:w="7405" w:type="dxa"/>
            <w:vMerge w:val="restart"/>
          </w:tcPr>
          <w:p w14:paraId="2D6CBB52">
            <w:pPr>
              <w:widowControl w:val="0"/>
              <w:jc w:val="both"/>
              <w:rPr>
                <w:rFonts w:hint="default" w:ascii="Calibri" w:hAnsi="Calibri" w:eastAsia="Microsoft YaHei" w:cs="Calibri"/>
                <w:sz w:val="32"/>
                <w:szCs w:val="32"/>
                <w:u w:val="none"/>
                <w:lang w:val="en-US"/>
              </w:rPr>
            </w:pPr>
            <w:r>
              <w:rPr>
                <w:rFonts w:hint="default" w:ascii="Calibri" w:hAnsi="Calibri" w:eastAsia="Microsoft YaHei" w:cs="Calibri"/>
                <w:sz w:val="32"/>
                <w:szCs w:val="32"/>
                <w:u w:val="none"/>
                <w:lang w:val="en-US"/>
              </w:rPr>
              <w:t>Chapter 01 : Introduction to Artifical Intelligence</w:t>
            </w:r>
          </w:p>
          <w:p w14:paraId="1F90F5DD">
            <w:pPr>
              <w:widowControl w:val="0"/>
              <w:jc w:val="both"/>
              <w:rPr>
                <w:rFonts w:hint="default" w:ascii="Calibri" w:hAnsi="Calibri" w:cs="Calibri"/>
                <w:sz w:val="32"/>
                <w:szCs w:val="32"/>
                <w:u w:val="none"/>
                <w:vertAlign w:val="baseline"/>
                <w:lang w:val="en-US"/>
              </w:rPr>
            </w:pPr>
          </w:p>
        </w:tc>
        <w:tc>
          <w:tcPr>
            <w:tcW w:w="1117" w:type="dxa"/>
          </w:tcPr>
          <w:p w14:paraId="2AB2BDDA">
            <w:pPr>
              <w:widowControl w:val="0"/>
              <w:jc w:val="both"/>
              <w:rPr>
                <w:rFonts w:hint="default" w:ascii="Calibri" w:hAnsi="Calibri" w:cs="Calibri"/>
                <w:sz w:val="32"/>
                <w:szCs w:val="32"/>
                <w:u w:val="none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sz w:val="32"/>
                <w:szCs w:val="32"/>
                <w:u w:val="none"/>
                <w:vertAlign w:val="baseline"/>
                <w:lang w:val="en-US"/>
              </w:rPr>
              <w:t>page</w:t>
            </w:r>
          </w:p>
        </w:tc>
      </w:tr>
      <w:tr w14:paraId="251ECD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7" w:hRule="atLeast"/>
        </w:trPr>
        <w:tc>
          <w:tcPr>
            <w:tcW w:w="7405" w:type="dxa"/>
            <w:vMerge w:val="continue"/>
          </w:tcPr>
          <w:p w14:paraId="7868B919">
            <w:pPr>
              <w:widowControl w:val="0"/>
              <w:jc w:val="both"/>
              <w:rPr>
                <w:rFonts w:hint="default" w:ascii="Calibri" w:hAnsi="Calibri" w:cs="Calibri"/>
                <w:sz w:val="32"/>
                <w:szCs w:val="32"/>
                <w:u w:val="none"/>
              </w:rPr>
            </w:pPr>
          </w:p>
        </w:tc>
        <w:tc>
          <w:tcPr>
            <w:tcW w:w="1117" w:type="dxa"/>
          </w:tcPr>
          <w:p w14:paraId="42EC5117">
            <w:pPr>
              <w:widowControl w:val="0"/>
              <w:jc w:val="both"/>
              <w:rPr>
                <w:rFonts w:hint="default" w:ascii="Calibri" w:hAnsi="Calibri" w:cs="Calibri"/>
                <w:sz w:val="32"/>
                <w:szCs w:val="32"/>
                <w:u w:val="none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sz w:val="32"/>
                <w:szCs w:val="32"/>
                <w:u w:val="none"/>
                <w:vertAlign w:val="baseline"/>
                <w:lang w:val="en-US"/>
              </w:rPr>
              <w:t>01</w:t>
            </w:r>
          </w:p>
        </w:tc>
      </w:tr>
      <w:tr w14:paraId="6FB374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405" w:type="dxa"/>
          </w:tcPr>
          <w:p w14:paraId="75605FD8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Calibri" w:hAnsi="Calibri" w:cs="Calibri"/>
                <w:sz w:val="32"/>
                <w:szCs w:val="32"/>
                <w:u w:val="none"/>
                <w:vertAlign w:val="baseline"/>
                <w:lang w:val="en-US"/>
              </w:rPr>
            </w:pPr>
            <w:r>
              <w:rPr>
                <w:rFonts w:hint="default" w:ascii="Calibri" w:hAnsi="Calibri" w:eastAsia="Microsoft YaHei" w:cs="Calibri"/>
                <w:sz w:val="32"/>
                <w:szCs w:val="32"/>
                <w:u w:val="none"/>
                <w:lang w:val="en-US"/>
              </w:rPr>
              <w:t>Chapter 02 : Intelligent Agents</w:t>
            </w:r>
          </w:p>
        </w:tc>
        <w:tc>
          <w:tcPr>
            <w:tcW w:w="1117" w:type="dxa"/>
          </w:tcPr>
          <w:p w14:paraId="4A93D579">
            <w:pPr>
              <w:widowControl w:val="0"/>
              <w:jc w:val="both"/>
              <w:rPr>
                <w:rFonts w:hint="default" w:ascii="Calibri" w:hAnsi="Calibri" w:cs="Calibri"/>
                <w:sz w:val="32"/>
                <w:szCs w:val="32"/>
                <w:u w:val="none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sz w:val="32"/>
                <w:szCs w:val="32"/>
                <w:u w:val="none"/>
                <w:vertAlign w:val="baseline"/>
                <w:lang w:val="en-US"/>
              </w:rPr>
              <w:t>02</w:t>
            </w:r>
          </w:p>
        </w:tc>
      </w:tr>
      <w:tr w14:paraId="57CFF1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405" w:type="dxa"/>
          </w:tcPr>
          <w:p w14:paraId="7B2F2F5C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Calibri" w:hAnsi="Calibri" w:cs="Calibri"/>
                <w:sz w:val="32"/>
                <w:szCs w:val="32"/>
                <w:u w:val="none"/>
                <w:vertAlign w:val="baseline"/>
                <w:lang w:val="en-US"/>
              </w:rPr>
            </w:pPr>
            <w:r>
              <w:rPr>
                <w:rFonts w:hint="default" w:ascii="Calibri" w:hAnsi="Calibri" w:eastAsia="Microsoft YaHei" w:cs="Calibri"/>
                <w:sz w:val="32"/>
                <w:szCs w:val="32"/>
                <w:u w:val="none"/>
                <w:lang w:val="en-US"/>
              </w:rPr>
              <w:t>Chapter 03 : Solving problems by searching</w:t>
            </w:r>
          </w:p>
        </w:tc>
        <w:tc>
          <w:tcPr>
            <w:tcW w:w="1117" w:type="dxa"/>
          </w:tcPr>
          <w:p w14:paraId="6FCC7886">
            <w:pPr>
              <w:widowControl w:val="0"/>
              <w:jc w:val="both"/>
              <w:rPr>
                <w:rFonts w:hint="default" w:ascii="Calibri" w:hAnsi="Calibri" w:cs="Calibri"/>
                <w:sz w:val="32"/>
                <w:szCs w:val="32"/>
                <w:u w:val="none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sz w:val="32"/>
                <w:szCs w:val="32"/>
                <w:u w:val="none"/>
                <w:vertAlign w:val="baseline"/>
                <w:lang w:val="en-US"/>
              </w:rPr>
              <w:t>06</w:t>
            </w:r>
          </w:p>
        </w:tc>
      </w:tr>
      <w:tr w14:paraId="399104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405" w:type="dxa"/>
          </w:tcPr>
          <w:p w14:paraId="02025FC0">
            <w:pPr>
              <w:widowControl w:val="0"/>
              <w:jc w:val="both"/>
              <w:rPr>
                <w:rFonts w:hint="default" w:ascii="Calibri" w:hAnsi="Calibri" w:cs="Calibri"/>
                <w:sz w:val="32"/>
                <w:szCs w:val="32"/>
                <w:u w:val="none"/>
                <w:vertAlign w:val="baseline"/>
                <w:lang w:val="en-US"/>
              </w:rPr>
            </w:pPr>
            <w:r>
              <w:rPr>
                <w:rFonts w:hint="default" w:ascii="Calibri" w:hAnsi="Calibri" w:eastAsia="Microsoft YaHei" w:cs="Calibri"/>
                <w:sz w:val="32"/>
                <w:szCs w:val="32"/>
                <w:u w:val="none"/>
                <w:lang w:val="en-US"/>
              </w:rPr>
              <w:t>Chapter 04 : Adversial Search</w:t>
            </w:r>
          </w:p>
        </w:tc>
        <w:tc>
          <w:tcPr>
            <w:tcW w:w="1117" w:type="dxa"/>
          </w:tcPr>
          <w:p w14:paraId="5F24698D">
            <w:pPr>
              <w:widowControl w:val="0"/>
              <w:jc w:val="both"/>
              <w:rPr>
                <w:rFonts w:hint="default" w:ascii="Calibri" w:hAnsi="Calibri" w:cs="Calibri"/>
                <w:sz w:val="32"/>
                <w:szCs w:val="32"/>
                <w:u w:val="none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sz w:val="32"/>
                <w:szCs w:val="32"/>
                <w:u w:val="none"/>
                <w:vertAlign w:val="baseline"/>
                <w:lang w:val="en-US"/>
              </w:rPr>
              <w:t>10</w:t>
            </w:r>
          </w:p>
        </w:tc>
      </w:tr>
      <w:tr w14:paraId="765418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405" w:type="dxa"/>
          </w:tcPr>
          <w:p w14:paraId="5608C7A2">
            <w:pPr>
              <w:widowControl w:val="0"/>
              <w:jc w:val="both"/>
              <w:rPr>
                <w:rFonts w:hint="default" w:ascii="Calibri" w:hAnsi="Calibri" w:cs="Calibri"/>
                <w:sz w:val="32"/>
                <w:szCs w:val="32"/>
                <w:u w:val="none"/>
                <w:vertAlign w:val="baseline"/>
                <w:lang w:val="en-US"/>
              </w:rPr>
            </w:pPr>
            <w:r>
              <w:rPr>
                <w:rFonts w:hint="default" w:ascii="Calibri" w:hAnsi="Calibri" w:eastAsia="Microsoft YaHei" w:cs="Calibri"/>
                <w:sz w:val="32"/>
                <w:szCs w:val="32"/>
                <w:u w:val="none"/>
                <w:lang w:val="en-US"/>
              </w:rPr>
              <w:t>Chapter 05 : First-Order Logic</w:t>
            </w:r>
          </w:p>
        </w:tc>
        <w:tc>
          <w:tcPr>
            <w:tcW w:w="1117" w:type="dxa"/>
          </w:tcPr>
          <w:p w14:paraId="586DD68B">
            <w:pPr>
              <w:widowControl w:val="0"/>
              <w:jc w:val="both"/>
              <w:rPr>
                <w:rFonts w:hint="default" w:ascii="Calibri" w:hAnsi="Calibri" w:cs="Calibri"/>
                <w:sz w:val="32"/>
                <w:szCs w:val="32"/>
                <w:u w:val="none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sz w:val="32"/>
                <w:szCs w:val="32"/>
                <w:u w:val="none"/>
                <w:vertAlign w:val="baseline"/>
                <w:lang w:val="en-US"/>
              </w:rPr>
              <w:t>12</w:t>
            </w:r>
          </w:p>
        </w:tc>
      </w:tr>
      <w:tr w14:paraId="0935E7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405" w:type="dxa"/>
          </w:tcPr>
          <w:p w14:paraId="35006ADE">
            <w:pPr>
              <w:widowControl w:val="0"/>
              <w:numPr>
                <w:ilvl w:val="0"/>
                <w:numId w:val="0"/>
              </w:numPr>
              <w:jc w:val="both"/>
              <w:rPr>
                <w:rFonts w:hint="default" w:ascii="Calibri" w:hAnsi="Calibri" w:cs="Calibri"/>
                <w:sz w:val="32"/>
                <w:szCs w:val="32"/>
                <w:u w:val="none"/>
                <w:vertAlign w:val="baseline"/>
                <w:lang w:val="en-US"/>
              </w:rPr>
            </w:pPr>
            <w:r>
              <w:rPr>
                <w:rFonts w:hint="default" w:ascii="Calibri" w:hAnsi="Calibri" w:eastAsia="Microsoft YaHei" w:cs="Calibri"/>
                <w:sz w:val="32"/>
                <w:szCs w:val="32"/>
                <w:u w:val="none"/>
                <w:lang w:val="en-US"/>
              </w:rPr>
              <w:t>Chapter 06 : Inference in First-Order Logic</w:t>
            </w:r>
          </w:p>
        </w:tc>
        <w:tc>
          <w:tcPr>
            <w:tcW w:w="1117" w:type="dxa"/>
          </w:tcPr>
          <w:p w14:paraId="63BBFD65">
            <w:pPr>
              <w:widowControl w:val="0"/>
              <w:jc w:val="both"/>
              <w:rPr>
                <w:rFonts w:hint="default" w:ascii="Calibri" w:hAnsi="Calibri" w:cs="Calibri"/>
                <w:sz w:val="32"/>
                <w:szCs w:val="32"/>
                <w:u w:val="none"/>
                <w:vertAlign w:val="baseline"/>
                <w:lang w:val="en-US"/>
              </w:rPr>
            </w:pPr>
            <w:r>
              <w:rPr>
                <w:rFonts w:hint="default" w:ascii="Calibri" w:hAnsi="Calibri" w:cs="Calibri"/>
                <w:sz w:val="32"/>
                <w:szCs w:val="32"/>
                <w:u w:val="none"/>
                <w:vertAlign w:val="baseline"/>
                <w:lang w:val="en-US"/>
              </w:rPr>
              <w:t>22</w:t>
            </w:r>
          </w:p>
        </w:tc>
      </w:tr>
    </w:tbl>
    <w:p w14:paraId="4C648E89">
      <w:pPr>
        <w:rPr>
          <w:rFonts w:hint="default"/>
          <w:lang w:val="en-US"/>
        </w:rPr>
      </w:pPr>
    </w:p>
    <w:p w14:paraId="62394FF7">
      <w:pPr>
        <w:rPr>
          <w:rFonts w:hint="default"/>
          <w:sz w:val="40"/>
          <w:szCs w:val="40"/>
          <w:u w:val="single"/>
          <w:lang w:val="en-US"/>
        </w:rPr>
      </w:pPr>
      <w:r>
        <w:rPr>
          <w:rFonts w:hint="default"/>
          <w:sz w:val="40"/>
          <w:szCs w:val="40"/>
          <w:u w:val="single"/>
          <w:lang w:val="en-US"/>
        </w:rPr>
        <w:t>Discrete Mathematics:</w:t>
      </w:r>
    </w:p>
    <w:p w14:paraId="137F1F78"/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418"/>
        <w:gridCol w:w="1104"/>
      </w:tblGrid>
      <w:tr w14:paraId="6B0845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5" w:hRule="atLeast"/>
        </w:trPr>
        <w:tc>
          <w:tcPr>
            <w:tcW w:w="7418" w:type="dxa"/>
          </w:tcPr>
          <w:p w14:paraId="340A7047">
            <w:pPr>
              <w:widowControl w:val="0"/>
              <w:jc w:val="both"/>
              <w:rPr>
                <w:rFonts w:hint="default"/>
                <w:sz w:val="32"/>
                <w:szCs w:val="32"/>
                <w:vertAlign w:val="baseline"/>
                <w:lang w:val="en-US"/>
              </w:rPr>
            </w:pPr>
            <w:r>
              <w:rPr>
                <w:rFonts w:hint="default"/>
                <w:sz w:val="32"/>
                <w:szCs w:val="32"/>
                <w:vertAlign w:val="baseline"/>
                <w:lang w:val="en-US"/>
              </w:rPr>
              <w:t>Chapter 01 : The Foundations - Logic and Proofs[1]</w:t>
            </w:r>
          </w:p>
        </w:tc>
        <w:tc>
          <w:tcPr>
            <w:tcW w:w="1104" w:type="dxa"/>
          </w:tcPr>
          <w:p w14:paraId="5CA4DB0D">
            <w:pPr>
              <w:widowControl w:val="0"/>
              <w:jc w:val="both"/>
              <w:rPr>
                <w:rFonts w:hint="default"/>
                <w:sz w:val="32"/>
                <w:szCs w:val="32"/>
                <w:vertAlign w:val="baseline"/>
                <w:lang w:val="en-US"/>
              </w:rPr>
            </w:pPr>
            <w:r>
              <w:rPr>
                <w:rFonts w:hint="default"/>
                <w:sz w:val="32"/>
                <w:szCs w:val="32"/>
                <w:vertAlign w:val="baseline"/>
                <w:lang w:val="en-US"/>
              </w:rPr>
              <w:t>30</w:t>
            </w:r>
          </w:p>
        </w:tc>
      </w:tr>
      <w:tr w14:paraId="467DDB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5" w:hRule="atLeast"/>
        </w:trPr>
        <w:tc>
          <w:tcPr>
            <w:tcW w:w="7418" w:type="dxa"/>
          </w:tcPr>
          <w:p w14:paraId="30FDFC49">
            <w:pPr>
              <w:widowControl w:val="0"/>
              <w:jc w:val="both"/>
              <w:rPr>
                <w:rFonts w:hint="default"/>
                <w:sz w:val="32"/>
                <w:szCs w:val="32"/>
                <w:vertAlign w:val="baseline"/>
                <w:lang w:val="en-US"/>
              </w:rPr>
            </w:pPr>
            <w:r>
              <w:rPr>
                <w:rFonts w:hint="default"/>
                <w:sz w:val="32"/>
                <w:szCs w:val="32"/>
                <w:vertAlign w:val="baseline"/>
                <w:lang w:val="en-US"/>
              </w:rPr>
              <w:t>Chapter 02 : The Foundations - Logic and Proofs[2]</w:t>
            </w:r>
          </w:p>
        </w:tc>
        <w:tc>
          <w:tcPr>
            <w:tcW w:w="1104" w:type="dxa"/>
          </w:tcPr>
          <w:p w14:paraId="5F5455E4">
            <w:pPr>
              <w:widowControl w:val="0"/>
              <w:jc w:val="both"/>
              <w:rPr>
                <w:rFonts w:hint="default"/>
                <w:sz w:val="32"/>
                <w:szCs w:val="32"/>
                <w:vertAlign w:val="baseline"/>
                <w:lang w:val="en-US"/>
              </w:rPr>
            </w:pPr>
            <w:r>
              <w:rPr>
                <w:rFonts w:hint="default"/>
                <w:sz w:val="32"/>
                <w:szCs w:val="32"/>
                <w:vertAlign w:val="baseline"/>
                <w:lang w:val="en-US"/>
              </w:rPr>
              <w:t>32</w:t>
            </w:r>
          </w:p>
        </w:tc>
      </w:tr>
    </w:tbl>
    <w:p w14:paraId="6B01FC72"/>
    <w:p w14:paraId="1F69221D"/>
    <w:p w14:paraId="6713C7C4">
      <w:pPr>
        <w:rPr>
          <w:rFonts w:hint="default"/>
          <w:sz w:val="40"/>
          <w:szCs w:val="40"/>
          <w:u w:val="single"/>
          <w:lang w:val="en-US"/>
        </w:rPr>
      </w:pPr>
      <w:r>
        <w:rPr>
          <w:rFonts w:hint="default"/>
          <w:sz w:val="40"/>
          <w:szCs w:val="40"/>
          <w:u w:val="single"/>
          <w:lang w:val="en-US"/>
        </w:rPr>
        <w:t>Machine Learning:</w:t>
      </w:r>
    </w:p>
    <w:p w14:paraId="74FB170B">
      <w:pPr>
        <w:rPr>
          <w:rFonts w:hint="default"/>
          <w:sz w:val="40"/>
          <w:szCs w:val="40"/>
          <w:u w:val="single"/>
          <w:lang w:val="en-US"/>
        </w:rPr>
      </w:pP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418"/>
        <w:gridCol w:w="1104"/>
      </w:tblGrid>
      <w:tr w14:paraId="7EE737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7418" w:type="dxa"/>
          </w:tcPr>
          <w:p w14:paraId="69BD283C">
            <w:pPr>
              <w:widowControl w:val="0"/>
              <w:jc w:val="both"/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Chapter 01 : Introduction to Machine Learning</w:t>
            </w:r>
          </w:p>
        </w:tc>
        <w:tc>
          <w:tcPr>
            <w:tcW w:w="1104" w:type="dxa"/>
          </w:tcPr>
          <w:p w14:paraId="31E5140F">
            <w:pPr>
              <w:widowControl w:val="0"/>
              <w:jc w:val="both"/>
              <w:rPr>
                <w:rFonts w:hint="default"/>
                <w:sz w:val="32"/>
                <w:szCs w:val="32"/>
                <w:vertAlign w:val="baseline"/>
                <w:lang w:val="en-US"/>
              </w:rPr>
            </w:pPr>
            <w:r>
              <w:rPr>
                <w:rFonts w:hint="default"/>
                <w:sz w:val="32"/>
                <w:szCs w:val="32"/>
                <w:vertAlign w:val="baseline"/>
                <w:lang w:val="en-US"/>
              </w:rPr>
              <w:t>35</w:t>
            </w:r>
          </w:p>
        </w:tc>
      </w:tr>
      <w:tr w14:paraId="722E3A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418" w:type="dxa"/>
          </w:tcPr>
          <w:p w14:paraId="466C42EC">
            <w:pPr>
              <w:widowControl w:val="0"/>
              <w:jc w:val="both"/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Chapter 02 : Data Exploration</w:t>
            </w:r>
          </w:p>
        </w:tc>
        <w:tc>
          <w:tcPr>
            <w:tcW w:w="1104" w:type="dxa"/>
          </w:tcPr>
          <w:p w14:paraId="382D39B6">
            <w:pPr>
              <w:widowControl w:val="0"/>
              <w:jc w:val="both"/>
              <w:rPr>
                <w:rFonts w:hint="default"/>
                <w:sz w:val="32"/>
                <w:szCs w:val="32"/>
                <w:vertAlign w:val="baseline"/>
                <w:lang w:val="en-US"/>
              </w:rPr>
            </w:pPr>
            <w:r>
              <w:rPr>
                <w:rFonts w:hint="default"/>
                <w:sz w:val="32"/>
                <w:szCs w:val="32"/>
                <w:vertAlign w:val="baseline"/>
                <w:lang w:val="en-US"/>
              </w:rPr>
              <w:t>47</w:t>
            </w:r>
          </w:p>
        </w:tc>
      </w:tr>
      <w:tr w14:paraId="3268E5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418" w:type="dxa"/>
          </w:tcPr>
          <w:p w14:paraId="13B1CFF4">
            <w:pPr>
              <w:widowControl w:val="0"/>
              <w:jc w:val="both"/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Chapter 03 : Types of ML &amp; First ML</w:t>
            </w:r>
          </w:p>
        </w:tc>
        <w:tc>
          <w:tcPr>
            <w:tcW w:w="1104" w:type="dxa"/>
          </w:tcPr>
          <w:p w14:paraId="7737028F">
            <w:pPr>
              <w:widowControl w:val="0"/>
              <w:jc w:val="both"/>
              <w:rPr>
                <w:rFonts w:hint="default"/>
                <w:sz w:val="32"/>
                <w:szCs w:val="32"/>
                <w:vertAlign w:val="baseline"/>
                <w:lang w:val="en-US"/>
              </w:rPr>
            </w:pPr>
            <w:r>
              <w:rPr>
                <w:rFonts w:hint="default"/>
                <w:sz w:val="32"/>
                <w:szCs w:val="32"/>
                <w:vertAlign w:val="baseline"/>
                <w:lang w:val="en-US"/>
              </w:rPr>
              <w:t>52</w:t>
            </w:r>
          </w:p>
        </w:tc>
      </w:tr>
      <w:tr w14:paraId="2D167C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418" w:type="dxa"/>
          </w:tcPr>
          <w:p w14:paraId="70060818">
            <w:pPr>
              <w:widowControl w:val="0"/>
              <w:jc w:val="both"/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Chapter 04 : Linear Regression algorithm</w:t>
            </w:r>
          </w:p>
        </w:tc>
        <w:tc>
          <w:tcPr>
            <w:tcW w:w="1104" w:type="dxa"/>
          </w:tcPr>
          <w:p w14:paraId="4C697F78">
            <w:pPr>
              <w:widowControl w:val="0"/>
              <w:jc w:val="both"/>
              <w:rPr>
                <w:rFonts w:hint="default"/>
                <w:sz w:val="32"/>
                <w:szCs w:val="32"/>
                <w:vertAlign w:val="baseline"/>
                <w:lang w:val="en-US"/>
              </w:rPr>
            </w:pPr>
            <w:r>
              <w:rPr>
                <w:rFonts w:hint="default"/>
                <w:sz w:val="32"/>
                <w:szCs w:val="32"/>
                <w:vertAlign w:val="baseline"/>
                <w:lang w:val="en-US"/>
              </w:rPr>
              <w:t>57</w:t>
            </w:r>
          </w:p>
        </w:tc>
      </w:tr>
      <w:tr w14:paraId="3D5E86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418" w:type="dxa"/>
          </w:tcPr>
          <w:p w14:paraId="7F8D3551">
            <w:pPr>
              <w:widowControl w:val="0"/>
              <w:jc w:val="both"/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Chapter 05 : Naive Bayes</w:t>
            </w:r>
          </w:p>
        </w:tc>
        <w:tc>
          <w:tcPr>
            <w:tcW w:w="1104" w:type="dxa"/>
          </w:tcPr>
          <w:p w14:paraId="5305754B">
            <w:pPr>
              <w:widowControl w:val="0"/>
              <w:jc w:val="both"/>
              <w:rPr>
                <w:rFonts w:hint="default"/>
                <w:sz w:val="32"/>
                <w:szCs w:val="32"/>
                <w:vertAlign w:val="baseline"/>
                <w:lang w:val="en-US"/>
              </w:rPr>
            </w:pPr>
            <w:r>
              <w:rPr>
                <w:rFonts w:hint="default"/>
                <w:sz w:val="32"/>
                <w:szCs w:val="32"/>
                <w:vertAlign w:val="baseline"/>
                <w:lang w:val="en-US"/>
              </w:rPr>
              <w:t>61</w:t>
            </w:r>
          </w:p>
        </w:tc>
      </w:tr>
      <w:tr w14:paraId="3312A6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418" w:type="dxa"/>
          </w:tcPr>
          <w:p w14:paraId="0C6F9D46">
            <w:pPr>
              <w:widowControl w:val="0"/>
              <w:jc w:val="both"/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Chapter 06 : KNearestNeighbors(KNN)</w:t>
            </w:r>
          </w:p>
        </w:tc>
        <w:tc>
          <w:tcPr>
            <w:tcW w:w="1104" w:type="dxa"/>
          </w:tcPr>
          <w:p w14:paraId="55F91B2A">
            <w:pPr>
              <w:widowControl w:val="0"/>
              <w:jc w:val="both"/>
              <w:rPr>
                <w:rFonts w:hint="default"/>
                <w:sz w:val="32"/>
                <w:szCs w:val="32"/>
                <w:vertAlign w:val="baseline"/>
                <w:lang w:val="en-US"/>
              </w:rPr>
            </w:pPr>
            <w:r>
              <w:rPr>
                <w:rFonts w:hint="default"/>
                <w:sz w:val="32"/>
                <w:szCs w:val="32"/>
                <w:vertAlign w:val="baseline"/>
                <w:lang w:val="en-US"/>
              </w:rPr>
              <w:t>67</w:t>
            </w:r>
          </w:p>
        </w:tc>
      </w:tr>
      <w:tr w14:paraId="49C708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418" w:type="dxa"/>
          </w:tcPr>
          <w:p w14:paraId="7420FC4D">
            <w:pPr>
              <w:widowControl w:val="0"/>
              <w:jc w:val="both"/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Chapter 07 : Features Scaling Normalization Standardization</w:t>
            </w:r>
          </w:p>
        </w:tc>
        <w:tc>
          <w:tcPr>
            <w:tcW w:w="1104" w:type="dxa"/>
          </w:tcPr>
          <w:p w14:paraId="1D12569C">
            <w:pPr>
              <w:widowControl w:val="0"/>
              <w:jc w:val="both"/>
              <w:rPr>
                <w:rFonts w:hint="default"/>
                <w:sz w:val="32"/>
                <w:szCs w:val="32"/>
                <w:vertAlign w:val="baseline"/>
                <w:lang w:val="en-US"/>
              </w:rPr>
            </w:pPr>
            <w:r>
              <w:rPr>
                <w:rFonts w:hint="default"/>
                <w:sz w:val="32"/>
                <w:szCs w:val="32"/>
                <w:vertAlign w:val="baseline"/>
                <w:lang w:val="en-US"/>
              </w:rPr>
              <w:t>77</w:t>
            </w:r>
          </w:p>
        </w:tc>
      </w:tr>
      <w:tr w14:paraId="46F1D8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418" w:type="dxa"/>
          </w:tcPr>
          <w:p w14:paraId="43103A91">
            <w:pPr>
              <w:widowControl w:val="0"/>
              <w:jc w:val="both"/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Chapter 08 : Decision Tree &amp; Random Forest</w:t>
            </w:r>
          </w:p>
        </w:tc>
        <w:tc>
          <w:tcPr>
            <w:tcW w:w="1104" w:type="dxa"/>
          </w:tcPr>
          <w:p w14:paraId="6CAFB3C7">
            <w:pPr>
              <w:widowControl w:val="0"/>
              <w:jc w:val="both"/>
              <w:rPr>
                <w:rFonts w:hint="default"/>
                <w:sz w:val="32"/>
                <w:szCs w:val="32"/>
                <w:vertAlign w:val="baseline"/>
                <w:lang w:val="en-US"/>
              </w:rPr>
            </w:pPr>
            <w:r>
              <w:rPr>
                <w:rFonts w:hint="default"/>
                <w:sz w:val="32"/>
                <w:szCs w:val="32"/>
                <w:vertAlign w:val="baseline"/>
                <w:lang w:val="en-US"/>
              </w:rPr>
              <w:t>83</w:t>
            </w:r>
          </w:p>
        </w:tc>
      </w:tr>
      <w:tr w14:paraId="7D9ED1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418" w:type="dxa"/>
          </w:tcPr>
          <w:p w14:paraId="5568BA2B">
            <w:pPr>
              <w:widowControl w:val="0"/>
              <w:jc w:val="both"/>
              <w:rPr>
                <w:rFonts w:hint="default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/>
                <w:sz w:val="28"/>
                <w:szCs w:val="28"/>
                <w:vertAlign w:val="baseline"/>
                <w:lang w:val="en-US"/>
              </w:rPr>
              <w:t>Chapter 09 : K-Means</w:t>
            </w:r>
          </w:p>
        </w:tc>
        <w:tc>
          <w:tcPr>
            <w:tcW w:w="1104" w:type="dxa"/>
          </w:tcPr>
          <w:p w14:paraId="1DFF78B4">
            <w:pPr>
              <w:widowControl w:val="0"/>
              <w:jc w:val="both"/>
              <w:rPr>
                <w:rFonts w:hint="default"/>
                <w:sz w:val="32"/>
                <w:szCs w:val="32"/>
                <w:vertAlign w:val="baseline"/>
                <w:lang w:val="en-US"/>
              </w:rPr>
            </w:pPr>
            <w:r>
              <w:rPr>
                <w:rFonts w:hint="default"/>
                <w:sz w:val="32"/>
                <w:szCs w:val="32"/>
                <w:vertAlign w:val="baseline"/>
                <w:lang w:val="en-US"/>
              </w:rPr>
              <w:t>91</w:t>
            </w:r>
          </w:p>
        </w:tc>
      </w:tr>
    </w:tbl>
    <w:p w14:paraId="5389EC37">
      <w:pPr>
        <w:rPr>
          <w:rFonts w:hint="default"/>
          <w:lang w:val="en-US"/>
        </w:rPr>
      </w:pPr>
    </w:p>
    <w:p w14:paraId="2EF96560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7AD7554"/>
    <w:rsid w:val="0C0D0991"/>
    <w:rsid w:val="166118C7"/>
    <w:rsid w:val="65E576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78</Words>
  <Characters>359</Characters>
  <Lines>0</Lines>
  <Paragraphs>0</Paragraphs>
  <TotalTime>16</TotalTime>
  <ScaleCrop>false</ScaleCrop>
  <LinksUpToDate>false</LinksUpToDate>
  <CharactersWithSpaces>410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2026-06-05T16:41:00Z</dcterms:created>
  <dc:creator>jammo</dc:creator>
  <cp:lastModifiedBy>Jawad Jammoul</cp:lastModifiedBy>
  <dcterms:modified xsi:type="dcterms:W3CDTF">2026-07-05T13:50:03Z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KSOTemplateDocerSaveRecord">
    <vt:lpwstr>eyJoZGlkIjoiMTEzMmJhYmU4M2U1NGEwNWI5MDYxNzliMjMyYTJhNDAiLCJ1c2VySWQiOiI4MjQ2MzQwOTkwODk0In0=</vt:lpwstr>
  </property>
  <property fmtid="{D5CDD505-2E9C-101B-9397-08002B2CF9AE}" pid="4" name="ICV">
    <vt:lpwstr>3B77E641211C4F3087598350AB909106_12</vt:lpwstr>
  </property>
</Properties>
</file>