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D59B" w14:textId="77777777" w:rsidR="006B7DF5" w:rsidRPr="006B7DF5" w:rsidRDefault="006B7DF5" w:rsidP="006B7DF5">
      <w:pPr>
        <w:rPr>
          <w:b/>
          <w:bCs/>
          <w:lang w:val="en-AU"/>
        </w:rPr>
      </w:pPr>
      <w:r w:rsidRPr="006B7DF5">
        <w:rPr>
          <w:rFonts w:ascii="Segoe UI Emoji" w:hAnsi="Segoe UI Emoji" w:cs="Segoe UI Emoji"/>
          <w:b/>
          <w:bCs/>
          <w:lang w:val="en-AU"/>
        </w:rPr>
        <w:t>🏗️</w:t>
      </w:r>
      <w:r w:rsidRPr="006B7DF5">
        <w:rPr>
          <w:b/>
          <w:bCs/>
          <w:lang w:val="en-AU"/>
        </w:rPr>
        <w:t xml:space="preserve"> Moving </w:t>
      </w:r>
      <w:proofErr w:type="gramStart"/>
      <w:r w:rsidRPr="006B7DF5">
        <w:rPr>
          <w:b/>
          <w:bCs/>
          <w:lang w:val="en-AU"/>
        </w:rPr>
        <w:t>From</w:t>
      </w:r>
      <w:proofErr w:type="gramEnd"/>
      <w:r w:rsidRPr="006B7DF5">
        <w:rPr>
          <w:b/>
          <w:bCs/>
          <w:lang w:val="en-AU"/>
        </w:rPr>
        <w:t xml:space="preserve"> Qualities to Architecture: Architectural Styles</w:t>
      </w:r>
    </w:p>
    <w:p w14:paraId="2F6158C0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t xml:space="preserve">This chapter focuses on using </w:t>
      </w:r>
      <w:r w:rsidRPr="006B7DF5">
        <w:rPr>
          <w:b/>
          <w:bCs/>
          <w:lang w:val="en-AU"/>
        </w:rPr>
        <w:t>architectural styles</w:t>
      </w:r>
      <w:r w:rsidRPr="006B7DF5">
        <w:rPr>
          <w:lang w:val="en-AU"/>
        </w:rPr>
        <w:t xml:space="preserve"> (a type of system pattern) to achieve the architectural aspects of </w:t>
      </w:r>
      <w:r w:rsidRPr="006B7DF5">
        <w:rPr>
          <w:b/>
          <w:bCs/>
          <w:lang w:val="en-AU"/>
        </w:rPr>
        <w:t>software quality attributes</w:t>
      </w:r>
      <w:r w:rsidRPr="006B7DF5">
        <w:rPr>
          <w:lang w:val="en-AU"/>
        </w:rPr>
        <w:t xml:space="preserve"> (QAs). Styles are predesigned, reusable "chunks" of design decisions that provide a structured way to achieve specific system properties.</w:t>
      </w:r>
    </w:p>
    <w:p w14:paraId="4496957E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pict w14:anchorId="755D0BFE">
          <v:rect id="_x0000_i1037" style="width:0;height:1.5pt" o:hralign="center" o:hrstd="t" o:hr="t" fillcolor="#a0a0a0" stroked="f"/>
        </w:pict>
      </w:r>
    </w:p>
    <w:p w14:paraId="5FF1D126" w14:textId="77777777" w:rsidR="006B7DF5" w:rsidRPr="006B7DF5" w:rsidRDefault="006B7DF5" w:rsidP="006B7DF5">
      <w:pPr>
        <w:rPr>
          <w:b/>
          <w:bCs/>
          <w:lang w:val="en-AU"/>
        </w:rPr>
      </w:pPr>
      <w:r w:rsidRPr="006B7DF5">
        <w:rPr>
          <w:b/>
          <w:bCs/>
          <w:lang w:val="en-AU"/>
        </w:rPr>
        <w:t>1. Architectural Styles: Definition and Structure</w:t>
      </w:r>
    </w:p>
    <w:p w14:paraId="5AF1787E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t xml:space="preserve">An architectural style defines a </w:t>
      </w:r>
      <w:r w:rsidRPr="006B7DF5">
        <w:rPr>
          <w:b/>
          <w:bCs/>
          <w:lang w:val="en-AU"/>
        </w:rPr>
        <w:t>class of architectures</w:t>
      </w:r>
      <w:r w:rsidRPr="006B7DF5">
        <w:rPr>
          <w:lang w:val="en-AU"/>
        </w:rPr>
        <w:t xml:space="preserve"> by specifying rules and features that maintain architectural integrity.</w:t>
      </w:r>
    </w:p>
    <w:p w14:paraId="7CA863DE" w14:textId="77777777" w:rsidR="006B7DF5" w:rsidRPr="006B7DF5" w:rsidRDefault="006B7DF5" w:rsidP="006B7DF5">
      <w:pPr>
        <w:numPr>
          <w:ilvl w:val="0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Definition:</w:t>
      </w:r>
      <w:r w:rsidRPr="006B7DF5">
        <w:rPr>
          <w:lang w:val="en-AU"/>
        </w:rPr>
        <w:t xml:space="preserve"> A style is determined by:</w:t>
      </w:r>
    </w:p>
    <w:p w14:paraId="630C43A4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lang w:val="en-AU"/>
        </w:rPr>
        <w:t xml:space="preserve">A set of </w:t>
      </w:r>
      <w:r w:rsidRPr="006B7DF5">
        <w:rPr>
          <w:b/>
          <w:bCs/>
          <w:lang w:val="en-AU"/>
        </w:rPr>
        <w:t>component types</w:t>
      </w:r>
      <w:r w:rsidRPr="006B7DF5">
        <w:rPr>
          <w:lang w:val="en-AU"/>
        </w:rPr>
        <w:t xml:space="preserve"> (e.g., process, procedure).</w:t>
      </w:r>
    </w:p>
    <w:p w14:paraId="688BDE7D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lang w:val="en-AU"/>
        </w:rPr>
        <w:t xml:space="preserve">A </w:t>
      </w:r>
      <w:r w:rsidRPr="006B7DF5">
        <w:rPr>
          <w:b/>
          <w:bCs/>
          <w:lang w:val="en-AU"/>
        </w:rPr>
        <w:t>topological layout</w:t>
      </w:r>
      <w:r w:rsidRPr="006B7DF5">
        <w:rPr>
          <w:lang w:val="en-AU"/>
        </w:rPr>
        <w:t xml:space="preserve"> of these components and their runtime interrelationships.</w:t>
      </w:r>
    </w:p>
    <w:p w14:paraId="58E36189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lang w:val="en-AU"/>
        </w:rPr>
        <w:t xml:space="preserve">A set of </w:t>
      </w:r>
      <w:r w:rsidRPr="006B7DF5">
        <w:rPr>
          <w:b/>
          <w:bCs/>
          <w:lang w:val="en-AU"/>
        </w:rPr>
        <w:t>semantic constraints</w:t>
      </w:r>
      <w:r w:rsidRPr="006B7DF5">
        <w:rPr>
          <w:lang w:val="en-AU"/>
        </w:rPr>
        <w:t xml:space="preserve"> (rules governing component behavior).</w:t>
      </w:r>
    </w:p>
    <w:p w14:paraId="2621B5D7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lang w:val="en-AU"/>
        </w:rPr>
        <w:t xml:space="preserve">A set of </w:t>
      </w:r>
      <w:r w:rsidRPr="006B7DF5">
        <w:rPr>
          <w:b/>
          <w:bCs/>
          <w:lang w:val="en-AU"/>
        </w:rPr>
        <w:t>connectors</w:t>
      </w:r>
      <w:r w:rsidRPr="006B7DF5">
        <w:rPr>
          <w:lang w:val="en-AU"/>
        </w:rPr>
        <w:t xml:space="preserve"> (e.g., subroutine call, remote procedure call) that mediate communication.</w:t>
      </w:r>
    </w:p>
    <w:p w14:paraId="7649B040" w14:textId="77777777" w:rsidR="006B7DF5" w:rsidRPr="006B7DF5" w:rsidRDefault="006B7DF5" w:rsidP="006B7DF5">
      <w:pPr>
        <w:numPr>
          <w:ilvl w:val="0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Abstraction:</w:t>
      </w:r>
      <w:r w:rsidRPr="006B7DF5">
        <w:rPr>
          <w:lang w:val="en-AU"/>
        </w:rPr>
        <w:t xml:space="preserve"> A style is an </w:t>
      </w:r>
      <w:r w:rsidRPr="006B7DF5">
        <w:rPr>
          <w:b/>
          <w:bCs/>
          <w:lang w:val="en-AU"/>
        </w:rPr>
        <w:t>abstraction</w:t>
      </w:r>
      <w:r w:rsidRPr="006B7DF5">
        <w:rPr>
          <w:lang w:val="en-AU"/>
        </w:rPr>
        <w:t xml:space="preserve"> that imposes useful constraints on a system's architecture, even though it's intentionally ambiguous about the exact number of components or the precise function of the system.</w:t>
      </w:r>
    </w:p>
    <w:p w14:paraId="03FB7B78" w14:textId="77777777" w:rsidR="006B7DF5" w:rsidRPr="006B7DF5" w:rsidRDefault="006B7DF5" w:rsidP="006B7DF5">
      <w:pPr>
        <w:numPr>
          <w:ilvl w:val="0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Feature Categories for Classification:</w:t>
      </w:r>
      <w:r w:rsidRPr="006B7DF5">
        <w:rPr>
          <w:lang w:val="en-AU"/>
        </w:rPr>
        <w:t xml:space="preserve"> Styles are discriminated primarily by </w:t>
      </w:r>
      <w:r w:rsidRPr="006B7DF5">
        <w:rPr>
          <w:b/>
          <w:bCs/>
          <w:lang w:val="en-AU"/>
        </w:rPr>
        <w:t>control</w:t>
      </w:r>
      <w:r w:rsidRPr="006B7DF5">
        <w:rPr>
          <w:lang w:val="en-AU"/>
        </w:rPr>
        <w:t xml:space="preserve"> and </w:t>
      </w:r>
      <w:r w:rsidRPr="006B7DF5">
        <w:rPr>
          <w:b/>
          <w:bCs/>
          <w:lang w:val="en-AU"/>
        </w:rPr>
        <w:t>data interactions</w:t>
      </w:r>
      <w:r w:rsidRPr="006B7DF5">
        <w:rPr>
          <w:lang w:val="en-AU"/>
        </w:rPr>
        <w:t>, including:</w:t>
      </w:r>
    </w:p>
    <w:p w14:paraId="61BC5394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Constituent Parts:</w:t>
      </w:r>
      <w:r w:rsidRPr="006B7DF5">
        <w:rPr>
          <w:lang w:val="en-AU"/>
        </w:rPr>
        <w:t xml:space="preserve"> Components and connectors.</w:t>
      </w:r>
    </w:p>
    <w:p w14:paraId="10DF3C52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Control Issues:</w:t>
      </w:r>
      <w:r w:rsidRPr="006B7DF5">
        <w:rPr>
          <w:lang w:val="en-AU"/>
        </w:rPr>
        <w:t xml:space="preserve"> Topology (shape), synchronicity (temporal dependence), and binding time (when partners are identified).</w:t>
      </w:r>
    </w:p>
    <w:p w14:paraId="5F19CA50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Data Issues:</w:t>
      </w:r>
      <w:r w:rsidRPr="006B7DF5">
        <w:rPr>
          <w:lang w:val="en-AU"/>
        </w:rPr>
        <w:t xml:space="preserve"> Topology, continuity (flow rate), and mode (how data is made available, e.g., passed or shared).</w:t>
      </w:r>
    </w:p>
    <w:p w14:paraId="7B734590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Control/Data Interaction:</w:t>
      </w:r>
      <w:r w:rsidRPr="006B7DF5">
        <w:rPr>
          <w:lang w:val="en-AU"/>
        </w:rPr>
        <w:t xml:space="preserve"> The relationship between control and data flow (e.g., are their shapes isomorphic?).</w:t>
      </w:r>
    </w:p>
    <w:p w14:paraId="104091BD" w14:textId="77777777" w:rsidR="006B7DF5" w:rsidRPr="006B7DF5" w:rsidRDefault="006B7DF5" w:rsidP="006B7DF5">
      <w:pPr>
        <w:numPr>
          <w:ilvl w:val="1"/>
          <w:numId w:val="1"/>
        </w:numPr>
        <w:rPr>
          <w:lang w:val="en-AU"/>
        </w:rPr>
      </w:pPr>
      <w:r w:rsidRPr="006B7DF5">
        <w:rPr>
          <w:b/>
          <w:bCs/>
          <w:lang w:val="en-AU"/>
        </w:rPr>
        <w:t>Type of Reasoning:</w:t>
      </w:r>
      <w:r w:rsidRPr="006B7DF5">
        <w:rPr>
          <w:lang w:val="en-AU"/>
        </w:rPr>
        <w:t xml:space="preserve"> The kind of analysis the style permits (e.g., functional composition, nondeterminism).</w:t>
      </w:r>
    </w:p>
    <w:p w14:paraId="1823ACD8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pict w14:anchorId="0DA20A89">
          <v:rect id="_x0000_i1038" style="width:0;height:1.5pt" o:hralign="center" o:hrstd="t" o:hr="t" fillcolor="#a0a0a0" stroked="f"/>
        </w:pict>
      </w:r>
    </w:p>
    <w:p w14:paraId="2BAAA240" w14:textId="77777777" w:rsidR="006B7DF5" w:rsidRPr="006B7DF5" w:rsidRDefault="006B7DF5" w:rsidP="006B7DF5">
      <w:pPr>
        <w:rPr>
          <w:b/>
          <w:bCs/>
          <w:lang w:val="en-AU"/>
        </w:rPr>
      </w:pPr>
      <w:r w:rsidRPr="006B7DF5">
        <w:rPr>
          <w:b/>
          <w:bCs/>
          <w:lang w:val="en-AU"/>
        </w:rPr>
        <w:t>2. The Architectural Style Zoo (Families and Goals)</w:t>
      </w:r>
    </w:p>
    <w:p w14:paraId="4C1F4B8A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t>Styles are grouped into families based on their primary goal and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562"/>
        <w:gridCol w:w="2530"/>
        <w:gridCol w:w="3508"/>
      </w:tblGrid>
      <w:tr w:rsidR="006B7DF5" w:rsidRPr="006B7DF5" w14:paraId="6480E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1C240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Style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F847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Goal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8C44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BE9B1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Subtypes</w:t>
            </w:r>
          </w:p>
        </w:tc>
      </w:tr>
      <w:tr w:rsidR="006B7DF5" w:rsidRPr="006B7DF5" w14:paraId="3B9C0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38E6B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Data-Centered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7CD5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Integrability</w:t>
            </w:r>
            <w:r w:rsidRPr="006B7DF5">
              <w:rPr>
                <w:lang w:val="en-AU"/>
              </w:rPr>
              <w:t xml:space="preserve"> of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0C8AD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Centralized data store (repository) communicating with independent clients.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F71C2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Repository (passive data store), Blackboard (active store, notifies subscribers).</w:t>
            </w:r>
          </w:p>
        </w:tc>
      </w:tr>
      <w:tr w:rsidR="006B7DF5" w:rsidRPr="006B7DF5" w14:paraId="71044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15AA7" w14:textId="77777777" w:rsidR="006B7DF5" w:rsidRPr="006B7DF5" w:rsidRDefault="006B7DF5" w:rsidP="006B7DF5">
            <w:pPr>
              <w:rPr>
                <w:lang w:val="en-AU"/>
              </w:rPr>
            </w:pPr>
            <w:proofErr w:type="gramStart"/>
            <w:r w:rsidRPr="006B7DF5">
              <w:rPr>
                <w:b/>
                <w:bCs/>
                <w:lang w:val="en-AU"/>
              </w:rPr>
              <w:lastRenderedPageBreak/>
              <w:t>Data-Flow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F9D3A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Reuse</w:t>
            </w:r>
            <w:r w:rsidRPr="006B7DF5">
              <w:rPr>
                <w:lang w:val="en-AU"/>
              </w:rPr>
              <w:t xml:space="preserve"> and </w:t>
            </w:r>
            <w:r w:rsidRPr="006B7DF5">
              <w:rPr>
                <w:b/>
                <w:bCs/>
                <w:lang w:val="en-AU"/>
              </w:rPr>
              <w:t>Modifiability</w:t>
            </w:r>
            <w:r w:rsidRPr="006B7DF5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F648F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System viewed as a series of transformations on successive input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1750E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Batch Sequential (steps run to completion sequentially), Pipe-and-Filter (incremental transformation via stream transducers).</w:t>
            </w:r>
          </w:p>
        </w:tc>
      </w:tr>
      <w:tr w:rsidR="006B7DF5" w:rsidRPr="006B7DF5" w14:paraId="66694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E2701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Virtual Machine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B1DB7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Portability</w:t>
            </w:r>
            <w:r w:rsidRPr="006B7DF5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D2D7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Simulates functionality not native to the underlying platform (e.g., Java Virtual Machine).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86861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Interpreter, Rule-Based System.</w:t>
            </w:r>
          </w:p>
        </w:tc>
      </w:tr>
      <w:tr w:rsidR="006B7DF5" w:rsidRPr="006B7DF5" w14:paraId="28A41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D11BB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Call-and-Return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E18FD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Modifiability</w:t>
            </w:r>
            <w:r w:rsidRPr="006B7DF5">
              <w:rPr>
                <w:lang w:val="en-AU"/>
              </w:rPr>
              <w:t xml:space="preserve"> and </w:t>
            </w:r>
            <w:r w:rsidRPr="006B7DF5">
              <w:rPr>
                <w:b/>
                <w:bCs/>
                <w:lang w:val="en-AU"/>
              </w:rPr>
              <w:t>Scalability</w:t>
            </w:r>
            <w:r w:rsidRPr="006B7DF5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164AC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Dominant style, characterized by fixed computation order and single control thread.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EE41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Main-Program-and-Subroutine, Object-Oriented/Abstract Data Type (hides implementation details), Layered (controlled intercomponent interaction), Client-Server (call-based).</w:t>
            </w:r>
          </w:p>
        </w:tc>
      </w:tr>
      <w:tr w:rsidR="006B7DF5" w:rsidRPr="006B7DF5" w14:paraId="4F238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227E6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Independent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178CD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Modifiability</w:t>
            </w:r>
            <w:r w:rsidRPr="006B7DF5">
              <w:rPr>
                <w:lang w:val="en-AU"/>
              </w:rPr>
              <w:t xml:space="preserve"> (by decoupling).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40692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Independent processes/objects communicating via messages.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CEE6D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Event Systems (publish/subscribe, control is decoupled), Communicating Processes (classic multiprocess systems, often client-server).</w:t>
            </w:r>
          </w:p>
        </w:tc>
      </w:tr>
      <w:tr w:rsidR="006B7DF5" w:rsidRPr="006B7DF5" w14:paraId="7B312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F1E72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b/>
                <w:bCs/>
                <w:lang w:val="en-AU"/>
              </w:rPr>
              <w:t>Heterogeneous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FBF00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36B2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 xml:space="preserve">Systems built from a </w:t>
            </w:r>
            <w:r w:rsidRPr="006B7DF5">
              <w:rPr>
                <w:b/>
                <w:bCs/>
                <w:lang w:val="en-AU"/>
              </w:rPr>
              <w:t>mix of styles</w:t>
            </w:r>
            <w:r w:rsidRPr="006B7DF5">
              <w:rPr>
                <w:lang w:val="en-AU"/>
              </w:rPr>
              <w:t xml:space="preserve"> (locationally, hierarchically, or simultaneously).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2062" w14:textId="77777777" w:rsidR="006B7DF5" w:rsidRPr="006B7DF5" w:rsidRDefault="006B7DF5" w:rsidP="006B7DF5">
            <w:pPr>
              <w:rPr>
                <w:lang w:val="en-AU"/>
              </w:rPr>
            </w:pPr>
            <w:r w:rsidRPr="006B7DF5">
              <w:rPr>
                <w:lang w:val="en-AU"/>
              </w:rPr>
              <w:t>N/A</w:t>
            </w:r>
          </w:p>
        </w:tc>
      </w:tr>
    </w:tbl>
    <w:p w14:paraId="26E4B32D" w14:textId="77777777" w:rsidR="006B7DF5" w:rsidRPr="006B7DF5" w:rsidRDefault="006B7DF5" w:rsidP="006B7DF5">
      <w:pPr>
        <w:rPr>
          <w:b/>
          <w:bCs/>
          <w:lang w:val="en-AU"/>
        </w:rPr>
      </w:pPr>
      <w:r w:rsidRPr="006B7DF5">
        <w:rPr>
          <w:b/>
          <w:bCs/>
          <w:lang w:val="en-AU"/>
        </w:rPr>
        <w:t>3. Using Styles in System Design</w:t>
      </w:r>
    </w:p>
    <w:p w14:paraId="2EBA7F1E" w14:textId="77777777" w:rsidR="006B7DF5" w:rsidRPr="006B7DF5" w:rsidRDefault="006B7DF5" w:rsidP="006B7DF5">
      <w:pPr>
        <w:numPr>
          <w:ilvl w:val="0"/>
          <w:numId w:val="2"/>
        </w:numPr>
        <w:rPr>
          <w:lang w:val="en-AU"/>
        </w:rPr>
      </w:pPr>
      <w:r w:rsidRPr="006B7DF5">
        <w:rPr>
          <w:b/>
          <w:bCs/>
          <w:lang w:val="en-AU"/>
        </w:rPr>
        <w:t>Choosing a Style:</w:t>
      </w:r>
      <w:r w:rsidRPr="006B7DF5">
        <w:rPr>
          <w:lang w:val="en-AU"/>
        </w:rPr>
        <w:t xml:space="preserve"> The choice of style </w:t>
      </w:r>
      <w:r w:rsidRPr="006B7DF5">
        <w:rPr>
          <w:b/>
          <w:bCs/>
          <w:lang w:val="en-AU"/>
        </w:rPr>
        <w:t>depends on the qualities that concern you most</w:t>
      </w:r>
      <w:r w:rsidRPr="006B7DF5">
        <w:rPr>
          <w:lang w:val="en-AU"/>
        </w:rPr>
        <w:t xml:space="preserve">. Architects should start with the structure that provides the most </w:t>
      </w:r>
      <w:r w:rsidRPr="006B7DF5">
        <w:rPr>
          <w:b/>
          <w:bCs/>
          <w:lang w:val="en-AU"/>
        </w:rPr>
        <w:t>leverage</w:t>
      </w:r>
      <w:r w:rsidRPr="006B7DF5">
        <w:rPr>
          <w:lang w:val="en-AU"/>
        </w:rPr>
        <w:t xml:space="preserve"> on the qualities expected to be most </w:t>
      </w:r>
      <w:proofErr w:type="gramStart"/>
      <w:r w:rsidRPr="006B7DF5">
        <w:rPr>
          <w:lang w:val="en-AU"/>
        </w:rPr>
        <w:t>troublesome, and</w:t>
      </w:r>
      <w:proofErr w:type="gramEnd"/>
      <w:r w:rsidRPr="006B7DF5">
        <w:rPr>
          <w:lang w:val="en-AU"/>
        </w:rPr>
        <w:t xml:space="preserve"> then introduce other styles for secondary issues.</w:t>
      </w:r>
    </w:p>
    <w:p w14:paraId="43AB7D76" w14:textId="77777777" w:rsidR="006B7DF5" w:rsidRPr="006B7DF5" w:rsidRDefault="006B7DF5" w:rsidP="006B7DF5">
      <w:pPr>
        <w:numPr>
          <w:ilvl w:val="0"/>
          <w:numId w:val="2"/>
        </w:numPr>
        <w:rPr>
          <w:lang w:val="en-AU"/>
        </w:rPr>
      </w:pPr>
      <w:r w:rsidRPr="006B7DF5">
        <w:rPr>
          <w:b/>
          <w:bCs/>
          <w:lang w:val="en-AU"/>
        </w:rPr>
        <w:t>Style Refinement:</w:t>
      </w:r>
      <w:r w:rsidRPr="006B7DF5">
        <w:rPr>
          <w:lang w:val="en-AU"/>
        </w:rPr>
        <w:t xml:space="preserve"> General styles often leave too many design decisions unbound. </w:t>
      </w:r>
      <w:r w:rsidRPr="006B7DF5">
        <w:rPr>
          <w:b/>
          <w:bCs/>
          <w:lang w:val="en-AU"/>
        </w:rPr>
        <w:t>Refinements</w:t>
      </w:r>
      <w:r w:rsidRPr="006B7DF5">
        <w:rPr>
          <w:lang w:val="en-AU"/>
        </w:rPr>
        <w:t xml:space="preserve"> (substyles) are necessary to serve as a complete design and are specialized to manipulate </w:t>
      </w:r>
      <w:proofErr w:type="gramStart"/>
      <w:r w:rsidRPr="006B7DF5">
        <w:rPr>
          <w:lang w:val="en-AU"/>
        </w:rPr>
        <w:t>particular QAs</w:t>
      </w:r>
      <w:proofErr w:type="gramEnd"/>
      <w:r w:rsidRPr="006B7DF5">
        <w:rPr>
          <w:lang w:val="en-AU"/>
        </w:rPr>
        <w:t xml:space="preserve"> (e.g., restricting a </w:t>
      </w:r>
      <w:r w:rsidRPr="006B7DF5">
        <w:rPr>
          <w:b/>
          <w:bCs/>
          <w:lang w:val="en-AU"/>
        </w:rPr>
        <w:t>Data-Flow Network</w:t>
      </w:r>
      <w:r w:rsidRPr="006B7DF5">
        <w:rPr>
          <w:lang w:val="en-AU"/>
        </w:rPr>
        <w:t xml:space="preserve"> to a </w:t>
      </w:r>
      <w:r w:rsidRPr="006B7DF5">
        <w:rPr>
          <w:b/>
          <w:bCs/>
          <w:lang w:val="en-AU"/>
        </w:rPr>
        <w:t>Pipeline</w:t>
      </w:r>
      <w:r w:rsidRPr="006B7DF5">
        <w:rPr>
          <w:lang w:val="en-AU"/>
        </w:rPr>
        <w:t xml:space="preserve"> by enforcing a linear topology).</w:t>
      </w:r>
    </w:p>
    <w:p w14:paraId="24F8F05C" w14:textId="77777777" w:rsidR="006B7DF5" w:rsidRPr="006B7DF5" w:rsidRDefault="006B7DF5" w:rsidP="006B7DF5">
      <w:pPr>
        <w:numPr>
          <w:ilvl w:val="0"/>
          <w:numId w:val="2"/>
        </w:numPr>
        <w:rPr>
          <w:lang w:val="en-AU"/>
        </w:rPr>
      </w:pPr>
      <w:r w:rsidRPr="006B7DF5">
        <w:rPr>
          <w:b/>
          <w:bCs/>
          <w:lang w:val="en-AU"/>
        </w:rPr>
        <w:t>Achieving QAs:</w:t>
      </w:r>
      <w:r w:rsidRPr="006B7DF5">
        <w:rPr>
          <w:lang w:val="en-AU"/>
        </w:rPr>
        <w:t xml:space="preserve"> Different styles lead to different outcomes for the same functional requirements. For example, in the </w:t>
      </w:r>
      <w:r w:rsidRPr="006B7DF5">
        <w:rPr>
          <w:b/>
          <w:bCs/>
          <w:lang w:val="en-AU"/>
        </w:rPr>
        <w:t>KWIC system</w:t>
      </w:r>
      <w:r w:rsidRPr="006B7DF5">
        <w:rPr>
          <w:lang w:val="en-AU"/>
        </w:rPr>
        <w:t xml:space="preserve"> case study:</w:t>
      </w:r>
    </w:p>
    <w:p w14:paraId="7D29C0C0" w14:textId="77777777" w:rsidR="006B7DF5" w:rsidRPr="006B7DF5" w:rsidRDefault="006B7DF5" w:rsidP="006B7DF5">
      <w:pPr>
        <w:numPr>
          <w:ilvl w:val="1"/>
          <w:numId w:val="2"/>
        </w:numPr>
        <w:rPr>
          <w:lang w:val="en-AU"/>
        </w:rPr>
      </w:pPr>
      <w:r w:rsidRPr="006B7DF5">
        <w:rPr>
          <w:lang w:val="en-AU"/>
        </w:rPr>
        <w:t xml:space="preserve">The original </w:t>
      </w:r>
      <w:r w:rsidRPr="006B7DF5">
        <w:rPr>
          <w:b/>
          <w:bCs/>
          <w:lang w:val="en-AU"/>
        </w:rPr>
        <w:t>Shared-Memory</w:t>
      </w:r>
      <w:r w:rsidRPr="006B7DF5">
        <w:rPr>
          <w:lang w:val="en-AU"/>
        </w:rPr>
        <w:t xml:space="preserve"> design offered good </w:t>
      </w:r>
      <w:r w:rsidRPr="006B7DF5">
        <w:rPr>
          <w:b/>
          <w:bCs/>
          <w:lang w:val="en-AU"/>
        </w:rPr>
        <w:t>Performance</w:t>
      </w:r>
      <w:r w:rsidRPr="006B7DF5">
        <w:rPr>
          <w:lang w:val="en-AU"/>
        </w:rPr>
        <w:t xml:space="preserve"> but poor </w:t>
      </w:r>
      <w:r w:rsidRPr="006B7DF5">
        <w:rPr>
          <w:b/>
          <w:bCs/>
          <w:lang w:val="en-AU"/>
        </w:rPr>
        <w:t>Modifiability</w:t>
      </w:r>
      <w:r w:rsidRPr="006B7DF5">
        <w:rPr>
          <w:lang w:val="en-AU"/>
        </w:rPr>
        <w:t>.</w:t>
      </w:r>
    </w:p>
    <w:p w14:paraId="45D482F5" w14:textId="77777777" w:rsidR="006B7DF5" w:rsidRPr="006B7DF5" w:rsidRDefault="006B7DF5" w:rsidP="006B7DF5">
      <w:pPr>
        <w:numPr>
          <w:ilvl w:val="1"/>
          <w:numId w:val="2"/>
        </w:numPr>
        <w:rPr>
          <w:lang w:val="en-AU"/>
        </w:rPr>
      </w:pPr>
      <w:r w:rsidRPr="006B7DF5">
        <w:rPr>
          <w:lang w:val="en-AU"/>
        </w:rPr>
        <w:t xml:space="preserve">The </w:t>
      </w:r>
      <w:r w:rsidRPr="006B7DF5">
        <w:rPr>
          <w:b/>
          <w:bCs/>
          <w:lang w:val="en-AU"/>
        </w:rPr>
        <w:t>Abstract Data Type</w:t>
      </w:r>
      <w:r w:rsidRPr="006B7DF5">
        <w:rPr>
          <w:lang w:val="en-AU"/>
        </w:rPr>
        <w:t xml:space="preserve"> solution improved </w:t>
      </w:r>
      <w:r w:rsidRPr="006B7DF5">
        <w:rPr>
          <w:b/>
          <w:bCs/>
          <w:lang w:val="en-AU"/>
        </w:rPr>
        <w:t>Modifiability</w:t>
      </w:r>
      <w:r w:rsidRPr="006B7DF5">
        <w:rPr>
          <w:lang w:val="en-AU"/>
        </w:rPr>
        <w:t xml:space="preserve"> (by hiding data representation) but compromised </w:t>
      </w:r>
      <w:r w:rsidRPr="006B7DF5">
        <w:rPr>
          <w:b/>
          <w:bCs/>
          <w:lang w:val="en-AU"/>
        </w:rPr>
        <w:t>Performance</w:t>
      </w:r>
      <w:r w:rsidRPr="006B7DF5">
        <w:rPr>
          <w:lang w:val="en-AU"/>
        </w:rPr>
        <w:t>.</w:t>
      </w:r>
    </w:p>
    <w:p w14:paraId="04B0B890" w14:textId="77777777" w:rsidR="006B7DF5" w:rsidRPr="006B7DF5" w:rsidRDefault="006B7DF5" w:rsidP="006B7DF5">
      <w:pPr>
        <w:numPr>
          <w:ilvl w:val="1"/>
          <w:numId w:val="2"/>
        </w:numPr>
        <w:rPr>
          <w:lang w:val="en-AU"/>
        </w:rPr>
      </w:pPr>
      <w:r w:rsidRPr="006B7DF5">
        <w:rPr>
          <w:lang w:val="en-AU"/>
        </w:rPr>
        <w:t xml:space="preserve">The </w:t>
      </w:r>
      <w:r w:rsidRPr="006B7DF5">
        <w:rPr>
          <w:b/>
          <w:bCs/>
          <w:lang w:val="en-AU"/>
        </w:rPr>
        <w:t>Pipe-and-Filter</w:t>
      </w:r>
      <w:r w:rsidRPr="006B7DF5">
        <w:rPr>
          <w:lang w:val="en-AU"/>
        </w:rPr>
        <w:t xml:space="preserve"> solution offered the best </w:t>
      </w:r>
      <w:r w:rsidRPr="006B7DF5">
        <w:rPr>
          <w:b/>
          <w:bCs/>
          <w:lang w:val="en-AU"/>
        </w:rPr>
        <w:t>Reuse</w:t>
      </w:r>
      <w:r w:rsidRPr="006B7DF5">
        <w:rPr>
          <w:lang w:val="en-AU"/>
        </w:rPr>
        <w:t xml:space="preserve"> but suffered from </w:t>
      </w:r>
      <w:r w:rsidRPr="006B7DF5">
        <w:rPr>
          <w:b/>
          <w:bCs/>
          <w:lang w:val="en-AU"/>
        </w:rPr>
        <w:t>Performance</w:t>
      </w:r>
      <w:r w:rsidRPr="006B7DF5">
        <w:rPr>
          <w:lang w:val="en-AU"/>
        </w:rPr>
        <w:t xml:space="preserve"> issues (overhead of separate processes and data parsing).</w:t>
      </w:r>
    </w:p>
    <w:p w14:paraId="0AA531B3" w14:textId="77777777" w:rsidR="006B7DF5" w:rsidRPr="006B7DF5" w:rsidRDefault="006B7DF5" w:rsidP="006B7DF5">
      <w:pPr>
        <w:rPr>
          <w:b/>
          <w:bCs/>
          <w:lang w:val="en-AU"/>
        </w:rPr>
      </w:pPr>
      <w:r w:rsidRPr="006B7DF5">
        <w:rPr>
          <w:b/>
          <w:bCs/>
          <w:lang w:val="en-AU"/>
        </w:rPr>
        <w:t>4. Styles and Quality Attributes</w:t>
      </w:r>
    </w:p>
    <w:p w14:paraId="7E705B24" w14:textId="77777777" w:rsidR="006B7DF5" w:rsidRPr="006B7DF5" w:rsidRDefault="006B7DF5" w:rsidP="006B7DF5">
      <w:pPr>
        <w:rPr>
          <w:lang w:val="en-AU"/>
        </w:rPr>
      </w:pPr>
      <w:r w:rsidRPr="006B7DF5">
        <w:rPr>
          <w:lang w:val="en-AU"/>
        </w:rPr>
        <w:lastRenderedPageBreak/>
        <w:t>A style provides a framework for reasoning about and achieving specific QAs:</w:t>
      </w:r>
    </w:p>
    <w:p w14:paraId="37658058" w14:textId="77777777" w:rsidR="006B7DF5" w:rsidRPr="006B7DF5" w:rsidRDefault="006B7DF5" w:rsidP="006B7DF5">
      <w:pPr>
        <w:numPr>
          <w:ilvl w:val="0"/>
          <w:numId w:val="3"/>
        </w:numPr>
        <w:rPr>
          <w:lang w:val="en-AU"/>
        </w:rPr>
      </w:pPr>
      <w:r w:rsidRPr="006B7DF5">
        <w:rPr>
          <w:b/>
          <w:bCs/>
          <w:lang w:val="en-AU"/>
        </w:rPr>
        <w:t>Modifiability/Reuse:</w:t>
      </w:r>
      <w:r w:rsidRPr="006B7DF5">
        <w:rPr>
          <w:lang w:val="en-AU"/>
        </w:rPr>
        <w:t xml:space="preserve"> Promoted by </w:t>
      </w:r>
      <w:r w:rsidRPr="006B7DF5">
        <w:rPr>
          <w:b/>
          <w:bCs/>
          <w:lang w:val="en-AU"/>
        </w:rPr>
        <w:t>Object-Oriented</w:t>
      </w:r>
      <w:r w:rsidRPr="006B7DF5">
        <w:rPr>
          <w:lang w:val="en-AU"/>
        </w:rPr>
        <w:t xml:space="preserve"> (encapsulation), </w:t>
      </w:r>
      <w:r w:rsidRPr="006B7DF5">
        <w:rPr>
          <w:b/>
          <w:bCs/>
          <w:lang w:val="en-AU"/>
        </w:rPr>
        <w:t>Independent Component</w:t>
      </w:r>
      <w:r w:rsidRPr="006B7DF5">
        <w:rPr>
          <w:lang w:val="en-AU"/>
        </w:rPr>
        <w:t xml:space="preserve"> (decoupling), and </w:t>
      </w:r>
      <w:r w:rsidRPr="006B7DF5">
        <w:rPr>
          <w:b/>
          <w:bCs/>
          <w:lang w:val="en-AU"/>
        </w:rPr>
        <w:t>Layered</w:t>
      </w:r>
      <w:r w:rsidRPr="006B7DF5">
        <w:rPr>
          <w:lang w:val="en-AU"/>
        </w:rPr>
        <w:t xml:space="preserve"> styles.</w:t>
      </w:r>
    </w:p>
    <w:p w14:paraId="4BF98B02" w14:textId="77777777" w:rsidR="006B7DF5" w:rsidRPr="006B7DF5" w:rsidRDefault="006B7DF5" w:rsidP="006B7DF5">
      <w:pPr>
        <w:numPr>
          <w:ilvl w:val="0"/>
          <w:numId w:val="3"/>
        </w:numPr>
        <w:rPr>
          <w:lang w:val="en-AU"/>
        </w:rPr>
      </w:pPr>
      <w:r w:rsidRPr="006B7DF5">
        <w:rPr>
          <w:b/>
          <w:bCs/>
          <w:lang w:val="en-AU"/>
        </w:rPr>
        <w:t>Integrability:</w:t>
      </w:r>
      <w:r w:rsidRPr="006B7DF5">
        <w:rPr>
          <w:lang w:val="en-AU"/>
        </w:rPr>
        <w:t xml:space="preserve"> Promoted by </w:t>
      </w:r>
      <w:r w:rsidRPr="006B7DF5">
        <w:rPr>
          <w:b/>
          <w:bCs/>
          <w:lang w:val="en-AU"/>
        </w:rPr>
        <w:t>Data-Centered</w:t>
      </w:r>
      <w:r w:rsidRPr="006B7DF5">
        <w:rPr>
          <w:lang w:val="en-AU"/>
        </w:rPr>
        <w:t xml:space="preserve"> and </w:t>
      </w:r>
      <w:r w:rsidRPr="006B7DF5">
        <w:rPr>
          <w:b/>
          <w:bCs/>
          <w:lang w:val="en-AU"/>
        </w:rPr>
        <w:t>Object-Oriented</w:t>
      </w:r>
      <w:r w:rsidRPr="006B7DF5">
        <w:rPr>
          <w:lang w:val="en-AU"/>
        </w:rPr>
        <w:t xml:space="preserve"> styles (via careful interfaces).</w:t>
      </w:r>
    </w:p>
    <w:p w14:paraId="3F5699CD" w14:textId="77777777" w:rsidR="006B7DF5" w:rsidRPr="006B7DF5" w:rsidRDefault="006B7DF5" w:rsidP="006B7DF5">
      <w:pPr>
        <w:numPr>
          <w:ilvl w:val="0"/>
          <w:numId w:val="3"/>
        </w:numPr>
        <w:rPr>
          <w:lang w:val="en-AU"/>
        </w:rPr>
      </w:pPr>
      <w:r w:rsidRPr="006B7DF5">
        <w:rPr>
          <w:b/>
          <w:bCs/>
          <w:lang w:val="en-AU"/>
        </w:rPr>
        <w:t>Portability:</w:t>
      </w:r>
      <w:r w:rsidRPr="006B7DF5">
        <w:rPr>
          <w:lang w:val="en-AU"/>
        </w:rPr>
        <w:t xml:space="preserve"> Promoted by </w:t>
      </w:r>
      <w:r w:rsidRPr="006B7DF5">
        <w:rPr>
          <w:b/>
          <w:bCs/>
          <w:lang w:val="en-AU"/>
        </w:rPr>
        <w:t>Virtual Machine</w:t>
      </w:r>
      <w:r w:rsidRPr="006B7DF5">
        <w:rPr>
          <w:lang w:val="en-AU"/>
        </w:rPr>
        <w:t xml:space="preserve"> and </w:t>
      </w:r>
      <w:r w:rsidRPr="006B7DF5">
        <w:rPr>
          <w:b/>
          <w:bCs/>
          <w:lang w:val="en-AU"/>
        </w:rPr>
        <w:t>Layered</w:t>
      </w:r>
      <w:r w:rsidRPr="006B7DF5">
        <w:rPr>
          <w:lang w:val="en-AU"/>
        </w:rPr>
        <w:t xml:space="preserve"> styles (by abstracting hardware details).</w:t>
      </w:r>
    </w:p>
    <w:p w14:paraId="785731A6" w14:textId="77777777" w:rsidR="006B7DF5" w:rsidRPr="006B7DF5" w:rsidRDefault="006B7DF5" w:rsidP="006B7DF5">
      <w:pPr>
        <w:numPr>
          <w:ilvl w:val="0"/>
          <w:numId w:val="3"/>
        </w:numPr>
        <w:rPr>
          <w:lang w:val="en-AU"/>
        </w:rPr>
      </w:pPr>
      <w:r w:rsidRPr="006B7DF5">
        <w:rPr>
          <w:b/>
          <w:bCs/>
          <w:lang w:val="en-AU"/>
        </w:rPr>
        <w:t>Performance/Scalability:</w:t>
      </w:r>
      <w:r w:rsidRPr="006B7DF5">
        <w:rPr>
          <w:lang w:val="en-AU"/>
        </w:rPr>
        <w:t xml:space="preserve"> Promoted by </w:t>
      </w:r>
      <w:r w:rsidRPr="006B7DF5">
        <w:rPr>
          <w:b/>
          <w:bCs/>
          <w:lang w:val="en-AU"/>
        </w:rPr>
        <w:t>Communicating Processes</w:t>
      </w:r>
      <w:r w:rsidRPr="006B7DF5">
        <w:rPr>
          <w:lang w:val="en-AU"/>
        </w:rPr>
        <w:t xml:space="preserve"> and </w:t>
      </w:r>
      <w:r w:rsidRPr="006B7DF5">
        <w:rPr>
          <w:b/>
          <w:bCs/>
          <w:lang w:val="en-AU"/>
        </w:rPr>
        <w:t>Call-and-Return</w:t>
      </w:r>
      <w:r w:rsidRPr="006B7DF5">
        <w:rPr>
          <w:lang w:val="en-AU"/>
        </w:rPr>
        <w:t xml:space="preserve"> styles (via distribution/load balancing).</w:t>
      </w:r>
    </w:p>
    <w:p w14:paraId="4418A7E3" w14:textId="77777777" w:rsidR="006B7DF5" w:rsidRPr="006B7DF5" w:rsidRDefault="006B7DF5" w:rsidP="006B7DF5">
      <w:pPr>
        <w:numPr>
          <w:ilvl w:val="0"/>
          <w:numId w:val="3"/>
        </w:numPr>
        <w:rPr>
          <w:lang w:val="en-AU"/>
        </w:rPr>
      </w:pPr>
      <w:r w:rsidRPr="006B7DF5">
        <w:rPr>
          <w:b/>
          <w:bCs/>
          <w:lang w:val="en-AU"/>
        </w:rPr>
        <w:t>Complexity Management:</w:t>
      </w:r>
      <w:r w:rsidRPr="006B7DF5">
        <w:rPr>
          <w:lang w:val="en-AU"/>
        </w:rPr>
        <w:t xml:space="preserve"> Style constraints restrict design complexity, leading to designs that are easier to understand, communicate, and analyze.</w:t>
      </w:r>
    </w:p>
    <w:p w14:paraId="628E4E56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4B18"/>
    <w:multiLevelType w:val="multilevel"/>
    <w:tmpl w:val="29C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A3BE4"/>
    <w:multiLevelType w:val="multilevel"/>
    <w:tmpl w:val="B83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B47F2"/>
    <w:multiLevelType w:val="multilevel"/>
    <w:tmpl w:val="9A2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097498">
    <w:abstractNumId w:val="2"/>
  </w:num>
  <w:num w:numId="2" w16cid:durableId="973212679">
    <w:abstractNumId w:val="1"/>
  </w:num>
  <w:num w:numId="3" w16cid:durableId="98254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69"/>
    <w:rsid w:val="003B021F"/>
    <w:rsid w:val="00606969"/>
    <w:rsid w:val="006A0AAB"/>
    <w:rsid w:val="006B7DF5"/>
    <w:rsid w:val="00AF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D8EAC-D45C-449B-82C2-52A5F973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6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6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6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725</Words>
  <Characters>4135</Characters>
  <Application>Microsoft Office Word</Application>
  <DocSecurity>0</DocSecurity>
  <Lines>34</Lines>
  <Paragraphs>9</Paragraphs>
  <ScaleCrop>false</ScaleCrop>
  <Company>Department of Education and Training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2025-11-09T09:34:00Z</dcterms:created>
  <dcterms:modified xsi:type="dcterms:W3CDTF">2025-11-09T09:34:00Z</dcterms:modified>
</cp:coreProperties>
</file>