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B6" w:rsidRDefault="00845A8D" w:rsidP="00845A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SINF OBYEKTLARINI TAVSIFLASHDAGI INFORMATIV ALOMATLARNI TANLAB OLISH UCHUN EVRISTIKALAR SIFATINI TAHLIL QILUVCHI INTELLEKTUAL TIZIMINI YARATISH</w:t>
      </w:r>
    </w:p>
    <w:p w:rsidR="00845A8D" w:rsidRDefault="00845A8D" w:rsidP="00845A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45A8D" w:rsidRDefault="00845A8D" w:rsidP="00845A8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A8D">
        <w:rPr>
          <w:rFonts w:ascii="Times New Roman" w:hAnsi="Times New Roman" w:cs="Times New Roman"/>
          <w:b/>
          <w:sz w:val="28"/>
          <w:szCs w:val="28"/>
          <w:lang w:val="en-US"/>
        </w:rPr>
        <w:t>N.</w:t>
      </w:r>
      <w:proofErr w:type="gramStart"/>
      <w:r w:rsidRPr="00845A8D">
        <w:rPr>
          <w:rFonts w:ascii="Times New Roman" w:hAnsi="Times New Roman" w:cs="Times New Roman"/>
          <w:b/>
          <w:sz w:val="28"/>
          <w:szCs w:val="28"/>
          <w:lang w:val="en-US"/>
        </w:rPr>
        <w:t>A.Ignatyev</w:t>
      </w:r>
      <w:proofErr w:type="gramEnd"/>
      <w:r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1</w:t>
      </w:r>
      <w:r w:rsidRPr="00845A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845A8D">
        <w:rPr>
          <w:rFonts w:ascii="Times New Roman" w:hAnsi="Times New Roman" w:cs="Times New Roman"/>
          <w:b/>
          <w:sz w:val="28"/>
          <w:szCs w:val="28"/>
          <w:lang w:val="en-US"/>
        </w:rPr>
        <w:t>To‘rayev</w:t>
      </w:r>
      <w:proofErr w:type="spellEnd"/>
      <w:r w:rsidRPr="00845A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Yusuf </w:t>
      </w:r>
      <w:proofErr w:type="spellStart"/>
      <w:r w:rsidRPr="00845A8D">
        <w:rPr>
          <w:rFonts w:ascii="Times New Roman" w:hAnsi="Times New Roman" w:cs="Times New Roman"/>
          <w:b/>
          <w:sz w:val="28"/>
          <w:szCs w:val="28"/>
          <w:lang w:val="en-US"/>
        </w:rPr>
        <w:t>Jumma</w:t>
      </w:r>
      <w:proofErr w:type="spellEnd"/>
      <w:r w:rsidRPr="00845A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o‘g‘li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2 </w:t>
      </w:r>
    </w:p>
    <w:p w:rsidR="008F23C8" w:rsidRPr="008F23C8" w:rsidRDefault="00845A8D" w:rsidP="006273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23C8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1</w:t>
      </w:r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O‘zbekiston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fizika-matematika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fanlari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doktori</w:t>
      </w:r>
      <w:r w:rsidRPr="008F23C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F23C8">
        <w:rPr>
          <w:rFonts w:ascii="Times New Roman" w:hAnsi="Times New Roman" w:cs="Times New Roman"/>
          <w:sz w:val="28"/>
          <w:szCs w:val="28"/>
          <w:lang w:val="en-US"/>
        </w:rPr>
        <w:t>profess</w:t>
      </w:r>
      <w:r w:rsidRPr="008F23C8">
        <w:rPr>
          <w:rFonts w:ascii="Times New Roman" w:hAnsi="Times New Roman" w:cs="Times New Roman"/>
          <w:sz w:val="28"/>
          <w:szCs w:val="28"/>
          <w:lang w:val="en-US"/>
        </w:rPr>
        <w:t>sor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23C8">
        <w:rPr>
          <w:rFonts w:ascii="Times New Roman" w:hAnsi="Times New Roman" w:cs="Times New Roman"/>
          <w:bCs/>
          <w:sz w:val="28"/>
          <w:szCs w:val="28"/>
          <w:lang w:val="en-US"/>
        </w:rPr>
        <w:t>e-mail</w:t>
      </w:r>
      <w:r w:rsidRPr="008F23C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hyperlink r:id="rId4" w:history="1">
        <w:r w:rsidRPr="008F23C8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lang w:val="en-US"/>
          </w:rPr>
          <w:t>n_ignatev@rambler.ru</w:t>
        </w:r>
      </w:hyperlink>
    </w:p>
    <w:p w:rsidR="00845A8D" w:rsidRDefault="00845A8D" w:rsidP="006273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 w:rsidRPr="008F23C8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2</w:t>
      </w:r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O‘zbekiston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2-bosqich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magistranti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23C8" w:rsidRPr="008F23C8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8F23C8"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8F23C8" w:rsidRPr="008F23C8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yusufturaev707@gmail.com</w:t>
        </w:r>
      </w:hyperlink>
    </w:p>
    <w:p w:rsidR="00AA76D9" w:rsidRPr="00786DFA" w:rsidRDefault="00AA76D9" w:rsidP="00AA76D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Toc68079462"/>
      <w:proofErr w:type="spellStart"/>
      <w:r w:rsidRPr="002964D9">
        <w:rPr>
          <w:rFonts w:ascii="Times New Roman" w:hAnsi="Times New Roman" w:cs="Times New Roman"/>
          <w:b/>
          <w:sz w:val="28"/>
          <w:lang w:val="en-US"/>
        </w:rPr>
        <w:t>Alomatlar</w:t>
      </w:r>
      <w:proofErr w:type="spellEnd"/>
      <w:r w:rsidRPr="002964D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 w:rsidRPr="002964D9">
        <w:rPr>
          <w:rFonts w:ascii="Times New Roman" w:hAnsi="Times New Roman" w:cs="Times New Roman"/>
          <w:b/>
          <w:sz w:val="28"/>
          <w:lang w:val="en-US"/>
        </w:rPr>
        <w:t>to‘</w:t>
      </w:r>
      <w:proofErr w:type="gramEnd"/>
      <w:r w:rsidRPr="002964D9">
        <w:rPr>
          <w:rFonts w:ascii="Times New Roman" w:hAnsi="Times New Roman" w:cs="Times New Roman"/>
          <w:b/>
          <w:sz w:val="28"/>
          <w:lang w:val="en-US"/>
        </w:rPr>
        <w:t>plami</w:t>
      </w:r>
      <w:r>
        <w:rPr>
          <w:rFonts w:ascii="Times New Roman" w:hAnsi="Times New Roman" w:cs="Times New Roman"/>
          <w:b/>
          <w:sz w:val="28"/>
          <w:lang w:val="en-US"/>
        </w:rPr>
        <w:t>da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informativ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alomatlar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qism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to‘</w:t>
      </w:r>
      <w:r w:rsidRPr="002964D9">
        <w:rPr>
          <w:rFonts w:ascii="Times New Roman" w:hAnsi="Times New Roman" w:cs="Times New Roman"/>
          <w:b/>
          <w:sz w:val="28"/>
          <w:lang w:val="en-US"/>
        </w:rPr>
        <w:t>plamlarini</w:t>
      </w:r>
      <w:proofErr w:type="spellEnd"/>
      <w:r w:rsidRPr="002964D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964D9">
        <w:rPr>
          <w:rFonts w:ascii="Times New Roman" w:hAnsi="Times New Roman" w:cs="Times New Roman"/>
          <w:b/>
          <w:sz w:val="28"/>
          <w:lang w:val="en-US"/>
        </w:rPr>
        <w:t>topishdagi</w:t>
      </w:r>
      <w:proofErr w:type="spellEnd"/>
      <w:r w:rsidRPr="002964D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964D9">
        <w:rPr>
          <w:rFonts w:ascii="Times New Roman" w:hAnsi="Times New Roman" w:cs="Times New Roman"/>
          <w:b/>
          <w:sz w:val="28"/>
          <w:lang w:val="en-US"/>
        </w:rPr>
        <w:t>birinchi</w:t>
      </w:r>
      <w:proofErr w:type="spellEnd"/>
      <w:r w:rsidRPr="002964D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2964D9">
        <w:rPr>
          <w:rFonts w:ascii="Times New Roman" w:hAnsi="Times New Roman" w:cs="Times New Roman"/>
          <w:b/>
          <w:sz w:val="28"/>
          <w:lang w:val="en-US"/>
        </w:rPr>
        <w:t>qadam.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To‘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plamdan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xusus</w:t>
      </w:r>
      <w:r>
        <w:rPr>
          <w:rFonts w:ascii="Times New Roman" w:hAnsi="Times New Roman" w:cs="Times New Roman"/>
          <w:sz w:val="28"/>
          <w:szCs w:val="28"/>
          <w:lang w:val="en-US"/>
        </w:rPr>
        <w:t>iyatlarini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oby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ekt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munosabatlarining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chiqiladi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evristika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plamlar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955847">
        <w:rPr>
          <w:rFonts w:ascii="Times New Roman" w:hAnsi="Times New Roman" w:cs="Times New Roman"/>
          <w:sz w:val="28"/>
          <w:szCs w:val="28"/>
          <w:lang w:val="en-US"/>
        </w:rPr>
        <w:t>plamlarni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baho</w:t>
      </w:r>
      <w:r>
        <w:rPr>
          <w:rFonts w:ascii="Times New Roman" w:hAnsi="Times New Roman" w:cs="Times New Roman"/>
          <w:sz w:val="28"/>
          <w:szCs w:val="28"/>
          <w:lang w:val="en-US"/>
        </w:rPr>
        <w:t>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mezonlari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oby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ektlarining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ixchamligi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o'lchovida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taklif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lchov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shovqin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oby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ektlarini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tashlashni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hisobga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ol</w:t>
      </w:r>
      <w:r>
        <w:rPr>
          <w:rFonts w:ascii="Times New Roman" w:hAnsi="Times New Roman" w:cs="Times New Roman"/>
          <w:sz w:val="28"/>
          <w:szCs w:val="28"/>
          <w:lang w:val="en-US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minimal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namunaviy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qamrov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76D9" w:rsidRPr="00955847" w:rsidRDefault="00AA76D9" w:rsidP="00AA76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namuna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oby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ekti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giperbollarning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Gipersferalar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radiuslarining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qiymatlari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kamaymaydigan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ketma-</w:t>
      </w:r>
      <w:r>
        <w:rPr>
          <w:rFonts w:ascii="Times New Roman" w:hAnsi="Times New Roman" w:cs="Times New Roman"/>
          <w:sz w:val="28"/>
          <w:szCs w:val="28"/>
          <w:lang w:val="en-US"/>
        </w:rPr>
        <w:t>ketlikni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oby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ektning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sifatli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funktsionalligi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hisoblab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chiqiladi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ifat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funktsional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qadriyatlari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55847">
        <w:rPr>
          <w:rFonts w:ascii="Times New Roman" w:hAnsi="Times New Roman" w:cs="Times New Roman"/>
          <w:sz w:val="28"/>
          <w:szCs w:val="28"/>
          <w:lang w:val="en-US"/>
        </w:rPr>
        <w:t>rtasida</w:t>
      </w:r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munosabatni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ko‘pchilik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to‘g‘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risida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anlov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ja</w:t>
      </w:r>
      <w:r>
        <w:rPr>
          <w:rFonts w:ascii="Times New Roman" w:hAnsi="Times New Roman" w:cs="Times New Roman"/>
          <w:sz w:val="28"/>
          <w:szCs w:val="28"/>
          <w:lang w:val="en-US"/>
        </w:rPr>
        <w:t>rayonini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ettirish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955847">
        <w:rPr>
          <w:rFonts w:ascii="Times New Roman" w:hAnsi="Times New Roman" w:cs="Times New Roman"/>
          <w:sz w:val="28"/>
          <w:szCs w:val="28"/>
          <w:lang w:val="en-US"/>
        </w:rPr>
        <w:t>xtatish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qoidasi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76D9" w:rsidRPr="00955847" w:rsidRDefault="00AA76D9" w:rsidP="00AA76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Ko'pchilik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qoidasi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955847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tanlash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algoritmlarini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qadamni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tanl</w:t>
      </w:r>
      <w:r>
        <w:rPr>
          <w:rFonts w:ascii="Times New Roman" w:hAnsi="Times New Roman" w:cs="Times New Roman"/>
          <w:sz w:val="28"/>
          <w:szCs w:val="28"/>
          <w:lang w:val="en-US"/>
        </w:rPr>
        <w:t>ashning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</w:t>
      </w:r>
      <w:r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Xususiyatlarning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juftligini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shakl</w:t>
      </w:r>
      <w:r>
        <w:rPr>
          <w:rFonts w:ascii="Times New Roman" w:hAnsi="Times New Roman" w:cs="Times New Roman"/>
          <w:sz w:val="28"/>
          <w:szCs w:val="28"/>
          <w:lang w:val="en-US"/>
        </w:rPr>
        <w:t>lantirish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955847">
        <w:rPr>
          <w:rFonts w:ascii="Times New Roman" w:hAnsi="Times New Roman" w:cs="Times New Roman"/>
          <w:sz w:val="28"/>
          <w:szCs w:val="28"/>
          <w:lang w:val="en-US"/>
        </w:rPr>
        <w:t>plamiga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tavsiflangan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Ma'nosi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955847">
        <w:rPr>
          <w:rFonts w:ascii="Times New Roman" w:hAnsi="Times New Roman" w:cs="Times New Roman"/>
          <w:sz w:val="28"/>
          <w:szCs w:val="28"/>
          <w:lang w:val="en-US"/>
        </w:rPr>
        <w:t>pchilik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qoidasidan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foydalan</w:t>
      </w:r>
      <w:r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iboratki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to‘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plamga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xususiy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qo‘shilganda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ko‘proq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</w:t>
      </w:r>
      <w:r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amu</w:t>
      </w:r>
      <w:r>
        <w:rPr>
          <w:rFonts w:ascii="Times New Roman" w:hAnsi="Times New Roman" w:cs="Times New Roman"/>
          <w:sz w:val="28"/>
          <w:szCs w:val="28"/>
          <w:lang w:val="en-US"/>
        </w:rPr>
        <w:t>nadagi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narsalarning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yarmidan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955847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ichki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giperferalar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tizimidag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ixchamlik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oshadi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Ixchamlik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955847">
        <w:rPr>
          <w:rFonts w:ascii="Times New Roman" w:hAnsi="Times New Roman" w:cs="Times New Roman"/>
          <w:sz w:val="28"/>
          <w:szCs w:val="28"/>
          <w:lang w:val="en-US"/>
        </w:rPr>
        <w:t>lchovidan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umumlashtirishni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taqqoslash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mumkinligi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eksper</w:t>
      </w:r>
      <w:r>
        <w:rPr>
          <w:rFonts w:ascii="Times New Roman" w:hAnsi="Times New Roman" w:cs="Times New Roman"/>
          <w:sz w:val="28"/>
          <w:szCs w:val="28"/>
          <w:lang w:val="en-US"/>
        </w:rPr>
        <w:t>imental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isbotlangan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algoritmlarning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turd</w:t>
      </w:r>
      <w:r>
        <w:rPr>
          <w:rFonts w:ascii="Times New Roman" w:hAnsi="Times New Roman" w:cs="Times New Roman"/>
          <w:sz w:val="28"/>
          <w:szCs w:val="28"/>
          <w:lang w:val="en-US"/>
        </w:rPr>
        <w:t>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xususiyatlar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to'plamlari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</w:t>
      </w:r>
      <w:r w:rsidRPr="00955847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5847">
        <w:rPr>
          <w:rFonts w:ascii="Times New Roman" w:hAnsi="Times New Roman" w:cs="Times New Roman"/>
          <w:sz w:val="28"/>
          <w:szCs w:val="28"/>
          <w:lang w:val="en-US"/>
        </w:rPr>
        <w:t>qobiliyatlari</w:t>
      </w:r>
      <w:proofErr w:type="spellEnd"/>
      <w:r w:rsidRPr="009558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76D9" w:rsidRPr="000F454D" w:rsidRDefault="00AA76D9" w:rsidP="00AA76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0F454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lastRenderedPageBreak/>
        <w:t>Kalit</w:t>
      </w:r>
      <w:proofErr w:type="spellEnd"/>
      <w:r w:rsidRPr="000F454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proofErr w:type="gramStart"/>
      <w:r w:rsidRPr="000F454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t>so‘</w:t>
      </w:r>
      <w:proofErr w:type="gramEnd"/>
      <w:r w:rsidRPr="000F454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t>zlar</w:t>
      </w:r>
      <w:proofErr w:type="spellEnd"/>
      <w:r w:rsidRPr="000F454D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Informativ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alomatlar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chegaraviy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obyektlar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shovqin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obyektlar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qobiq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obyektlar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va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kompaktlik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o‘lchovlari</w:t>
      </w:r>
      <w:proofErr w:type="spellEnd"/>
      <w:r w:rsidRPr="000F454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.</w:t>
      </w:r>
    </w:p>
    <w:p w:rsidR="002059FE" w:rsidRPr="002059FE" w:rsidRDefault="002059FE" w:rsidP="002059FE">
      <w:pPr>
        <w:pStyle w:val="a5"/>
        <w:tabs>
          <w:tab w:val="left" w:pos="2268"/>
          <w:tab w:val="left" w:pos="326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059FE">
        <w:rPr>
          <w:rFonts w:ascii="Times New Roman" w:hAnsi="Times New Roman" w:cs="Times New Roman"/>
          <w:sz w:val="28"/>
          <w:szCs w:val="28"/>
          <w:lang w:val="uz-Cyrl-UZ"/>
        </w:rPr>
        <w:t>Standart tarzdagi obrazlarni anglash masalasi qaraladi. O‘rgatuvchi tanlanma E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0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={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S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,…,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S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м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} to‘plam orqali berilgan bo‘lib, uning obyektlari ikkita kesishmaydigan 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К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va 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К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 xml:space="preserve">2 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sinflarga (to‘plam ostilariga) bo‘lingan, E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0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= 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К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2059FE">
        <w:rPr>
          <w:rFonts w:ascii="Cambria Math" w:hAnsi="Cambria Math" w:cs="Cambria Math"/>
          <w:sz w:val="28"/>
          <w:szCs w:val="28"/>
          <w:lang w:val="uz-Cyrl-UZ"/>
        </w:rPr>
        <w:t>⋃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К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.. Obyektlar tavsiflari 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н 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ta turli toifadagi alomatlar 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Х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(n)=(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х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,…,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х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н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) orqali amalga oshiriladi, bunda alomatlardan </w:t>
      </w:r>
      <w:r w:rsidRPr="002059FE">
        <w:rPr>
          <w:rFonts w:ascii="Times New Roman" w:hAnsi="Times New Roman" w:cs="Times New Roman"/>
          <w:sz w:val="28"/>
          <w:szCs w:val="28"/>
        </w:rPr>
        <w:t>ξ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tasi interval shkalalarda, n- </w:t>
      </w:r>
      <w:r w:rsidRPr="002059FE">
        <w:rPr>
          <w:rFonts w:ascii="Times New Roman" w:hAnsi="Times New Roman" w:cs="Times New Roman"/>
          <w:sz w:val="28"/>
          <w:szCs w:val="28"/>
        </w:rPr>
        <w:t>ξ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– tasi esa nominal shkalalarda o‘lchanadi[2].</w:t>
      </w:r>
    </w:p>
    <w:p w:rsidR="002059FE" w:rsidRPr="002059FE" w:rsidRDefault="002059FE" w:rsidP="002059FE">
      <w:pPr>
        <w:pStyle w:val="a5"/>
        <w:tabs>
          <w:tab w:val="left" w:pos="2268"/>
          <w:tab w:val="left" w:pos="326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I,J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orqali mos ravishda sonli va nominal alomatlar indekslari to‘plamlarini belgilaymiz.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S</w:t>
      </w:r>
      <w:r w:rsidRPr="002059FE">
        <w:rPr>
          <w:rFonts w:ascii="Cambria Math" w:hAnsi="Cambria Math" w:cs="Cambria Math"/>
          <w:sz w:val="28"/>
          <w:szCs w:val="28"/>
          <w:lang w:val="uz-Cyrl-UZ"/>
        </w:rPr>
        <w:t>∊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E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0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obyekt uchun informativ alomatlar ajratish mezonlari berilgan bo‘lsin. Har bir mezon bo‘yicha  S</w:t>
      </w:r>
      <w:r w:rsidRPr="002059FE">
        <w:rPr>
          <w:rFonts w:ascii="Cambria Math" w:hAnsi="Cambria Math" w:cs="Cambria Math"/>
          <w:sz w:val="28"/>
          <w:szCs w:val="28"/>
          <w:lang w:val="uz-Cyrl-UZ"/>
        </w:rPr>
        <w:t>∊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E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0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obyekt uchun quyidagilarni topish talab qilinadi:</w:t>
      </w:r>
    </w:p>
    <w:p w:rsidR="002059FE" w:rsidRPr="002059FE" w:rsidRDefault="002059FE" w:rsidP="002059FE">
      <w:pPr>
        <w:pStyle w:val="a5"/>
        <w:tabs>
          <w:tab w:val="left" w:pos="2268"/>
          <w:tab w:val="left" w:pos="326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59FE">
        <w:rPr>
          <w:rFonts w:ascii="Times New Roman" w:hAnsi="Times New Roman" w:cs="Times New Roman"/>
          <w:sz w:val="28"/>
          <w:szCs w:val="28"/>
          <w:lang w:val="en-US"/>
        </w:rPr>
        <w:t xml:space="preserve">− </w:t>
      </w:r>
      <w:r w:rsidRPr="002059FE">
        <w:rPr>
          <w:rFonts w:ascii="Times New Roman" w:hAnsi="Times New Roman" w:cs="Times New Roman"/>
          <w:i/>
          <w:sz w:val="28"/>
          <w:szCs w:val="28"/>
        </w:rPr>
        <w:t>Х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>(k)={</w:t>
      </w:r>
      <w:r w:rsidRPr="002059FE">
        <w:rPr>
          <w:rFonts w:ascii="Times New Roman" w:hAnsi="Times New Roman" w:cs="Times New Roman"/>
          <w:i/>
          <w:sz w:val="28"/>
          <w:szCs w:val="28"/>
        </w:rPr>
        <w:t>х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059FE">
        <w:rPr>
          <w:rFonts w:ascii="Cambria Math" w:hAnsi="Cambria Math" w:cs="Cambria Math"/>
          <w:i/>
          <w:sz w:val="28"/>
          <w:szCs w:val="28"/>
          <w:vertAlign w:val="subscript"/>
          <w:lang w:val="en-US"/>
        </w:rPr>
        <w:t>∊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2059FE">
        <w:rPr>
          <w:rFonts w:ascii="Cambria Math" w:hAnsi="Cambria Math" w:cs="Cambria Math"/>
          <w:sz w:val="28"/>
          <w:szCs w:val="28"/>
          <w:vertAlign w:val="subscript"/>
          <w:lang w:val="en-US"/>
        </w:rPr>
        <w:t>⋃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2059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k 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>≤ 1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- </w:t>
      </w:r>
      <w:r w:rsidRPr="002059FE">
        <w:rPr>
          <w:rFonts w:ascii="Times New Roman" w:hAnsi="Times New Roman" w:cs="Times New Roman"/>
          <w:iCs/>
          <w:sz w:val="28"/>
          <w:szCs w:val="28"/>
          <w:lang w:val="uz-Cyrl-UZ"/>
        </w:rPr>
        <w:t>alomatlarning informativ to’plam ostisini;</w:t>
      </w:r>
    </w:p>
    <w:p w:rsidR="002059FE" w:rsidRPr="002059FE" w:rsidRDefault="002059FE" w:rsidP="002059F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059FE">
        <w:rPr>
          <w:rFonts w:ascii="Times New Roman" w:hAnsi="Times New Roman" w:cs="Times New Roman"/>
          <w:sz w:val="28"/>
          <w:szCs w:val="28"/>
          <w:lang w:val="en-US"/>
        </w:rPr>
        <w:t xml:space="preserve">− </w:t>
      </w:r>
      <w:r w:rsidRPr="002059FE">
        <w:rPr>
          <w:rFonts w:ascii="Times New Roman" w:hAnsi="Times New Roman" w:cs="Times New Roman"/>
          <w:i/>
          <w:sz w:val="28"/>
          <w:szCs w:val="28"/>
        </w:rPr>
        <w:t>Х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059FE">
        <w:rPr>
          <w:rFonts w:ascii="Times New Roman" w:hAnsi="Times New Roman" w:cs="Times New Roman"/>
          <w:i/>
          <w:sz w:val="28"/>
          <w:szCs w:val="28"/>
        </w:rPr>
        <w:t>к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informativ to’plam ostisi bo’yicha mezonning ekstremal qiymati sifatidagi S obyektining bahosini[2].</w:t>
      </w:r>
    </w:p>
    <w:p w:rsidR="002059FE" w:rsidRPr="002059FE" w:rsidRDefault="002059FE" w:rsidP="002059F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059FE">
        <w:rPr>
          <w:rFonts w:ascii="Times New Roman" w:hAnsi="Times New Roman" w:cs="Times New Roman"/>
          <w:sz w:val="28"/>
          <w:szCs w:val="28"/>
          <w:lang w:val="uz-Cyrl-UZ"/>
        </w:rPr>
        <w:t>Mumkin bo’lgan obyektning o’zining informativ alomatlar fazosi chegarasida tavsiflash obyektning boshqa obyektlar bilan o</w:t>
      </w:r>
      <w:r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xshashlik (farqlanish) individual o</w:t>
      </w:r>
      <w:r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lchovini aniqlash uchun zarurdir. Bunday o</w:t>
      </w:r>
      <w:r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lchov obyektlar orasidagi munosabatlarni aks ettiradi va qarorlar qabul qilish vositasi hisoblanadi[2].</w:t>
      </w:r>
    </w:p>
    <w:p w:rsidR="002059FE" w:rsidRPr="002059FE" w:rsidRDefault="002059FE" w:rsidP="002059F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O‘lchov masshtablarini unifikatsiyalash maqsadida miqdoriy alomatlar qiymatlari kasr-chiziqli almashtirish orqali [0,1] oraliqqa akslantiriladi. 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S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а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=(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х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а1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,…,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х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ан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) ва 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S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б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=(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х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б1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,…,</w:t>
      </w:r>
      <w:r w:rsidRPr="002059FE">
        <w:rPr>
          <w:rFonts w:ascii="Times New Roman" w:hAnsi="Times New Roman" w:cs="Times New Roman"/>
          <w:i/>
          <w:sz w:val="28"/>
          <w:szCs w:val="28"/>
          <w:lang w:val="uz-Cyrl-UZ"/>
        </w:rPr>
        <w:t>х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бн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) obyektlar yaqinligining o’lchovi sifatida Juravlyov metrikasi qo‘llaniladi:</w:t>
      </w:r>
    </w:p>
    <w:p w:rsidR="002059FE" w:rsidRPr="002059FE" w:rsidRDefault="002059FE" w:rsidP="002059FE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9FE">
        <w:rPr>
          <w:rFonts w:ascii="Times New Roman" w:hAnsi="Times New Roman" w:cs="Times New Roman"/>
          <w:position w:val="-32"/>
          <w:sz w:val="28"/>
          <w:szCs w:val="28"/>
        </w:rPr>
        <w:object w:dxaOrig="40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207pt;height:39.75pt" o:ole="">
            <v:imagedata r:id="rId6" o:title=""/>
          </v:shape>
          <o:OLEObject Type="Embed" ProgID="Equation.3" ShapeID="_x0000_i1135" DrawAspect="Content" ObjectID="_1682782466" r:id="rId7"/>
        </w:object>
      </w:r>
    </w:p>
    <w:p w:rsidR="002059FE" w:rsidRPr="002059FE" w:rsidRDefault="002059FE" w:rsidP="002059F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059FE">
        <w:rPr>
          <w:rFonts w:ascii="Times New Roman" w:hAnsi="Times New Roman" w:cs="Times New Roman"/>
          <w:sz w:val="28"/>
          <w:szCs w:val="28"/>
          <w:lang w:val="en-US"/>
        </w:rPr>
        <w:t>Faraz</w:t>
      </w:r>
      <w:r w:rsidRPr="002059FE">
        <w:rPr>
          <w:rFonts w:ascii="Times New Roman" w:hAnsi="Times New Roman" w:cs="Times New Roman"/>
          <w:sz w:val="28"/>
          <w:szCs w:val="28"/>
        </w:rPr>
        <w:t xml:space="preserve"> 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>qilaylik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2059FE">
        <w:rPr>
          <w:rFonts w:ascii="Times New Roman" w:hAnsi="Times New Roman" w:cs="Times New Roman"/>
          <w:sz w:val="28"/>
          <w:szCs w:val="28"/>
        </w:rPr>
        <w:t xml:space="preserve"> </w:t>
      </w:r>
      <w:r w:rsidRPr="002059FE">
        <w:rPr>
          <w:rFonts w:ascii="Times New Roman" w:hAnsi="Times New Roman" w:cs="Times New Roman"/>
          <w:i/>
          <w:sz w:val="28"/>
          <w:szCs w:val="28"/>
        </w:rPr>
        <w:t>S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</w:rPr>
        <w:t>д</w:t>
      </w:r>
      <w:r w:rsidRPr="002059FE">
        <w:rPr>
          <w:rFonts w:ascii="Cambria Math" w:hAnsi="Cambria Math" w:cs="Cambria Math"/>
          <w:i/>
          <w:sz w:val="28"/>
          <w:szCs w:val="28"/>
        </w:rPr>
        <w:t>∊</w:t>
      </w:r>
      <w:r w:rsidRPr="002059FE">
        <w:rPr>
          <w:rFonts w:ascii="Times New Roman" w:hAnsi="Times New Roman" w:cs="Times New Roman"/>
          <w:i/>
          <w:sz w:val="28"/>
          <w:szCs w:val="28"/>
        </w:rPr>
        <w:t>К</w:t>
      </w:r>
      <w:r w:rsidRPr="002059FE">
        <w:rPr>
          <w:rFonts w:ascii="Times New Roman" w:hAnsi="Times New Roman" w:cs="Times New Roman"/>
          <w:i/>
          <w:sz w:val="28"/>
          <w:szCs w:val="28"/>
          <w:vertAlign w:val="subscript"/>
        </w:rPr>
        <w:t>п</w:t>
      </w:r>
      <w:r w:rsidRPr="002059FE">
        <w:rPr>
          <w:rFonts w:ascii="Times New Roman" w:hAnsi="Times New Roman" w:cs="Times New Roman"/>
          <w:sz w:val="28"/>
          <w:szCs w:val="28"/>
        </w:rPr>
        <w:t xml:space="preserve"> 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>obyekt</w:t>
      </w:r>
      <w:r w:rsidRPr="002059FE">
        <w:rPr>
          <w:rFonts w:ascii="Times New Roman" w:hAnsi="Times New Roman" w:cs="Times New Roman"/>
          <w:sz w:val="28"/>
          <w:szCs w:val="28"/>
        </w:rPr>
        <w:t xml:space="preserve"> 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>uchun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059FE">
        <w:rPr>
          <w:rFonts w:ascii="Times New Roman" w:hAnsi="Times New Roman" w:cs="Times New Roman"/>
          <w:i/>
          <w:sz w:val="28"/>
          <w:szCs w:val="28"/>
        </w:rPr>
        <w:t>Х</w:t>
      </w:r>
      <w:r w:rsidRPr="002059FE">
        <w:rPr>
          <w:rFonts w:ascii="Times New Roman" w:hAnsi="Times New Roman" w:cs="Times New Roman"/>
          <w:sz w:val="28"/>
          <w:szCs w:val="28"/>
        </w:rPr>
        <w:t>(</w:t>
      </w:r>
      <w:r w:rsidRPr="002059FE">
        <w:rPr>
          <w:rFonts w:ascii="Times New Roman" w:hAnsi="Times New Roman" w:cs="Times New Roman"/>
          <w:i/>
          <w:sz w:val="28"/>
          <w:szCs w:val="28"/>
        </w:rPr>
        <w:t>к</w:t>
      </w:r>
      <w:r w:rsidRPr="002059FE">
        <w:rPr>
          <w:rFonts w:ascii="Times New Roman" w:hAnsi="Times New Roman" w:cs="Times New Roman"/>
          <w:sz w:val="28"/>
          <w:szCs w:val="28"/>
        </w:rPr>
        <w:t xml:space="preserve">), </w:t>
      </w:r>
      <w:r w:rsidRPr="002059FE">
        <w:rPr>
          <w:rFonts w:ascii="Times New Roman" w:hAnsi="Times New Roman" w:cs="Times New Roman"/>
          <w:i/>
          <w:sz w:val="28"/>
          <w:szCs w:val="28"/>
        </w:rPr>
        <w:t>к</w:t>
      </w:r>
      <w:r w:rsidRPr="002059FE">
        <w:rPr>
          <w:rFonts w:ascii="Times New Roman" w:hAnsi="Times New Roman" w:cs="Times New Roman"/>
          <w:sz w:val="28"/>
          <w:szCs w:val="28"/>
        </w:rPr>
        <w:t>≤</w:t>
      </w:r>
      <w:r w:rsidRPr="002059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59FE">
        <w:rPr>
          <w:rFonts w:ascii="Times New Roman" w:hAnsi="Times New Roman" w:cs="Times New Roman"/>
          <w:sz w:val="28"/>
          <w:szCs w:val="28"/>
        </w:rPr>
        <w:t xml:space="preserve"> </w:t>
      </w:r>
      <w:r w:rsidRPr="002059FE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alomatlar to’plam ostisi bo’yicha </w:t>
      </w:r>
      <w:r w:rsidRPr="002059FE">
        <w:rPr>
          <w:rFonts w:ascii="Times New Roman" w:hAnsi="Times New Roman" w:cs="Times New Roman"/>
          <w:i/>
          <w:sz w:val="28"/>
          <w:szCs w:val="28"/>
        </w:rPr>
        <w:t>Э</w:t>
      </w:r>
      <w:r w:rsidRPr="002059F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059FE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 xml:space="preserve"> 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obyektlarining tartiblangan</w:t>
      </w:r>
    </w:p>
    <w:p w:rsidR="002059FE" w:rsidRPr="002059FE" w:rsidRDefault="002059FE" w:rsidP="002059FE">
      <w:pPr>
        <w:pStyle w:val="a5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2059FE">
        <w:rPr>
          <w:rFonts w:ascii="Times New Roman" w:hAnsi="Times New Roman" w:cs="Times New Roman"/>
          <w:position w:val="-14"/>
          <w:sz w:val="28"/>
          <w:szCs w:val="28"/>
        </w:rPr>
        <w:object w:dxaOrig="2100" w:dyaOrig="380">
          <v:shape id="_x0000_i1136" type="#_x0000_t75" style="width:104.25pt;height:18pt" o:ole="">
            <v:imagedata r:id="rId8" o:title=""/>
          </v:shape>
          <o:OLEObject Type="Embed" ProgID="Equation.3" ShapeID="_x0000_i1136" DrawAspect="Content" ObjectID="_1682782467" r:id="rId9"/>
        </w:objec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ab/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ab/>
        <w:t>(1)</w:t>
      </w:r>
    </w:p>
    <w:p w:rsidR="002059FE" w:rsidRDefault="002059FE" w:rsidP="002059FE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2059FE">
        <w:rPr>
          <w:rFonts w:ascii="Times New Roman" w:hAnsi="Times New Roman" w:cs="Times New Roman"/>
          <w:sz w:val="28"/>
          <w:szCs w:val="28"/>
          <w:lang w:val="uz-Cyrl-UZ"/>
        </w:rPr>
        <w:t>ketma-ketlik qurilgan bo</w:t>
      </w:r>
      <w:r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lib, ular o</w:t>
      </w:r>
      <w:r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rtasida munosabat </w:t>
      </w:r>
      <w:r w:rsidRPr="002059FE">
        <w:rPr>
          <w:rFonts w:ascii="Times New Roman" w:hAnsi="Times New Roman" w:cs="Times New Roman"/>
          <w:position w:val="-14"/>
          <w:sz w:val="28"/>
          <w:szCs w:val="28"/>
        </w:rPr>
        <w:object w:dxaOrig="2360" w:dyaOrig="380">
          <v:shape id="_x0000_i1137" type="#_x0000_t75" style="width:118.5pt;height:18pt" o:ole="">
            <v:imagedata r:id="rId10" o:title=""/>
          </v:shape>
          <o:OLEObject Type="Embed" ProgID="Equation.3" ShapeID="_x0000_i1137" DrawAspect="Content" ObjectID="_1682782468" r:id="rId11"/>
        </w:objec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 xml:space="preserve"> ko</w:t>
      </w:r>
      <w:r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2059FE">
        <w:rPr>
          <w:rFonts w:ascii="Times New Roman" w:hAnsi="Times New Roman" w:cs="Times New Roman"/>
          <w:sz w:val="28"/>
          <w:szCs w:val="28"/>
          <w:lang w:val="uz-Cyrl-UZ"/>
        </w:rPr>
        <w:t>rinishidagi tengsizlik bilan berilgan.</w:t>
      </w:r>
    </w:p>
    <w:p w:rsidR="002059FE" w:rsidRPr="0077109C" w:rsidRDefault="002059FE" w:rsidP="002059F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13375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Quyidagi belgilashlarni kiritaylik: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7109C">
        <w:rPr>
          <w:rFonts w:ascii="Times New Roman" w:hAnsi="Times New Roman" w:cs="Times New Roman"/>
          <w:position w:val="-10"/>
          <w:sz w:val="28"/>
          <w:szCs w:val="28"/>
        </w:rPr>
        <w:object w:dxaOrig="520" w:dyaOrig="360">
          <v:shape id="_x0000_i1147" type="#_x0000_t75" style="width:27pt;height:18pt" o:ole="">
            <v:imagedata r:id="rId12" o:title=""/>
          </v:shape>
          <o:OLEObject Type="Embed" ProgID="Equation.3" ShapeID="_x0000_i1147" DrawAspect="Content" ObjectID="_1682782469" r:id="rId13"/>
        </w:objec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- [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],(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3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] 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 xml:space="preserve">intervallarga tegishli </w:t>
      </w:r>
      <w:r>
        <w:rPr>
          <w:rFonts w:ascii="Times New Roman" w:hAnsi="Times New Roman" w:cs="Times New Roman"/>
          <w:i/>
          <w:sz w:val="28"/>
          <w:szCs w:val="28"/>
          <w:lang w:val="uz-Cyrl-UZ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i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sinf oby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ektlari soni, bunda mos ravishda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z-Cyrl-UZ"/>
        </w:rPr>
        <w:t>и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=1,2; </w:t>
      </w:r>
      <w:r w:rsidRPr="0077109C">
        <w:rPr>
          <w:rFonts w:ascii="Times New Roman" w:hAnsi="Times New Roman" w:cs="Times New Roman"/>
          <w:i/>
          <w:sz w:val="28"/>
          <w:szCs w:val="28"/>
        </w:rPr>
        <w:t>η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– (1) 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ketma-ketlikdagi tartib nomer bo</w:t>
      </w:r>
      <w:r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lib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1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=0, 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=</w:t>
      </w:r>
      <w:r w:rsidRPr="0077109C">
        <w:rPr>
          <w:rFonts w:ascii="Times New Roman" w:hAnsi="Times New Roman" w:cs="Times New Roman"/>
          <w:i/>
          <w:sz w:val="28"/>
          <w:szCs w:val="28"/>
        </w:rPr>
        <w:t>ρ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Pr="0077109C">
        <w:rPr>
          <w:rFonts w:ascii="Times New Roman" w:hAnsi="Times New Roman" w:cs="Times New Roman"/>
          <w:position w:val="-16"/>
          <w:sz w:val="28"/>
          <w:szCs w:val="28"/>
        </w:rPr>
        <w:object w:dxaOrig="680" w:dyaOrig="400">
          <v:shape id="_x0000_i1148" type="#_x0000_t75" style="width:34.5pt;height:20.25pt" o:ole="">
            <v:imagedata r:id="rId14" o:title=""/>
          </v:shape>
          <o:OLEObject Type="Embed" ProgID="Equation.3" ShapeID="_x0000_i1148" DrawAspect="Content" ObjectID="_1682782470" r:id="rId15"/>
        </w:objec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), 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3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=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</w:t>
      </w:r>
      <w:r w:rsidRPr="0077109C">
        <w:rPr>
          <w:rFonts w:ascii="Times New Roman" w:hAnsi="Times New Roman" w:cs="Times New Roman"/>
          <w:i/>
          <w:sz w:val="28"/>
          <w:szCs w:val="28"/>
        </w:rPr>
        <w:t>ρ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Pr="0077109C">
        <w:rPr>
          <w:rFonts w:ascii="Times New Roman" w:hAnsi="Times New Roman" w:cs="Times New Roman"/>
          <w:position w:val="-14"/>
          <w:sz w:val="28"/>
          <w:szCs w:val="28"/>
        </w:rPr>
        <w:object w:dxaOrig="780" w:dyaOrig="380">
          <v:shape id="_x0000_i1149" type="#_x0000_t75" style="width:39.75pt;height:18pt" o:ole="">
            <v:imagedata r:id="rId16" o:title=""/>
          </v:shape>
          <o:OLEObject Type="Embed" ProgID="Equation.3" ShapeID="_x0000_i1149" DrawAspect="Content" ObjectID="_1682782471" r:id="rId17"/>
        </w:objec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). 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Intervalning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sz w:val="28"/>
          <w:szCs w:val="28"/>
          <w:vertAlign w:val="subscript"/>
          <w:lang w:val="uz-Cyrl-UZ"/>
        </w:rPr>
        <w:t>2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 xml:space="preserve">chegarasini aniqlash mezoni ikki 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[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1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2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],(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2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77109C">
        <w:rPr>
          <w:rFonts w:ascii="Times New Roman" w:hAnsi="Times New Roman" w:cs="Times New Roman"/>
          <w:i/>
          <w:sz w:val="28"/>
          <w:szCs w:val="28"/>
          <w:lang w:val="uz-Cyrl-UZ"/>
        </w:rPr>
        <w:t>c</w:t>
      </w:r>
      <w:r w:rsidRPr="0077109C">
        <w:rPr>
          <w:rFonts w:ascii="Times New Roman" w:hAnsi="Times New Roman" w:cs="Times New Roman"/>
          <w:i/>
          <w:sz w:val="28"/>
          <w:szCs w:val="28"/>
          <w:vertAlign w:val="subscript"/>
          <w:lang w:val="uz-Cyrl-UZ"/>
        </w:rPr>
        <w:t>3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] 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 xml:space="preserve">intervallarning har biri faqat bitta sinf </w:t>
      </w:r>
      <w:r>
        <w:rPr>
          <w:rFonts w:ascii="Times New Roman" w:hAnsi="Times New Roman" w:cs="Times New Roman"/>
          <w:sz w:val="28"/>
          <w:szCs w:val="28"/>
          <w:lang w:val="uz-Cyrl-UZ"/>
        </w:rPr>
        <w:t>obyektlar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igacha bo</w:t>
      </w:r>
      <w:r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 xml:space="preserve">lgan 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7109C">
        <w:rPr>
          <w:rFonts w:ascii="Times New Roman" w:hAnsi="Times New Roman" w:cs="Times New Roman"/>
          <w:i/>
          <w:sz w:val="28"/>
          <w:szCs w:val="28"/>
        </w:rPr>
        <w:t>ρ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z-Cyrl-UZ"/>
        </w:rPr>
        <w:t>х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uz-Cyrl-UZ"/>
        </w:rPr>
        <w:t>y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) 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masofa qiymatlarini o</w:t>
      </w:r>
      <w:r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z ichiga olishiga haqidagi gipotezani tekshirishga asoslanadi.</w:t>
      </w:r>
    </w:p>
    <w:p w:rsidR="002059FE" w:rsidRDefault="002059FE" w:rsidP="002059FE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13375">
        <w:rPr>
          <w:rFonts w:ascii="Times New Roman" w:hAnsi="Times New Roman" w:cs="Times New Roman"/>
          <w:sz w:val="28"/>
          <w:szCs w:val="28"/>
          <w:lang w:val="uz-Cyrl-UZ"/>
        </w:rPr>
        <w:t>Mezonning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13375">
        <w:rPr>
          <w:rFonts w:ascii="Times New Roman" w:hAnsi="Times New Roman" w:cs="Times New Roman"/>
          <w:i/>
          <w:sz w:val="28"/>
          <w:szCs w:val="28"/>
          <w:lang w:val="uz-Cyrl-UZ"/>
        </w:rPr>
        <w:t>Х(k), 2≤k≤n</w:t>
      </w:r>
      <w:r w:rsidRPr="007710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alomatlar to</w:t>
      </w:r>
      <w:r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plam ostisi bo</w:t>
      </w:r>
      <w:r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413375">
        <w:rPr>
          <w:rFonts w:ascii="Times New Roman" w:hAnsi="Times New Roman" w:cs="Times New Roman"/>
          <w:sz w:val="28"/>
          <w:szCs w:val="28"/>
          <w:lang w:val="uz-Cyrl-UZ"/>
        </w:rPr>
        <w:t>yicha ekstremal qiymati quyidagicha</w:t>
      </w:r>
    </w:p>
    <w:p w:rsidR="0062738A" w:rsidRPr="0062738A" w:rsidRDefault="0062738A" w:rsidP="00205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A76D9" w:rsidRDefault="00323960" w:rsidP="00AA76D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D92D49">
        <w:rPr>
          <w:rFonts w:ascii="Times New Roman" w:hAnsi="Times New Roman"/>
          <w:position w:val="-62"/>
          <w:sz w:val="24"/>
          <w:szCs w:val="24"/>
        </w:rPr>
        <w:object w:dxaOrig="5660" w:dyaOrig="1359">
          <v:shape id="_x0000_i1025" type="#_x0000_t75" style="width:314.25pt;height:75.75pt" o:ole="">
            <v:imagedata r:id="rId18" o:title=""/>
          </v:shape>
          <o:OLEObject Type="Embed" ProgID="Equation.3" ShapeID="_x0000_i1025" DrawAspect="Content" ObjectID="_1682782472" r:id="rId19"/>
        </w:object>
      </w:r>
      <w:r w:rsidR="00AA76D9">
        <w:rPr>
          <w:rFonts w:ascii="Times New Roman" w:hAnsi="Times New Roman"/>
          <w:sz w:val="24"/>
          <w:szCs w:val="24"/>
        </w:rPr>
        <w:tab/>
      </w:r>
      <w:r w:rsidR="00D020BB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AA76D9">
        <w:rPr>
          <w:rFonts w:ascii="Times New Roman" w:hAnsi="Times New Roman"/>
          <w:sz w:val="24"/>
          <w:szCs w:val="24"/>
          <w:lang w:val="en-US"/>
        </w:rPr>
        <w:t>(</w:t>
      </w:r>
      <w:r w:rsidR="002059FE">
        <w:rPr>
          <w:rFonts w:ascii="Times New Roman" w:hAnsi="Times New Roman"/>
          <w:sz w:val="24"/>
          <w:szCs w:val="24"/>
          <w:lang w:val="en-US"/>
        </w:rPr>
        <w:t>2</w:t>
      </w:r>
      <w:r w:rsidR="00AA76D9">
        <w:rPr>
          <w:rFonts w:ascii="Times New Roman" w:hAnsi="Times New Roman"/>
          <w:sz w:val="24"/>
          <w:szCs w:val="24"/>
          <w:lang w:val="en-US"/>
        </w:rPr>
        <w:t>)</w:t>
      </w:r>
    </w:p>
    <w:p w:rsidR="0062738A" w:rsidRDefault="0062738A" w:rsidP="00AA76D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323960" w:rsidRPr="00D020BB" w:rsidRDefault="00323960" w:rsidP="00D020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020BB">
        <w:rPr>
          <w:rFonts w:ascii="Times New Roman" w:hAnsi="Times New Roman"/>
          <w:sz w:val="28"/>
          <w:szCs w:val="28"/>
          <w:lang w:val="en-US"/>
        </w:rPr>
        <w:t>(</w:t>
      </w:r>
      <w:r w:rsidR="002059FE">
        <w:rPr>
          <w:rFonts w:ascii="Times New Roman" w:hAnsi="Times New Roman"/>
          <w:sz w:val="28"/>
          <w:szCs w:val="28"/>
          <w:lang w:val="en-US"/>
        </w:rPr>
        <w:t>2</w:t>
      </w:r>
      <w:r w:rsidRPr="00D020BB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formuladan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optimal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vaznlarni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topamiz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Chegaraviy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obyektlar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Shovqin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obyektlar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qobiq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obyektlarni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topganimizdan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keyin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(2)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formuladan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guruhlarga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ajratish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matritsasini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020BB">
        <w:rPr>
          <w:rFonts w:ascii="Times New Roman" w:hAnsi="Times New Roman"/>
          <w:sz w:val="28"/>
          <w:szCs w:val="28"/>
          <w:lang w:val="en-US"/>
        </w:rPr>
        <w:t>quramiz</w:t>
      </w:r>
      <w:proofErr w:type="spellEnd"/>
      <w:r w:rsidRPr="00D020BB">
        <w:rPr>
          <w:rFonts w:ascii="Times New Roman" w:hAnsi="Times New Roman"/>
          <w:sz w:val="28"/>
          <w:szCs w:val="28"/>
          <w:lang w:val="en-US"/>
        </w:rPr>
        <w:t>:</w:t>
      </w:r>
    </w:p>
    <w:p w:rsidR="008F23C8" w:rsidRDefault="00D020BB" w:rsidP="00323960">
      <w:pPr>
        <w:spacing w:before="240"/>
        <w:jc w:val="center"/>
        <w:rPr>
          <w:rFonts w:ascii="Times New Roman" w:hAnsi="Times New Roman"/>
          <w:sz w:val="24"/>
          <w:szCs w:val="24"/>
          <w:lang w:val="en-US"/>
        </w:rPr>
      </w:pPr>
      <w:r w:rsidRPr="00D92D49">
        <w:rPr>
          <w:rFonts w:ascii="Times New Roman" w:hAnsi="Times New Roman"/>
          <w:position w:val="-32"/>
          <w:sz w:val="24"/>
          <w:szCs w:val="24"/>
        </w:rPr>
        <w:object w:dxaOrig="1960" w:dyaOrig="740">
          <v:shape id="_x0000_i1093" type="#_x0000_t75" style="width:138.75pt;height:51pt" o:ole="">
            <v:imagedata r:id="rId20" o:title=""/>
          </v:shape>
          <o:OLEObject Type="Embed" ProgID="Equation.3" ShapeID="_x0000_i1093" DrawAspect="Content" ObjectID="_1682782473" r:id="rId21"/>
        </w:object>
      </w:r>
      <w:r w:rsidR="00323960" w:rsidRPr="002059FE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="00323960">
        <w:rPr>
          <w:rFonts w:ascii="Times New Roman" w:hAnsi="Times New Roman"/>
          <w:sz w:val="24"/>
          <w:szCs w:val="24"/>
          <w:lang w:val="en-US"/>
        </w:rPr>
        <w:t>(</w:t>
      </w:r>
      <w:r w:rsidR="002059FE">
        <w:rPr>
          <w:rFonts w:ascii="Times New Roman" w:hAnsi="Times New Roman"/>
          <w:sz w:val="24"/>
          <w:szCs w:val="24"/>
          <w:lang w:val="en-US"/>
        </w:rPr>
        <w:t>3</w:t>
      </w:r>
      <w:r w:rsidR="00323960">
        <w:rPr>
          <w:rFonts w:ascii="Times New Roman" w:hAnsi="Times New Roman"/>
          <w:sz w:val="24"/>
          <w:szCs w:val="24"/>
          <w:lang w:val="en-US"/>
        </w:rPr>
        <w:t>)</w:t>
      </w:r>
    </w:p>
    <w:p w:rsidR="00D020BB" w:rsidRPr="0062738A" w:rsidRDefault="00D020BB" w:rsidP="002059F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Matritsani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qurganimizdan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keyin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formula </w:t>
      </w:r>
      <w:proofErr w:type="spellStart"/>
      <w:proofErr w:type="gramStart"/>
      <w:r w:rsidRPr="0062738A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059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gramEnd"/>
      <w:r w:rsidRPr="0062738A">
        <w:rPr>
          <w:rFonts w:ascii="Times New Roman" w:hAnsi="Times New Roman"/>
          <w:i/>
          <w:sz w:val="28"/>
          <w:szCs w:val="28"/>
          <w:lang w:val="en-US"/>
        </w:rPr>
        <w:t>-</w:t>
      </w:r>
      <w:r w:rsidRPr="0062738A">
        <w:rPr>
          <w:rFonts w:ascii="Times New Roman" w:hAnsi="Times New Roman"/>
          <w:sz w:val="28"/>
          <w:szCs w:val="28"/>
          <w:lang w:val="en-US"/>
        </w:rPr>
        <w:t>sinf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obyektlarini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sonini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hisoblab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chiqamiz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keyin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(3) formula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sinflarni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kompaktlik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2738A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62738A">
        <w:rPr>
          <w:rFonts w:ascii="Times New Roman" w:hAnsi="Times New Roman"/>
          <w:sz w:val="28"/>
          <w:szCs w:val="28"/>
          <w:lang w:val="en-US"/>
        </w:rPr>
        <w:t>lchovini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738A">
        <w:rPr>
          <w:rFonts w:ascii="Times New Roman" w:hAnsi="Times New Roman"/>
          <w:sz w:val="28"/>
          <w:szCs w:val="28"/>
          <w:lang w:val="en-US"/>
        </w:rPr>
        <w:t>hisoblaymiz</w:t>
      </w:r>
      <w:proofErr w:type="spellEnd"/>
      <w:r w:rsidRPr="0062738A">
        <w:rPr>
          <w:rFonts w:ascii="Times New Roman" w:hAnsi="Times New Roman"/>
          <w:sz w:val="28"/>
          <w:szCs w:val="28"/>
          <w:lang w:val="en-US"/>
        </w:rPr>
        <w:t>:</w:t>
      </w:r>
    </w:p>
    <w:p w:rsidR="00D020BB" w:rsidRDefault="002059FE" w:rsidP="00D02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738A">
        <w:rPr>
          <w:noProof/>
          <w:sz w:val="28"/>
          <w:szCs w:val="28"/>
        </w:rPr>
        <w:object w:dxaOrig="225" w:dyaOrig="225">
          <v:shape id="_x0000_s1027" type="#_x0000_t75" style="position:absolute;margin-left:68.25pt;margin-top:12.35pt;width:67.75pt;height:44.3pt;z-index:251659264;mso-position-horizontal-relative:text;mso-position-vertical-relative:text">
            <v:imagedata r:id="rId22" o:title=""/>
            <w10:wrap type="square" side="right"/>
          </v:shape>
          <o:OLEObject Type="Embed" ProgID="Equation.DSMT4" ShapeID="_x0000_s1027" DrawAspect="Content" ObjectID="_1682782475" r:id="rId23"/>
        </w:object>
      </w:r>
      <w:r w:rsidR="00D020BB">
        <w:rPr>
          <w:rFonts w:ascii="Times New Roman" w:hAnsi="Times New Roman"/>
          <w:noProof/>
          <w:sz w:val="24"/>
          <w:szCs w:val="24"/>
        </w:rPr>
        <w:object w:dxaOrig="225" w:dyaOrig="225">
          <v:shape id="_x0000_s1028" type="#_x0000_t75" style="position:absolute;margin-left:186.75pt;margin-top:4.9pt;width:73.5pt;height:58.5pt;z-index:251661312;mso-position-horizontal-relative:text;mso-position-vertical-relative:text">
            <v:imagedata r:id="rId24" o:title=""/>
            <w10:wrap type="square" side="right"/>
          </v:shape>
          <o:OLEObject Type="Embed" ProgID="Equation.DSMT4" ShapeID="_x0000_s1028" DrawAspect="Content" ObjectID="_1682782476" r:id="rId25"/>
        </w:object>
      </w:r>
      <w:r w:rsidR="00D020BB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:rsidR="00323960" w:rsidRPr="00D020BB" w:rsidRDefault="00D020BB" w:rsidP="00D020B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(</w:t>
      </w:r>
      <w:r w:rsidR="002059F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23960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8F23C8" w:rsidRPr="008F23C8" w:rsidRDefault="00D020BB" w:rsidP="008F23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059F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formula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738A">
        <w:rPr>
          <w:rFonts w:ascii="Times New Roman" w:hAnsi="Times New Roman" w:cs="Times New Roman"/>
          <w:sz w:val="28"/>
          <w:szCs w:val="28"/>
          <w:lang w:val="en-US"/>
        </w:rPr>
        <w:t>hisoblangan</w:t>
      </w:r>
      <w:proofErr w:type="spellEnd"/>
      <w:r w:rsidR="006273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738A">
        <w:rPr>
          <w:rFonts w:ascii="Times New Roman" w:hAnsi="Times New Roman" w:cs="Times New Roman"/>
          <w:sz w:val="28"/>
          <w:szCs w:val="28"/>
          <w:lang w:val="en-US"/>
        </w:rPr>
        <w:t>kompaktliklar</w:t>
      </w:r>
      <w:proofErr w:type="spellEnd"/>
      <w:r w:rsidR="006273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738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="006273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2738A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62738A">
        <w:rPr>
          <w:rFonts w:ascii="Times New Roman" w:hAnsi="Times New Roman" w:cs="Times New Roman"/>
          <w:sz w:val="28"/>
          <w:szCs w:val="28"/>
          <w:lang w:val="en-US"/>
        </w:rPr>
        <w:t>rtacha</w:t>
      </w:r>
      <w:proofErr w:type="spellEnd"/>
      <w:r w:rsidR="006273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2738A">
        <w:rPr>
          <w:rFonts w:ascii="Times New Roman" w:hAnsi="Times New Roman" w:cs="Times New Roman"/>
          <w:sz w:val="28"/>
          <w:szCs w:val="28"/>
          <w:lang w:val="en-US"/>
        </w:rPr>
        <w:t>kompaktlik</w:t>
      </w:r>
      <w:proofErr w:type="spellEnd"/>
      <w:r w:rsidR="006273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059F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2738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62738A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="006273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23C8" w:rsidRPr="0062738A" w:rsidRDefault="00323960" w:rsidP="006273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2D49">
        <w:rPr>
          <w:rFonts w:ascii="Times New Roman" w:hAnsi="Times New Roman"/>
          <w:position w:val="-68"/>
          <w:sz w:val="24"/>
          <w:szCs w:val="24"/>
        </w:rPr>
        <w:object w:dxaOrig="5000" w:dyaOrig="1460">
          <v:shape id="_x0000_i1034" type="#_x0000_t75" style="width:253.5pt;height:72.75pt" o:ole="">
            <v:imagedata r:id="rId26" o:title=""/>
          </v:shape>
          <o:OLEObject Type="Embed" ProgID="Equation.3" ShapeID="_x0000_i1034" DrawAspect="Content" ObjectID="_1682782474" r:id="rId27"/>
        </w:object>
      </w:r>
      <w:r w:rsidR="0062738A">
        <w:rPr>
          <w:rFonts w:ascii="Times New Roman" w:hAnsi="Times New Roman"/>
          <w:sz w:val="24"/>
          <w:szCs w:val="24"/>
          <w:lang w:val="en-US"/>
        </w:rPr>
        <w:t xml:space="preserve">                       (</w:t>
      </w:r>
      <w:r w:rsidR="002059FE">
        <w:rPr>
          <w:rFonts w:ascii="Times New Roman" w:hAnsi="Times New Roman"/>
          <w:sz w:val="24"/>
          <w:szCs w:val="24"/>
          <w:lang w:val="en-US"/>
        </w:rPr>
        <w:t>5</w:t>
      </w:r>
      <w:r w:rsidR="0062738A">
        <w:rPr>
          <w:rFonts w:ascii="Times New Roman" w:hAnsi="Times New Roman"/>
          <w:sz w:val="24"/>
          <w:szCs w:val="24"/>
          <w:lang w:val="en-US"/>
        </w:rPr>
        <w:t>)</w:t>
      </w:r>
    </w:p>
    <w:p w:rsidR="008F23C8" w:rsidRPr="008F23C8" w:rsidRDefault="008F23C8" w:rsidP="008F23C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"/>
        <w:gridCol w:w="1482"/>
        <w:gridCol w:w="1134"/>
        <w:gridCol w:w="1276"/>
        <w:gridCol w:w="1134"/>
        <w:gridCol w:w="1507"/>
        <w:gridCol w:w="1250"/>
        <w:gridCol w:w="1206"/>
      </w:tblGrid>
      <w:tr w:rsidR="0062738A" w:rsidTr="0062738A">
        <w:tc>
          <w:tcPr>
            <w:tcW w:w="356" w:type="dxa"/>
          </w:tcPr>
          <w:p w:rsidR="000F454D" w:rsidRDefault="000F454D" w:rsidP="00F96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Tanlanmalar</w:t>
            </w:r>
            <w:proofErr w:type="spellEnd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nomi</w:t>
            </w:r>
            <w:proofErr w:type="spellEnd"/>
          </w:p>
        </w:tc>
        <w:tc>
          <w:tcPr>
            <w:tcW w:w="1134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Obyektlar</w:t>
            </w:r>
            <w:proofErr w:type="spellEnd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soni</w:t>
            </w:r>
            <w:proofErr w:type="spellEnd"/>
          </w:p>
        </w:tc>
        <w:tc>
          <w:tcPr>
            <w:tcW w:w="1276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Informativ</w:t>
            </w:r>
            <w:proofErr w:type="spellEnd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alomatlar</w:t>
            </w:r>
            <w:proofErr w:type="spellEnd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soni</w:t>
            </w:r>
            <w:proofErr w:type="spellEnd"/>
          </w:p>
        </w:tc>
        <w:tc>
          <w:tcPr>
            <w:tcW w:w="1134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Shovqin</w:t>
            </w:r>
            <w:proofErr w:type="spellEnd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obyektlar</w:t>
            </w:r>
            <w:proofErr w:type="spellEnd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soni</w:t>
            </w:r>
            <w:proofErr w:type="spellEnd"/>
          </w:p>
        </w:tc>
        <w:tc>
          <w:tcPr>
            <w:tcW w:w="1507" w:type="dxa"/>
          </w:tcPr>
          <w:p w:rsidR="000F454D" w:rsidRPr="00B35E9F" w:rsidRDefault="0062738A" w:rsidP="00F964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1-sinf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kompaktlik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o‘chovi</w:t>
            </w:r>
            <w:proofErr w:type="spellEnd"/>
          </w:p>
        </w:tc>
        <w:tc>
          <w:tcPr>
            <w:tcW w:w="1250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2-sinf </w:t>
            </w:r>
            <w:proofErr w:type="spellStart"/>
            <w:r w:rsidR="006273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kompaktlik</w:t>
            </w:r>
            <w:proofErr w:type="spellEnd"/>
            <w:r w:rsidR="006273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73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o‘chovi</w:t>
            </w:r>
            <w:proofErr w:type="spellEnd"/>
          </w:p>
        </w:tc>
        <w:tc>
          <w:tcPr>
            <w:tcW w:w="1206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 ‘</w:t>
            </w:r>
            <w:proofErr w:type="spellStart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rtacha</w:t>
            </w:r>
            <w:proofErr w:type="spellEnd"/>
            <w:r w:rsidRPr="00B35E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73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kompaktlik</w:t>
            </w:r>
            <w:proofErr w:type="spellEnd"/>
            <w:r w:rsidR="006273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73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o‘chovi</w:t>
            </w:r>
            <w:proofErr w:type="spellEnd"/>
          </w:p>
        </w:tc>
      </w:tr>
      <w:tr w:rsidR="0062738A" w:rsidTr="0062738A">
        <w:tc>
          <w:tcPr>
            <w:tcW w:w="356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82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It_Bo‘ri.txt</w:t>
            </w:r>
          </w:p>
        </w:tc>
        <w:tc>
          <w:tcPr>
            <w:tcW w:w="1134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276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07" w:type="dxa"/>
          </w:tcPr>
          <w:p w:rsidR="000F454D" w:rsidRPr="00B35E9F" w:rsidRDefault="006B31CE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0.91</w:t>
            </w:r>
          </w:p>
        </w:tc>
        <w:tc>
          <w:tcPr>
            <w:tcW w:w="1250" w:type="dxa"/>
          </w:tcPr>
          <w:p w:rsidR="000F454D" w:rsidRPr="00B35E9F" w:rsidRDefault="006B31CE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0.96</w:t>
            </w:r>
          </w:p>
        </w:tc>
        <w:tc>
          <w:tcPr>
            <w:tcW w:w="1206" w:type="dxa"/>
          </w:tcPr>
          <w:p w:rsidR="000F454D" w:rsidRPr="00B35E9F" w:rsidRDefault="006B31CE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0.92</w:t>
            </w:r>
          </w:p>
        </w:tc>
      </w:tr>
      <w:tr w:rsidR="0062738A" w:rsidTr="0062738A">
        <w:tc>
          <w:tcPr>
            <w:tcW w:w="356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82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Meter_D.txt</w:t>
            </w:r>
          </w:p>
        </w:tc>
        <w:tc>
          <w:tcPr>
            <w:tcW w:w="1134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</w:t>
            </w:r>
          </w:p>
        </w:tc>
        <w:tc>
          <w:tcPr>
            <w:tcW w:w="1276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1134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507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0.71</w:t>
            </w:r>
          </w:p>
        </w:tc>
        <w:tc>
          <w:tcPr>
            <w:tcW w:w="1250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0.79</w:t>
            </w:r>
          </w:p>
        </w:tc>
        <w:tc>
          <w:tcPr>
            <w:tcW w:w="1206" w:type="dxa"/>
          </w:tcPr>
          <w:p w:rsidR="000F454D" w:rsidRPr="00B35E9F" w:rsidRDefault="000F454D" w:rsidP="00F964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5E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0.73</w:t>
            </w:r>
          </w:p>
        </w:tc>
      </w:tr>
    </w:tbl>
    <w:p w:rsidR="008F23C8" w:rsidRDefault="008F23C8" w:rsidP="008F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738A" w:rsidRPr="006B31CE" w:rsidRDefault="0062738A" w:rsidP="006B31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Jadvaldan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rinib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turibdiki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tanlanmasi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optimal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sinfga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ajratildi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>Demak</w:t>
      </w:r>
      <w:proofErr w:type="spellEnd"/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>jadvaldan</w:t>
      </w:r>
      <w:proofErr w:type="spellEnd"/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biz </w:t>
      </w:r>
      <w:proofErr w:type="spellStart"/>
      <w:r w:rsidR="006B31CE">
        <w:rPr>
          <w:rFonts w:ascii="Times New Roman" w:hAnsi="Times New Roman" w:cs="Times New Roman"/>
          <w:sz w:val="28"/>
          <w:szCs w:val="28"/>
          <w:lang w:val="en-US"/>
        </w:rPr>
        <w:t>qurgan</w:t>
      </w:r>
      <w:proofErr w:type="spellEnd"/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B31CE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B31CE" w:rsidRPr="006B31CE">
        <w:rPr>
          <w:rFonts w:ascii="Times New Roman" w:hAnsi="Times New Roman" w:cs="Times New Roman"/>
          <w:sz w:val="24"/>
          <w:szCs w:val="20"/>
          <w:lang w:val="en-US"/>
        </w:rPr>
        <w:t>It</w:t>
      </w:r>
      <w:proofErr w:type="gramEnd"/>
      <w:r w:rsidR="006B31CE" w:rsidRPr="006B31CE">
        <w:rPr>
          <w:rFonts w:ascii="Times New Roman" w:hAnsi="Times New Roman" w:cs="Times New Roman"/>
          <w:sz w:val="24"/>
          <w:szCs w:val="20"/>
          <w:lang w:val="en-US"/>
        </w:rPr>
        <w:t>_Bo‘ri.txt</w:t>
      </w:r>
      <w:r w:rsidR="006B31CE" w:rsidRPr="006B31CE">
        <w:rPr>
          <w:rFonts w:ascii="Times New Roman" w:hAnsi="Times New Roman" w:cs="Times New Roman"/>
          <w:sz w:val="40"/>
          <w:szCs w:val="28"/>
          <w:lang w:val="en-US"/>
        </w:rPr>
        <w:t xml:space="preserve"> </w:t>
      </w:r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>
        <w:rPr>
          <w:rFonts w:ascii="Times New Roman" w:hAnsi="Times New Roman" w:cs="Times New Roman"/>
          <w:sz w:val="28"/>
          <w:szCs w:val="28"/>
          <w:lang w:val="en-US"/>
        </w:rPr>
        <w:t>tanlanmasi</w:t>
      </w:r>
      <w:proofErr w:type="spellEnd"/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>
        <w:rPr>
          <w:rFonts w:ascii="Times New Roman" w:hAnsi="Times New Roman" w:cs="Times New Roman"/>
          <w:sz w:val="28"/>
          <w:szCs w:val="28"/>
          <w:lang w:val="en-US"/>
        </w:rPr>
        <w:t>yaxshi</w:t>
      </w:r>
      <w:proofErr w:type="spellEnd"/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>
        <w:rPr>
          <w:rFonts w:ascii="Times New Roman" w:hAnsi="Times New Roman" w:cs="Times New Roman"/>
          <w:sz w:val="28"/>
          <w:szCs w:val="28"/>
          <w:lang w:val="en-US"/>
        </w:rPr>
        <w:t>berganligini</w:t>
      </w:r>
      <w:proofErr w:type="spellEnd"/>
      <w:r w:rsid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>
        <w:rPr>
          <w:rFonts w:ascii="Times New Roman" w:hAnsi="Times New Roman" w:cs="Times New Roman"/>
          <w:sz w:val="28"/>
          <w:szCs w:val="28"/>
          <w:lang w:val="en-US"/>
        </w:rPr>
        <w:t>ko‘</w:t>
      </w:r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>rishimiz</w:t>
      </w:r>
      <w:proofErr w:type="spellEnd"/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6B31CE" w:rsidRPr="006B31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23C8" w:rsidRPr="008F23C8" w:rsidRDefault="008F23C8" w:rsidP="008F23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23C8" w:rsidRPr="008F23C8" w:rsidRDefault="008F23C8" w:rsidP="006B31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23C8">
        <w:rPr>
          <w:rFonts w:ascii="Times New Roman" w:hAnsi="Times New Roman" w:cs="Times New Roman"/>
          <w:sz w:val="28"/>
          <w:szCs w:val="28"/>
          <w:lang w:val="en-US"/>
        </w:rPr>
        <w:t>FOYDALANILGAN ADABIY</w:t>
      </w:r>
      <w:bookmarkStart w:id="1" w:name="_GoBack"/>
      <w:bookmarkEnd w:id="1"/>
      <w:r w:rsidRPr="008F23C8">
        <w:rPr>
          <w:rFonts w:ascii="Times New Roman" w:hAnsi="Times New Roman" w:cs="Times New Roman"/>
          <w:sz w:val="28"/>
          <w:szCs w:val="28"/>
          <w:lang w:val="en-US"/>
        </w:rPr>
        <w:t>OTLAR</w:t>
      </w:r>
    </w:p>
    <w:p w:rsidR="008F23C8" w:rsidRPr="000F454D" w:rsidRDefault="008F23C8" w:rsidP="000F4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1. C.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Hansch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and T. Fujita, J. Am.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Chem</w:t>
      </w:r>
      <w:proofErr w:type="spellEnd"/>
      <w:r w:rsidRPr="000F454D">
        <w:rPr>
          <w:rFonts w:ascii="Times New Roman" w:hAnsi="Times New Roman" w:cs="Times New Roman"/>
          <w:sz w:val="28"/>
          <w:szCs w:val="28"/>
        </w:rPr>
        <w:t xml:space="preserve">. </w:t>
      </w:r>
      <w:r w:rsidRPr="008F23C8">
        <w:rPr>
          <w:rFonts w:ascii="Times New Roman" w:hAnsi="Times New Roman" w:cs="Times New Roman"/>
          <w:sz w:val="28"/>
          <w:szCs w:val="28"/>
          <w:lang w:val="en-US"/>
        </w:rPr>
        <w:t>SOC</w:t>
      </w:r>
      <w:r w:rsidRPr="000F454D">
        <w:rPr>
          <w:rFonts w:ascii="Times New Roman" w:hAnsi="Times New Roman" w:cs="Times New Roman"/>
          <w:sz w:val="28"/>
          <w:szCs w:val="28"/>
        </w:rPr>
        <w:t xml:space="preserve">.8, 6,1616 (1964). </w:t>
      </w:r>
    </w:p>
    <w:p w:rsidR="008F23C8" w:rsidRPr="008F23C8" w:rsidRDefault="008F23C8" w:rsidP="000F4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23C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F23C8">
        <w:rPr>
          <w:rFonts w:ascii="Times New Roman" w:hAnsi="Times New Roman" w:cs="Times New Roman"/>
          <w:sz w:val="28"/>
          <w:szCs w:val="28"/>
        </w:rPr>
        <w:t>Тулаганов</w:t>
      </w:r>
      <w:proofErr w:type="spellEnd"/>
      <w:r w:rsidRPr="008F23C8">
        <w:rPr>
          <w:rFonts w:ascii="Times New Roman" w:hAnsi="Times New Roman" w:cs="Times New Roman"/>
          <w:sz w:val="28"/>
          <w:szCs w:val="28"/>
        </w:rPr>
        <w:t xml:space="preserve"> Н. Фармакологические исследования алкалоидов </w:t>
      </w:r>
      <w:proofErr w:type="spellStart"/>
      <w:r w:rsidRPr="008F23C8">
        <w:rPr>
          <w:rFonts w:ascii="Times New Roman" w:hAnsi="Times New Roman" w:cs="Times New Roman"/>
          <w:sz w:val="28"/>
          <w:szCs w:val="28"/>
        </w:rPr>
        <w:t>гармалы</w:t>
      </w:r>
      <w:proofErr w:type="spellEnd"/>
      <w:r w:rsidRPr="008F2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23C8">
        <w:rPr>
          <w:rFonts w:ascii="Times New Roman" w:hAnsi="Times New Roman" w:cs="Times New Roman"/>
          <w:sz w:val="28"/>
          <w:szCs w:val="28"/>
        </w:rPr>
        <w:t>обык</w:t>
      </w:r>
      <w:r w:rsidR="000F454D" w:rsidRPr="000F454D">
        <w:rPr>
          <w:rFonts w:ascii="Times New Roman" w:hAnsi="Times New Roman" w:cs="Times New Roman"/>
          <w:sz w:val="28"/>
          <w:szCs w:val="28"/>
        </w:rPr>
        <w:t>-</w:t>
      </w:r>
      <w:r w:rsidR="000F454D">
        <w:rPr>
          <w:rFonts w:ascii="Times New Roman" w:hAnsi="Times New Roman" w:cs="Times New Roman"/>
          <w:sz w:val="28"/>
          <w:szCs w:val="28"/>
        </w:rPr>
        <w:t>новенной</w:t>
      </w:r>
      <w:proofErr w:type="spellEnd"/>
      <w:proofErr w:type="gramEnd"/>
      <w:r w:rsidR="000F4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3C8">
        <w:rPr>
          <w:rFonts w:ascii="Times New Roman" w:hAnsi="Times New Roman" w:cs="Times New Roman"/>
          <w:sz w:val="28"/>
          <w:szCs w:val="28"/>
        </w:rPr>
        <w:t>хиназолинового</w:t>
      </w:r>
      <w:proofErr w:type="spellEnd"/>
      <w:r w:rsidRPr="008F23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23C8">
        <w:rPr>
          <w:rFonts w:ascii="Times New Roman" w:hAnsi="Times New Roman" w:cs="Times New Roman"/>
          <w:sz w:val="28"/>
          <w:szCs w:val="28"/>
        </w:rPr>
        <w:t>хиназолонового</w:t>
      </w:r>
      <w:proofErr w:type="spellEnd"/>
      <w:r w:rsidRPr="008F23C8">
        <w:rPr>
          <w:rFonts w:ascii="Times New Roman" w:hAnsi="Times New Roman" w:cs="Times New Roman"/>
          <w:sz w:val="28"/>
          <w:szCs w:val="28"/>
        </w:rPr>
        <w:t xml:space="preserve"> строения и их производных. </w:t>
      </w:r>
      <w:proofErr w:type="spellStart"/>
      <w:r w:rsidRPr="008F23C8">
        <w:rPr>
          <w:rFonts w:ascii="Times New Roman" w:hAnsi="Times New Roman" w:cs="Times New Roman"/>
          <w:sz w:val="28"/>
          <w:szCs w:val="28"/>
        </w:rPr>
        <w:t>Автореф</w:t>
      </w:r>
      <w:proofErr w:type="spellEnd"/>
      <w:r w:rsidRPr="008F23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23C8">
        <w:rPr>
          <w:rFonts w:ascii="Times New Roman" w:hAnsi="Times New Roman" w:cs="Times New Roman"/>
          <w:sz w:val="28"/>
          <w:szCs w:val="28"/>
        </w:rPr>
        <w:t>д</w:t>
      </w:r>
      <w:r w:rsidR="000F454D">
        <w:rPr>
          <w:rFonts w:ascii="Times New Roman" w:hAnsi="Times New Roman" w:cs="Times New Roman"/>
          <w:sz w:val="28"/>
          <w:szCs w:val="28"/>
        </w:rPr>
        <w:t>окт</w:t>
      </w:r>
      <w:proofErr w:type="spellEnd"/>
      <w:r w:rsidR="000F45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F454D">
        <w:rPr>
          <w:rFonts w:ascii="Times New Roman" w:hAnsi="Times New Roman" w:cs="Times New Roman"/>
          <w:sz w:val="28"/>
          <w:szCs w:val="28"/>
        </w:rPr>
        <w:t>дисс</w:t>
      </w:r>
      <w:proofErr w:type="spellEnd"/>
      <w:r w:rsidR="000F454D">
        <w:rPr>
          <w:rFonts w:ascii="Times New Roman" w:hAnsi="Times New Roman" w:cs="Times New Roman"/>
          <w:sz w:val="28"/>
          <w:szCs w:val="28"/>
        </w:rPr>
        <w:t xml:space="preserve">., М: </w:t>
      </w:r>
      <w:r w:rsidRPr="008F23C8">
        <w:rPr>
          <w:rFonts w:ascii="Times New Roman" w:hAnsi="Times New Roman" w:cs="Times New Roman"/>
          <w:sz w:val="28"/>
          <w:szCs w:val="28"/>
        </w:rPr>
        <w:t xml:space="preserve">1981 г. </w:t>
      </w:r>
    </w:p>
    <w:p w:rsidR="008F23C8" w:rsidRPr="008F23C8" w:rsidRDefault="008F23C8" w:rsidP="000F4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F23C8">
        <w:rPr>
          <w:rFonts w:ascii="Times New Roman" w:hAnsi="Times New Roman" w:cs="Times New Roman"/>
          <w:sz w:val="28"/>
          <w:szCs w:val="28"/>
        </w:rPr>
        <w:t>. Игнатьев Н.А. Кластерный анализ данных и выбор объектов-эталонов в задачах распознавания с учителем // Вычислительные технологии, 2015. Т. 20. №6. С. 34–43.</w:t>
      </w:r>
    </w:p>
    <w:p w:rsidR="008F23C8" w:rsidRPr="008F23C8" w:rsidRDefault="008F23C8" w:rsidP="000F45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F23C8">
        <w:rPr>
          <w:rFonts w:ascii="Times New Roman" w:hAnsi="Times New Roman" w:cs="Times New Roman"/>
          <w:sz w:val="28"/>
          <w:szCs w:val="28"/>
          <w:lang w:val="en-US"/>
        </w:rPr>
        <w:t>Saidov</w:t>
      </w:r>
      <w:proofErr w:type="spellEnd"/>
      <w:r w:rsidRPr="008F23C8">
        <w:rPr>
          <w:rFonts w:ascii="Times New Roman" w:hAnsi="Times New Roman" w:cs="Times New Roman"/>
          <w:sz w:val="28"/>
          <w:szCs w:val="28"/>
          <w:lang w:val="en-US"/>
        </w:rPr>
        <w:t xml:space="preserve"> D.Y. Data visualization and its proof by compactness criterion of objects of classes //International Journal of Intelligent Systems and Applications (IJISA), 2017. Vol 9. № 8. P.</w:t>
      </w:r>
    </w:p>
    <w:sectPr w:rsidR="008F23C8" w:rsidRPr="008F2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8D"/>
    <w:rsid w:val="000F454D"/>
    <w:rsid w:val="002059FE"/>
    <w:rsid w:val="00323960"/>
    <w:rsid w:val="0062738A"/>
    <w:rsid w:val="006B31CE"/>
    <w:rsid w:val="00845A8D"/>
    <w:rsid w:val="008F23C8"/>
    <w:rsid w:val="00AA76D9"/>
    <w:rsid w:val="00B35E9F"/>
    <w:rsid w:val="00BC5AB6"/>
    <w:rsid w:val="00D0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43BC257"/>
  <w15:chartTrackingRefBased/>
  <w15:docId w15:val="{D446C2D6-AC73-4EAA-ACB9-91957A82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45A8D"/>
    <w:rPr>
      <w:color w:val="0000FF"/>
      <w:u w:val="single"/>
    </w:rPr>
  </w:style>
  <w:style w:type="table" w:styleId="a4">
    <w:name w:val="Table Grid"/>
    <w:basedOn w:val="a1"/>
    <w:uiPriority w:val="39"/>
    <w:rsid w:val="00B3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1pt1pt">
    <w:name w:val="Основной текст (2) + 11 pt;Курсив;Интервал 1 pt"/>
    <w:rsid w:val="00AA76D9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paragraph" w:styleId="a5">
    <w:name w:val="Plain Text"/>
    <w:basedOn w:val="a"/>
    <w:link w:val="a6"/>
    <w:uiPriority w:val="99"/>
    <w:unhideWhenUsed/>
    <w:rsid w:val="0062738A"/>
    <w:pPr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62738A"/>
    <w:rPr>
      <w:rFonts w:ascii="Courier New" w:eastAsia="Times New Roman" w:hAnsi="Courier New" w:cs="Courier New"/>
      <w:noProof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hyperlink" Target="mailto:yusufturaev707@gmail.com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hyperlink" Target="mailto:n_ignatev@rambler.ru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2021-05-17T12:00:00Z</dcterms:created>
  <dcterms:modified xsi:type="dcterms:W3CDTF">2021-05-17T13:44:00Z</dcterms:modified>
</cp:coreProperties>
</file>