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INSTRUCTIVO PARA DILIGENCIAR UN BILL OF LADING (B/L)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Caso práctico: exportación de flores colombianas a Estados Unidos</w:t>
      </w:r>
    </w:p>
    <w:p>
      <w:pPr>
        <w:spacing w:after="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Julian Andres Moncada Angarita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Catalina Rangel Marin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Nicoll Yanine Medina</w:t>
      </w:r>
    </w:p>
    <w:p>
      <w:pPr>
        <w:spacing w:after="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Trabajo presentado a [Nombre del docente]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Logística Internacional</w:t>
      </w:r>
    </w:p>
    <w:p>
      <w:pPr>
        <w:spacing w:after="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[Nombre de la universidad]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Programa de Negocios Internacionales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[Ciudad]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24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INTRODUCCIÓN</w:t>
      </w:r>
    </w:p>
    <w:p>
      <w:pPr>
        <w:spacing w:after="20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Para un estudiante de comercio exterior, conocer y saber diligenciar un Bill of Lading (B/L) o conocimiento de embarque es una de las competencias más importantes de la carrera. Es el documento central del transporte marítimo internacional, y por mar se mueve cerca del 80 % del volumen del comercio mundial (UNCTAD, 2023).</w:t>
      </w:r>
    </w:p>
    <w:p>
      <w:pPr>
        <w:spacing w:after="20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En este instructivo explicamos qué es el B/L, qué va en cada casilla y de dónde sale cada dato. Para que sea más fácil de seguir, lo llenamos con un ejemplo: una finca de flores de la Sabana de Bogotá que vende un contenedor refrigerado de rosas a un distribuidor de Miami. Al final, en el Anexo A, está el B/L completo con todos los datos del caso.</w:t>
      </w:r>
    </w:p>
    <w:p>
      <w:pPr>
        <w:spacing w:after="200" w:before="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Nota: </w:t>
      </w:r>
      <w:r>
        <w:rPr>
          <w:rFonts w:ascii="Arial" w:cs="Arial" w:eastAsia="Arial" w:hAnsi="Arial"/>
          <w:sz w:val="24"/>
          <w:szCs w:val="24"/>
        </w:rPr>
        <w:t xml:space="preserve">las empresas, el buque, la naviera y los números de este ejemplo son inventados. Los usamos solo para practicar el diligenciamiento.</w:t>
      </w:r>
    </w:p>
    <w:p>
      <w:pPr>
        <w:pStyle w:val="Heading1"/>
        <w:spacing w:after="24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QUÉ ES EL BILL OF LADING</w:t>
      </w:r>
    </w:p>
    <w:p>
      <w:pPr>
        <w:keepNext/>
        <w:spacing w:after="20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El B/L es el documento que entrega la naviera, o su agente, cuando recibe la mercancía para llevarla por mar. Tiene tres funciones: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Recibo de la carga.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Prueba que la naviera recibió la mercancía, cuántos bultos y en qué estado aparente.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Prueba del contrato de transporte.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Tiene las condiciones del viaje entre el embarcador y la naviera.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Título de la mercancía.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Cuando es negociable, quien tenga el original puede reclamar la carga en el puerto de destino.</w:t>
      </w:r>
    </w:p>
    <w:p>
      <w:pPr>
        <w:keepNext/>
        <w:spacing w:after="20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No todos los B/L son iguales. Los tipos que más vamos a encontrar son estos: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Nominativo (straight B/L):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va a nombre de un consignatario y solo esa empresa puede recibir la carga.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 la orden (to order):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se puede endosar y pasar a otra persona. Es el que piden los bancos cuando se paga con carta de crédito.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Master y House B/L: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el master lo emite la naviera al agente de carga, y el house lo emite el agente de carga a su cliente.</w:t>
      </w:r>
    </w:p>
    <w:p>
      <w:pPr>
        <w:spacing w:after="20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En nuestro caso usamos un B/L nominativo emitido directamente por la naviera, que es el más sencillo de explicar.</w:t>
      </w:r>
    </w:p>
    <w:p>
      <w:pPr>
        <w:pStyle w:val="Heading1"/>
        <w:spacing w:after="24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EL CASO DE EJEMPLO</w:t>
      </w:r>
    </w:p>
    <w:p>
      <w:pPr>
        <w:spacing w:after="20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Flores La Sabana S.A.S. le vende 1.000 cajas de rosas a Sunshine Floral Distributors, en Miami. La venta se pactó en FOB Cartagena. Esto quiere decir que el exportador lleva las flores hasta el buque en Cartagena y, en cuanto quedan a bordo, el comprador paga el flete y asume el riesgo.</w:t>
      </w:r>
    </w:p>
    <w:p>
      <w:pPr>
        <w:spacing w:after="20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La mayoría de las flores colombianas salen por avión, y en ese caso el documento sería una guía aérea (AWB), no un B/L. Para este trabajo escogimos un envío por barco en contenedor refrigerado, que también se usa porque sale más barato, aunque el viaje tarda más. Así podemos practicar con el B/L.</w:t>
      </w:r>
    </w:p>
    <w:p>
      <w:pPr>
        <w:spacing w:after="24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Las flores salen de la finca en un camión refrigerado hasta el puerto. Ese trayecto no aparece en el B/L, porque en FOB lo contrata y lo paga el exportador por su cuenta. La naviera solo recibe la carga en Cartagena.</w:t>
      </w:r>
    </w:p>
    <w:p>
      <w:pPr>
        <w:keepNext/>
        <w:spacing w:after="80" w:before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Tabla 1.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Datos del caso</w:t>
      </w:r>
    </w:p>
    <w:tbl>
      <w:tblPr>
        <w:tblW w:type="dxa" w:w="8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38"/>
      </w:tblGrid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Exportador</w:t>
            </w:r>
          </w:p>
        </w:tc>
        <w:tc>
          <w:tcPr>
            <w:tcW w:type="dxa" w:w="6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Flores La Sabana S.A.S., Madrid (Cundinamarca)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Importador</w:t>
            </w:r>
          </w:p>
        </w:tc>
        <w:tc>
          <w:tcPr>
            <w:tcW w:type="dxa" w:w="6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Sunshine Floral Distributors Inc., Miami (Florida, EE. UU.)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Producto</w:t>
            </w:r>
          </w:p>
        </w:tc>
        <w:tc>
          <w:tcPr>
            <w:tcW w:type="dxa" w:w="6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Rosas frescas cortadas, 1.000 cajas en 20 estibas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Subpartida</w:t>
            </w:r>
          </w:p>
        </w:tc>
        <w:tc>
          <w:tcPr>
            <w:tcW w:type="dxa" w:w="6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0603.11 (rosas frescas cortadas)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Contenedor</w:t>
            </w:r>
          </w:p>
        </w:tc>
        <w:tc>
          <w:tcPr>
            <w:tcW w:type="dxa" w:w="6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contenedor refrigerado de 40 pies (40' RH) a +1 °C, carga FCL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Incoterm</w:t>
            </w:r>
          </w:p>
        </w:tc>
        <w:tc>
          <w:tcPr>
            <w:tcW w:type="dxa" w:w="6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FOB Cartagena (Incoterms® 2020)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Ruta marítima</w:t>
            </w:r>
          </w:p>
        </w:tc>
        <w:tc>
          <w:tcPr>
            <w:tcW w:type="dxa" w:w="6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Cartagena (Colombia) a Miami (EE. UU.)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Naviera</w:t>
            </w:r>
          </w:p>
        </w:tc>
        <w:tc>
          <w:tcPr>
            <w:tcW w:type="dxa" w:w="6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Caribe Ocean Line (nombre inventado para el ejemplo)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Pago del flete</w:t>
            </w:r>
          </w:p>
        </w:tc>
        <w:tc>
          <w:tcPr>
            <w:tcW w:type="dxa" w:w="6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Collect: lo paga el importador en destino</w:t>
            </w:r>
          </w:p>
        </w:tc>
      </w:tr>
    </w:tbl>
    <w:p>
      <w:pPr>
        <w:spacing w:after="200" w:before="6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Fuente: elaboración propia.</w:t>
      </w:r>
    </w:p>
    <w:p>
      <w:pPr>
        <w:pStyle w:val="Heading1"/>
        <w:spacing w:after="24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CÓMO DILIGENCIAR EL B/L PASO A PASO</w:t>
      </w:r>
    </w:p>
    <w:p>
      <w:pPr>
        <w:spacing w:after="20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Una parte del B/L la llena la naviera: el número del documento, las fechas y la firma. Lo demás sale de las instrucciones que le manda el exportador, o su agente de carga, antes del embarque. Por eso los datos tienen que coincidir con la factura comercial y la lista de empaque.</w:t>
      </w:r>
    </w:p>
    <w:p>
      <w:pPr>
        <w:spacing w:after="24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La tabla sigue la numeración de las casillas del B/L del Anexo A, para que se pueda ir comparando.</w:t>
      </w:r>
    </w:p>
    <w:p>
      <w:pPr>
        <w:keepNext/>
        <w:spacing w:after="80" w:before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Tabla 2.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Campos del B/L y cómo llenarlos</w:t>
      </w:r>
    </w:p>
    <w:tbl>
      <w:tblPr>
        <w:tblW w:type="dxa" w:w="8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138"/>
      </w:tblGrid>
      <w:tr>
        <w:trPr>
          <w:tblHeader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 del B/L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se escribe (caso de las flores)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 dónde sale el dato</w:t>
            </w:r>
          </w:p>
        </w:tc>
      </w:tr>
      <w:tr>
        <w:trPr>
          <w:cantSplit/>
        </w:trPr>
        <w:tc>
          <w:tcPr>
            <w:tcW w:type="dxa" w:w="8838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Bloque 1. Las partes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 Shipper (embarcador)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FLORES LA SABANA S.A.S.</w:t>
            </w:r>
          </w:p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KM 3 VÍA MADRID-FACATATIVÁ, MADRID, CUNDINAMARCA, COLOMBIA</w:t>
            </w:r>
          </w:p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NIT 900.456.789-1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Factura comercial y RUT del exportador. Es quien entrega la carga a la naviera.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 Consignee (consignatario)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SUNSHINE FLORAL DISTRIBUTORS INC.</w:t>
            </w:r>
          </w:p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7800 NW 25TH ST, MIAMI, FL 33122, USA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Contrato de compraventa u orden de compra. Es quien recibe la carga. Si el B/L fuera a la orden, aquí iría TO ORDER o TO ORDER OF y el nombre del banco.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 Notify party (a quién avisar)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BISCAYNE CUSTOMS BROKERS LLC</w:t>
            </w:r>
          </w:p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MIAMI, FL, USA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Instrucciones del importador. La naviera avisa a esta empresa cuando llega el buque; casi siempre es su agente de aduanas.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 Forwarding agent (agente de carga)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ANDINA CARGO LOGISTICS S.A.S.</w:t>
            </w:r>
          </w:p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CARTAGENA, COLOMBIA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Contrato con el agente de carga que hizo la reserva y coordinó el embarque.</w:t>
            </w:r>
          </w:p>
        </w:tc>
      </w:tr>
      <w:tr>
        <w:trPr>
          <w:cantSplit/>
        </w:trPr>
        <w:tc>
          <w:tcPr>
            <w:tcW w:type="dxa" w:w="8838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Bloque 2. Números de referencia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 B/L No.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CRLN26CTG0461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 asigna la naviera. Es único y se repite en todas las copias.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6. Booking No.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CTG2610461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Confirmación de reserva (booking confirmation) que envía la naviera.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7. Export references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FACTURA FE-0158 / PEDIDO SF-2611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Referencias internas del exportador para ubicar el pedido.</w:t>
            </w:r>
          </w:p>
        </w:tc>
      </w:tr>
      <w:tr>
        <w:trPr>
          <w:cantSplit/>
        </w:trPr>
        <w:tc>
          <w:tcPr>
            <w:tcW w:type="dxa" w:w="8838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Bloque 3. La ruta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8. Pre-carriage by (transporte previo)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(en blanco)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Solo se llena si la naviera contrata el trayecto hasta el puerto. En FOB el camión refrigerado de Madrid a Cartagena lo paga el exportador por su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9. Place of receipt (lugar de recibo)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CARTAGENA, COLOMBIA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Lugar donde la naviera recibe la carga, en este caso la terminal del puerto.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10. Vessel / Voyage (buque y viaje)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CARIBE STAR / 2641N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Confirmación de reserva.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11. Port of loading (puerto de carga)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CARTAGENA, COLOMBIA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Confirmación de reserva. En FOB coincide con el puerto que dice el Incoterm.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12. Port of discharge (puerto de descarga)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MIAMI, FL, USA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Confirmación de reserva.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13. Place of delivery (lugar de entrega)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MIAMI, FL, USA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Lugar donde la naviera entrega la carga. Aquí es el mismo puerto de descarga.</w:t>
            </w:r>
          </w:p>
        </w:tc>
      </w:tr>
      <w:tr>
        <w:trPr>
          <w:cantSplit/>
        </w:trPr>
        <w:tc>
          <w:tcPr>
            <w:tcW w:type="dxa" w:w="8838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Bloque 4. La carga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14. Container, seal and marks (contenedor, precinto y marcas)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CRLU 587320-9 / SEAL CRL0461295</w:t>
            </w:r>
          </w:p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SABANA / FRESH CUT ROSES / SF-2611 / MIAMI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Lista de empaque y acta de llenado del contenedor. El número del contenedor tiene 4 letras, 6 números y un dígito de control.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15. No. of packages (bultos)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 PALLETS S.T.C. 1,000 BOXES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Lista de empaque. Se cuentan las estibas y entre paréntesis las cajas que llevan.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 Description of goods (descripción)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X 40' RH REEFER CONTAINER S.T.C.</w:t>
            </w:r>
          </w:p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 PALLETS WITH 1,000 BOXES OF FRESH CUT ROSES</w:t>
            </w:r>
          </w:p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HS CODE: 0603.11</w:t>
            </w:r>
          </w:p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TEMPERATURE SET AT +1 °C</w:t>
            </w:r>
          </w:p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SHIPPER'S LOAD, STOW AND COUNT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Factura comercial e instrucciones del exportador. En un contenedor refrigerado se escribe la temperatura pedida. S.T.C. (said to contain) y SHIPPER'S LOAD, STOW AND COUNT indican que la naviera no vio lo que hay dentro porque el exportador llenó y selló el contenedor.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17. Gross weight (peso bruto)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11,800.00 KGS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Lista de empaque: peso de las flores, las cajas y las estibas. No incluye la tara del contenedor.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18. Measurement (volumen)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58.00 CBM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Lista de empaque, con las medidas de la carga dentro del contenedor.</w:t>
            </w:r>
          </w:p>
        </w:tc>
      </w:tr>
      <w:tr>
        <w:trPr>
          <w:cantSplit/>
        </w:trPr>
        <w:tc>
          <w:tcPr>
            <w:tcW w:type="dxa" w:w="8838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Bloque 5. Flete y emisión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19. Freight and charges (flete y cargos)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OCEAN FREIGHT AS ARRANGED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Cotización de la naviera. Muchas veces no se escribe el valor y se pone AS ARRANGED (según lo acordado).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20. Prepaid / Collect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FREIGHT COLLECT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Depende del Incoterm. En FOB el flete lo paga el comprador en destino (collect). En CFR o CIF lo paga el vendedor en origen (prepaid).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21. Number of original B/L (originales)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(THREE)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 pide el exportador. Se emiten tres originales; cuando se usa uno para retirar la carga, los otros pierden valor.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22. Place and date of issue (lugar y fecha de emisión)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CARTAGENA, 14-OCT-2026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pone la naviera cuando emite el documento.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23. Shipped on board (fecha a bordo)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14-OCT-2026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pone la naviera. Es el día en que el contenedor quedó cargado en el buque. En FOB es el momento en que el riesgo pasa al comprador.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24. Signature (firma)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CARIBE OCEAN LINE COLOMBIA S.A.S.</w:t>
            </w:r>
          </w:p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AGENT FOR THE CARRIER</w:t>
            </w:r>
          </w:p>
        </w:tc>
        <w:tc>
          <w:tcPr>
            <w:tcW w:type="dxa" w:w="3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Firma de la naviera o de su agente autorizado. Sin firma el B/L no es válido.</w:t>
            </w:r>
          </w:p>
        </w:tc>
      </w:tr>
    </w:tbl>
    <w:p>
      <w:pPr>
        <w:spacing w:after="200" w:before="6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Fuente: elaboración propia.</w:t>
      </w:r>
    </w:p>
    <w:p>
      <w:pPr>
        <w:pStyle w:val="Heading1"/>
        <w:spacing w:after="24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ERRORES COMUNES</w:t>
      </w:r>
    </w:p>
    <w:p>
      <w:pPr>
        <w:keepNext/>
        <w:spacing w:after="20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Estos son los errores que más se repiten al llenar un B/L y lo que pueden causar: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Datos que no cuadran con la factura o la lista de empaque.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Si el B/L dice 1.000 cajas y la factura dice 1.100, el banco puede rechazar los documentos o la aduana puede frenar la carga.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Poner prepaid cuando el Incoterm es FOB.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En FOB el flete lo paga el comprador, así que va collect. Prepaid es para CFR o CIF.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Confundir la fecha de emisión con la fecha a bordo.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La fecha a bordo es la que cuenta para saber cuándo salió de verdad la carga.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Olvidar las cláusulas S.T.C. y Shipper's load, stow and count.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Sin ellas parece que la naviera respondiera por un contenido que nunca revisó.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No escribir la temperatura en un contenedor refrigerado.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Si el B/L no dice a qué temperatura va la carga y las flores llegan dañadas, es más difícil reclamarle a la naviera.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Escribir mal el número del contenedor.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Un número con una letra o un dígito cambiado no corresponde al contenedor real y puede demorar el retiro en destino.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No controlar los originales.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El importador necesita un original, o una liberación electrónica (telex release), para retirar la carga. Si los originales se pierden, la mercancía se queda en el puerto generando cobros.</w:t>
      </w:r>
    </w:p>
    <w:p>
      <w:pPr>
        <w:pStyle w:val="Heading1"/>
        <w:spacing w:after="24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CONCLUSIONES</w:t>
      </w:r>
    </w:p>
    <w:p>
      <w:pPr>
        <w:spacing w:after="20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Llenar el B/L con el caso de las flores nos mostró que casi ningún dato se inventa en el momento. Cada casilla sale de otro documento: la factura, la lista de empaque, la reserva o el contrato de compraventa. Si esos documentos están bien hechos, el B/L sale bien.</w:t>
      </w:r>
    </w:p>
    <w:p>
      <w:pPr>
        <w:spacing w:after="20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También vimos que el Incoterm cambia la forma de llenarlo. Con FOB el flete va collect y el trayecto en camión hasta el puerto no aparece en el documento. Con CIF el flete iría prepaid. Revisar esos detalles evita demoras y cobros extra en destino.</w:t>
      </w:r>
    </w:p>
    <w:p>
      <w:pPr>
        <w:pStyle w:val="Heading1"/>
        <w:spacing w:after="24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BIBLIOGRAFÍA</w:t>
      </w:r>
    </w:p>
    <w:p>
      <w:pPr>
        <w:spacing w:after="20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CÁMARA DE COMERCIO INTERNACIONAL. Incoterms® 2020: reglas de ICC para el uso de términos comerciales nacionales e internacionales. París: ICC, 2019.</w:t>
      </w:r>
    </w:p>
    <w:p>
      <w:pPr>
        <w:spacing w:after="20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CONFERENCIA DE LAS NACIONES UNIDAS SOBRE COMERCIO Y DESARROLLO. Review of Maritime Transport 2023. Ginebra: Naciones Unidas, 2023.</w:t>
      </w:r>
    </w:p>
    <w:p>
      <w:pPr>
        <w:spacing w:after="20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ORGANIZACIÓN MARÍTIMA INTERNACIONAL. Convenio internacional para la seguridad de la vida humana en el mar (SOLAS). Londres: OMI, 1974.</w:t>
      </w:r>
    </w:p>
    <w:p>
      <w:r>
        <w:br w:type="page"/>
      </w:r>
    </w:p>
    <w:p>
      <w:pPr>
        <w:pStyle w:val="Heading1"/>
        <w:spacing w:after="24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ANEXO A. B/L DILIGENCIADO</w:t>
      </w:r>
    </w:p>
    <w:p>
      <w:pPr>
        <w:spacing w:after="200" w:before="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Así queda el B/L con los datos del caso. Los números entre paréntesis corresponden a las casillas explicadas en la Tabla 2.</w:t>
      </w:r>
    </w:p>
    <w:tbl>
      <w:tblPr>
        <w:tblW w:type="dxa" w:w="8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4"/>
        <w:gridCol w:w="1104"/>
        <w:gridCol w:w="1104"/>
        <w:gridCol w:w="1104"/>
        <w:gridCol w:w="1104"/>
        <w:gridCol w:w="1104"/>
        <w:gridCol w:w="1104"/>
        <w:gridCol w:w="1110"/>
      </w:tblGrid>
      <w:tr>
        <w:trPr>
          <w:cantSplit/>
          <w:trHeight w:val="1100" w:hRule="atLeast"/>
        </w:trPr>
        <w:tc>
          <w:tcPr>
            <w:tcW w:type="dxa" w:w="4416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(1) SHIPPER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FLORES LA SABANA S.A.S.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KM 3 VÍA MADRID-FACATATIVÁ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MADRID, CUNDINAMARCA, COLOMBIA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NIT 900.456.789-1</w:t>
            </w:r>
          </w:p>
        </w:tc>
        <w:tc>
          <w:tcPr>
            <w:tcW w:type="dxa" w:w="4422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4" w:color="auto" w:val="clear"/>
            <w:tcMar>
              <w:top w:type="dxa" w:w="4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CARIBE OCEAN LINE</w:t>
            </w:r>
          </w:p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BILL OF LADING</w:t>
            </w:r>
          </w:p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 PORT-TO-PORT SHIPMENT</w:t>
            </w:r>
          </w:p>
        </w:tc>
      </w:tr>
      <w:tr>
        <w:trPr>
          <w:cantSplit/>
          <w:trHeight w:val="900" w:hRule="atLeast"/>
        </w:trPr>
        <w:tc>
          <w:tcPr>
            <w:tcW w:type="dxa" w:w="4416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(2) CONSIGNEE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SUNSHINE FLORAL DISTRIBUTORS INC.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7800 NW 25TH ST, MIAMI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FL 33122, USA</w:t>
            </w:r>
          </w:p>
        </w:tc>
        <w:tc>
          <w:tcPr>
            <w:tcW w:type="dxa" w:w="2208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(5) B/L No.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CRLN26CTG0461</w:t>
            </w:r>
          </w:p>
        </w:tc>
        <w:tc>
          <w:tcPr>
            <w:tcW w:type="dxa" w:w="2214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(6) BOOKING No.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CTG2610461</w:t>
            </w:r>
          </w:p>
        </w:tc>
      </w:tr>
      <w:tr>
        <w:trPr>
          <w:cantSplit/>
          <w:trHeight w:val="900" w:hRule="atLeast"/>
        </w:trPr>
        <w:tc>
          <w:tcPr>
            <w:tcW w:type="dxa" w:w="4416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(3) NOTIFY PARTY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BISCAYNE CUSTOMS BROKERS LLC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MIAMI, FL, USA</w:t>
            </w:r>
          </w:p>
        </w:tc>
        <w:tc>
          <w:tcPr>
            <w:tcW w:type="dxa" w:w="2208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(7) EXPORT REFERENCES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FACTURA FE-0158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PEDIDO SF-2611</w:t>
            </w:r>
          </w:p>
        </w:tc>
        <w:tc>
          <w:tcPr>
            <w:tcW w:type="dxa" w:w="2214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(4) FORWARDING AGENT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ANDINA CARGO LOGISTICS S.A.S.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CARTAGENA, COLOMBIA</w:t>
            </w:r>
          </w:p>
        </w:tc>
      </w:tr>
      <w:tr>
        <w:trPr>
          <w:cantSplit/>
          <w:trHeight w:val="520" w:hRule="atLeast"/>
        </w:trPr>
        <w:tc>
          <w:tcPr>
            <w:tcW w:type="dxa" w:w="2208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(8) PRE-CARRIAGE BY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</w:tc>
        <w:tc>
          <w:tcPr>
            <w:tcW w:type="dxa" w:w="2208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(9) PLACE OF RECEIPT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CARTAGENA, COLOMBIA</w:t>
            </w:r>
          </w:p>
        </w:tc>
        <w:tc>
          <w:tcPr>
            <w:tcW w:type="dxa" w:w="2208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(10) VESSEL / VOYAGE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CARIBE STAR / 2641N</w:t>
            </w:r>
          </w:p>
        </w:tc>
        <w:tc>
          <w:tcPr>
            <w:tcW w:type="dxa" w:w="2214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(11) PORT OF LOADING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CARTAGENA, COLOMBIA</w:t>
            </w:r>
          </w:p>
        </w:tc>
      </w:tr>
      <w:tr>
        <w:trPr>
          <w:cantSplit/>
          <w:trHeight w:val="520" w:hRule="atLeast"/>
        </w:trPr>
        <w:tc>
          <w:tcPr>
            <w:tcW w:type="dxa" w:w="2208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(12) PORT OF DISCHARGE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MIAMI, FL, USA</w:t>
            </w:r>
          </w:p>
        </w:tc>
        <w:tc>
          <w:tcPr>
            <w:tcW w:type="dxa" w:w="2208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(13) PLACE OF DELIVERY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MIAMI, FL, USA</w:t>
            </w:r>
          </w:p>
        </w:tc>
        <w:tc>
          <w:tcPr>
            <w:tcW w:type="dxa" w:w="2208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(21) No. OF ORIGINAL B/L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3 (THREE)</w:t>
            </w:r>
          </w:p>
        </w:tc>
        <w:tc>
          <w:tcPr>
            <w:tcW w:type="dxa" w:w="2214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(20) FREIGHT PAYABLE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COLLECT AT DESTINATION</w:t>
            </w:r>
          </w:p>
        </w:tc>
      </w:tr>
      <w:tr>
        <w:trPr>
          <w:cantSplit/>
        </w:trPr>
        <w:tc>
          <w:tcPr>
            <w:tcW w:type="dxa" w:w="2208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4" w:color="auto" w:val="clear"/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0" w:line="230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(14) CONTAINER / SEAL / MARKS</w:t>
            </w:r>
          </w:p>
        </w:tc>
        <w:tc>
          <w:tcPr>
            <w:tcW w:type="dxa" w:w="110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4" w:color="auto" w:val="clear"/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0" w:line="230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(15) PACKAGES</w:t>
            </w:r>
          </w:p>
        </w:tc>
        <w:tc>
          <w:tcPr>
            <w:tcW w:type="dxa" w:w="3312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4" w:color="auto" w:val="clear"/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0" w:line="230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(16) DESCRIPTION OF GOODS</w:t>
            </w:r>
          </w:p>
        </w:tc>
        <w:tc>
          <w:tcPr>
            <w:tcW w:type="dxa" w:w="110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4" w:color="auto" w:val="clear"/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0" w:line="230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(17) GROSS WEIGHT</w:t>
            </w:r>
          </w:p>
        </w:tc>
        <w:tc>
          <w:tcPr>
            <w:tcW w:type="dxa" w:w="111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4" w:color="auto" w:val="clear"/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0" w:line="230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(18) MEASURE</w:t>
            </w:r>
          </w:p>
        </w:tc>
      </w:tr>
      <w:tr>
        <w:trPr>
          <w:cantSplit/>
          <w:trHeight w:val="2400" w:hRule="atLeast"/>
        </w:trPr>
        <w:tc>
          <w:tcPr>
            <w:tcW w:type="dxa" w:w="2208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CRLU 587320-9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SEAL CRL0461295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 SABANA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FRESH CUT ROSES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SF-2611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MIAMI</w:t>
            </w:r>
          </w:p>
        </w:tc>
        <w:tc>
          <w:tcPr>
            <w:tcW w:type="dxa" w:w="110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20 PALLETS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S.T.C.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1,000 BOXES</w:t>
            </w:r>
          </w:p>
        </w:tc>
        <w:tc>
          <w:tcPr>
            <w:tcW w:type="dxa" w:w="3312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1 X 40' RH REEFER CONTAINER S.T.C.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20 PALLETS WITH 1,000 BOXES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 FRESH CUT ROSES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HS CODE: 0603.11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TEMPERATURE SET AT +1 °C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SHIPPER'S LOAD, STOW AND COUNT</w:t>
            </w:r>
          </w:p>
        </w:tc>
        <w:tc>
          <w:tcPr>
            <w:tcW w:type="dxa" w:w="110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11,800.00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KGS</w:t>
            </w:r>
          </w:p>
        </w:tc>
        <w:tc>
          <w:tcPr>
            <w:tcW w:type="dxa" w:w="111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58.00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CBM</w:t>
            </w:r>
          </w:p>
        </w:tc>
      </w:tr>
      <w:tr>
        <w:trPr>
          <w:cantSplit/>
          <w:trHeight w:val="560" w:hRule="atLeast"/>
        </w:trPr>
        <w:tc>
          <w:tcPr>
            <w:tcW w:type="dxa" w:w="4416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(19) FREIGHT AND CHARGES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OCEAN FREIGHT AS ARRANGED</w:t>
            </w:r>
          </w:p>
        </w:tc>
        <w:tc>
          <w:tcPr>
            <w:tcW w:type="dxa" w:w="2208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PREPAID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</w:tc>
        <w:tc>
          <w:tcPr>
            <w:tcW w:type="dxa" w:w="2214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COLLECT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X</w:t>
            </w:r>
          </w:p>
        </w:tc>
      </w:tr>
      <w:tr>
        <w:trPr>
          <w:cantSplit/>
          <w:trHeight w:val="1000" w:hRule="atLeast"/>
        </w:trPr>
        <w:tc>
          <w:tcPr>
            <w:tcW w:type="dxa" w:w="3312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(22) PLACE AND DATE OF ISSUE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CARTAGENA, 14-OCT-2026</w:t>
            </w:r>
          </w:p>
        </w:tc>
        <w:tc>
          <w:tcPr>
            <w:tcW w:type="dxa" w:w="2208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(23) SHIPPED ON BOARD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14-OCT-2026</w:t>
            </w:r>
          </w:p>
        </w:tc>
        <w:tc>
          <w:tcPr>
            <w:tcW w:type="dxa" w:w="3318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60"/>
              <w:right w:type="dxa" w:w="80"/>
            </w:tcMar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color w:val="555555"/>
                <w:sz w:val="12"/>
                <w:szCs w:val="12"/>
              </w:rPr>
              <w:t xml:space="preserve">(24) SIGNED FOR THE CARRIER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CARIBE OCEAN LINE COLOMBIA S.A.S.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AS AGENT FOR THE CARRIER</w:t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0" w:line="23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____________________</w:t>
            </w:r>
          </w:p>
        </w:tc>
      </w:tr>
    </w:tbl>
    <w:p>
      <w:pPr>
        <w:spacing w:after="200" w:before="6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Fuente: elaboración propia con datos ficticios.</w:t>
      </w:r>
    </w:p>
    <w:sectPr>
      <w:footerReference w:type="default" r:id="rId7"/>
      <w:footerReference w:type="first" r:id="rId8"/>
      <w:pgSz w:w="12240" w:h="15840" w:orient="portrait"/>
      <w:pgMar w:top="1701" w:right="1134" w:bottom="1701" w:left="2268" w:header="708" w:footer="1134" w:gutter="0"/>
      <w:pgNumType w:start="1"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Instructivo para diligenciar un Bill of Lading</dc:title>
  <dc:creator>Julian Andres Moncada Angarita, Catalina Rangel Marin, Nicoll Yanine Medina</dc:creator>
  <cp:lastModifiedBy>Un-named</cp:lastModifiedBy>
  <cp:revision>1</cp:revision>
  <dcterms:created xsi:type="dcterms:W3CDTF">2026-09-24T22:09:09.914Z</dcterms:created>
  <dcterms:modified xsi:type="dcterms:W3CDTF">2026-09-24T22:09:09.921Z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