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ACTIVIDAD 1. HISTORIAS</w:t>
      </w:r>
    </w:p>
    <w:p>
      <w:pPr>
        <w:jc w:val="center"/>
      </w:pPr>
      <w:r>
        <w:rPr>
          <w:b/>
          <w:i w:val="0"/>
        </w:rPr>
        <w:t>EL FUEGO EN LAS SOMBRAS</w:t>
      </w:r>
    </w:p>
    <w:p>
      <w:pPr>
        <w:jc w:val="both"/>
      </w:pPr>
      <w:r>
        <w:rPr>
          <w:b w:val="0"/>
          <w:i w:val="0"/>
        </w:rPr>
      </w:r>
    </w:p>
    <w:p>
      <w:pPr>
        <w:jc w:val="both"/>
      </w:pPr>
      <w:r>
        <w:rPr>
          <w:b w:val="0"/>
          <w:i w:val="0"/>
        </w:rPr>
      </w:r>
    </w:p>
    <w:p>
      <w:pPr>
        <w:jc w:val="both"/>
      </w:pPr>
      <w:r>
        <w:rPr>
          <w:b w:val="0"/>
          <w:i w:val="0"/>
        </w:rPr>
      </w:r>
    </w:p>
    <w:p>
      <w:pPr>
        <w:jc w:val="both"/>
      </w:pPr>
      <w:r>
        <w:rPr>
          <w:b w:val="0"/>
          <w:i w:val="0"/>
        </w:rPr>
      </w:r>
    </w:p>
    <w:p>
      <w:pPr>
        <w:jc w:val="both"/>
      </w:pPr>
      <w:r>
        <w:rPr>
          <w:b w:val="0"/>
          <w:i w:val="0"/>
        </w:rPr>
      </w:r>
    </w:p>
    <w:p>
      <w:pPr>
        <w:jc w:val="center"/>
      </w:pPr>
      <w:r>
        <w:rPr>
          <w:b w:val="0"/>
          <w:i w:val="0"/>
        </w:rPr>
        <w:t>JOSÉ LEONARDO BORRERO</w:t>
      </w:r>
    </w:p>
    <w:p>
      <w:pPr>
        <w:jc w:val="center"/>
      </w:pPr>
      <w:r>
        <w:rPr>
          <w:b w:val="0"/>
          <w:i w:val="0"/>
        </w:rPr>
        <w:t>JULIÁN MONCADA</w:t>
      </w:r>
    </w:p>
    <w:p>
      <w:pPr>
        <w:jc w:val="both"/>
      </w:pPr>
      <w:r>
        <w:rPr>
          <w:b w:val="0"/>
          <w:i w:val="0"/>
        </w:rPr>
      </w:r>
    </w:p>
    <w:p>
      <w:pPr>
        <w:jc w:val="both"/>
      </w:pPr>
      <w:r>
        <w:rPr>
          <w:b w:val="0"/>
          <w:i w:val="0"/>
        </w:rPr>
      </w:r>
    </w:p>
    <w:p>
      <w:pPr>
        <w:jc w:val="both"/>
      </w:pPr>
      <w:r>
        <w:rPr>
          <w:b w:val="0"/>
          <w:i w:val="0"/>
        </w:rPr>
      </w:r>
    </w:p>
    <w:p>
      <w:pPr>
        <w:jc w:val="both"/>
      </w:pPr>
      <w:r>
        <w:rPr>
          <w:b w:val="0"/>
          <w:i w:val="0"/>
        </w:rPr>
      </w:r>
    </w:p>
    <w:p>
      <w:pPr>
        <w:jc w:val="both"/>
      </w:pPr>
      <w:r>
        <w:rPr>
          <w:b w:val="0"/>
          <w:i w:val="0"/>
        </w:rPr>
      </w:r>
    </w:p>
    <w:p>
      <w:pPr>
        <w:jc w:val="both"/>
      </w:pPr>
      <w:r>
        <w:rPr>
          <w:b w:val="0"/>
          <w:i w:val="0"/>
        </w:rPr>
      </w:r>
    </w:p>
    <w:p>
      <w:pPr>
        <w:jc w:val="center"/>
      </w:pPr>
      <w:r>
        <w:rPr>
          <w:b w:val="0"/>
          <w:i w:val="0"/>
        </w:rPr>
        <w:t>Antropología</w:t>
      </w:r>
    </w:p>
    <w:p>
      <w:pPr>
        <w:jc w:val="both"/>
      </w:pPr>
      <w:r>
        <w:rPr>
          <w:b w:val="0"/>
          <w:i w:val="0"/>
        </w:rPr>
      </w:r>
    </w:p>
    <w:p>
      <w:pPr>
        <w:jc w:val="both"/>
      </w:pPr>
      <w:r>
        <w:rPr>
          <w:b w:val="0"/>
          <w:i w:val="0"/>
        </w:rPr>
      </w:r>
    </w:p>
    <w:p>
      <w:pPr>
        <w:jc w:val="both"/>
      </w:pPr>
      <w:r>
        <w:rPr>
          <w:b w:val="0"/>
          <w:i w:val="0"/>
        </w:rPr>
      </w:r>
    </w:p>
    <w:p>
      <w:pPr>
        <w:jc w:val="both"/>
      </w:pPr>
      <w:r>
        <w:rPr>
          <w:b w:val="0"/>
          <w:i w:val="0"/>
        </w:rPr>
      </w:r>
    </w:p>
    <w:p>
      <w:pPr>
        <w:jc w:val="both"/>
      </w:pPr>
      <w:r>
        <w:rPr>
          <w:b w:val="0"/>
          <w:i w:val="0"/>
        </w:rPr>
      </w:r>
    </w:p>
    <w:p>
      <w:pPr>
        <w:jc w:val="both"/>
      </w:pPr>
      <w:r>
        <w:rPr>
          <w:b w:val="0"/>
          <w:i w:val="0"/>
        </w:rPr>
      </w:r>
    </w:p>
    <w:p>
      <w:pPr>
        <w:jc w:val="center"/>
      </w:pPr>
      <w:r>
        <w:rPr>
          <w:b w:val="0"/>
          <w:i w:val="0"/>
        </w:rPr>
        <w:t>24 de septiembre de 2026</w:t>
      </w:r>
    </w:p>
    <w:p>
      <w:r>
        <w:br w:type="page"/>
      </w:r>
    </w:p>
    <w:p>
      <w:pPr>
        <w:jc w:val="center"/>
      </w:pPr>
      <w:r>
        <w:rPr>
          <w:b/>
          <w:i w:val="0"/>
        </w:rPr>
        <w:t>1. ANÁLISIS DE LA HISTORIA ORIGINAL</w:t>
      </w:r>
    </w:p>
    <w:p>
      <w:pPr>
        <w:jc w:val="both"/>
      </w:pPr>
      <w:r>
        <w:rPr>
          <w:b w:val="0"/>
          <w:i w:val="0"/>
        </w:rPr>
      </w:r>
    </w:p>
    <w:p>
      <w:pPr>
        <w:jc w:val="both"/>
      </w:pPr>
      <w:r>
        <w:rPr>
          <w:b/>
          <w:i w:val="0"/>
        </w:rPr>
        <w:t>a. ¿Qué elementos culturales están presentes?</w:t>
      </w:r>
    </w:p>
    <w:p>
      <w:pPr>
        <w:jc w:val="both"/>
      </w:pPr>
      <w:r>
        <w:rPr>
          <w:b w:val="0"/>
          <w:i w:val="0"/>
        </w:rPr>
        <w:t>El elemento central es la religión. El autor explica que las religiones dan sentido a las vivencias de una sociedad, fijan prohibiciones y reglas, y según la religión de cada grupo las personas interpretan por qué ocurren las cosas.</w:t>
      </w:r>
    </w:p>
    <w:p>
      <w:pPr>
        <w:jc w:val="both"/>
      </w:pPr>
      <w:r>
        <w:rPr>
          <w:b w:val="0"/>
          <w:i w:val="0"/>
        </w:rPr>
        <w:t>Aparecen los lugares sagrados, sean mezquitas, iglesias u otros espacios, a los que se acude para adorar y rezar a entes sobrenaturales que cambian de una religión a otra.</w:t>
      </w:r>
    </w:p>
    <w:p>
      <w:pPr>
        <w:jc w:val="both"/>
      </w:pPr>
      <w:r>
        <w:rPr>
          <w:b w:val="0"/>
          <w:i w:val="0"/>
        </w:rPr>
        <w:t>También están las prácticas funerarias, que varían con la religión y con la cultura en la que cada persona se cría. Un ejemplo son los entierros de los neandertales.</w:t>
      </w:r>
    </w:p>
    <w:p>
      <w:pPr>
        <w:jc w:val="both"/>
      </w:pPr>
      <w:r>
        <w:rPr>
          <w:b w:val="0"/>
          <w:i w:val="0"/>
        </w:rPr>
        <w:t>Por último se mencionan las túnicas y vestimentas, los adornos corporales, las imágenes, las figuras y los grabados en las paredes, además de los rituales y los mitos. Todos forman parte de las tradiciones culturales.</w:t>
      </w:r>
    </w:p>
    <w:p>
      <w:pPr>
        <w:jc w:val="both"/>
      </w:pPr>
      <w:r>
        <w:rPr>
          <w:b w:val="0"/>
          <w:i w:val="0"/>
        </w:rPr>
      </w:r>
    </w:p>
    <w:p>
      <w:pPr>
        <w:jc w:val="both"/>
      </w:pPr>
      <w:r>
        <w:rPr>
          <w:b/>
          <w:i w:val="0"/>
        </w:rPr>
        <w:t>b. ¿Qué valores, creencias o prácticas se reflejan?</w:t>
      </w:r>
    </w:p>
    <w:p>
      <w:pPr>
        <w:jc w:val="both"/>
      </w:pPr>
      <w:r>
        <w:rPr>
          <w:b/>
        </w:rPr>
        <w:t xml:space="preserve">• Respeto por los muertos: </w:t>
      </w:r>
      <w:r>
        <w:t>los entierros muestran una atención especial hacia las personas fallecidas.</w:t>
      </w:r>
    </w:p>
    <w:p>
      <w:pPr>
        <w:jc w:val="both"/>
      </w:pPr>
      <w:r>
        <w:rPr>
          <w:b/>
        </w:rPr>
        <w:t xml:space="preserve">• Creencia en un posible más allá: </w:t>
      </w:r>
      <w:r>
        <w:t>el autor la plantea, aunque no precisa en qué creencias concretas se apoya.</w:t>
      </w:r>
    </w:p>
    <w:p>
      <w:pPr>
        <w:jc w:val="both"/>
      </w:pPr>
      <w:r>
        <w:rPr>
          <w:b/>
        </w:rPr>
        <w:t xml:space="preserve">• Valor de lo sagrado: </w:t>
      </w:r>
      <w:r>
        <w:t>ciertos lugares, como los espacios subterráneos, adquirieron un significado especial.</w:t>
      </w:r>
    </w:p>
    <w:p>
      <w:pPr>
        <w:jc w:val="both"/>
      </w:pPr>
      <w:r>
        <w:rPr>
          <w:b/>
        </w:rPr>
        <w:t xml:space="preserve">• Simbolismo: </w:t>
      </w:r>
      <w:r>
        <w:t>grabados, imágenes y adornos se usaban para la adoración.</w:t>
      </w:r>
    </w:p>
    <w:p>
      <w:pPr>
        <w:jc w:val="both"/>
      </w:pPr>
      <w:r>
        <w:rPr>
          <w:b/>
        </w:rPr>
        <w:t xml:space="preserve">• Tradición cultural: </w:t>
      </w:r>
      <w:r>
        <w:t>las fórmulas artísticas y los códigos se mantuvieron durante mucho tiempo.</w:t>
      </w:r>
    </w:p>
    <w:p>
      <w:pPr>
        <w:jc w:val="both"/>
      </w:pPr>
      <w:r>
        <w:rPr>
          <w:b/>
        </w:rPr>
        <w:t xml:space="preserve">• Organización social: </w:t>
      </w:r>
      <w:r>
        <w:t>el texto relaciona rituales, mitos, valores y diferencias de estatus entre individuos.</w:t>
      </w:r>
    </w:p>
    <w:p>
      <w:r>
        <w:br w:type="page"/>
      </w:r>
    </w:p>
    <w:p>
      <w:pPr>
        <w:jc w:val="center"/>
      </w:pPr>
      <w:r>
        <w:rPr>
          <w:b/>
          <w:i w:val="0"/>
        </w:rPr>
        <w:t>2. NUEVA HISTORIA: EL FUEGO EN LAS SOMBRAS</w:t>
      </w:r>
    </w:p>
    <w:p>
      <w:pPr>
        <w:jc w:val="both"/>
      </w:pPr>
      <w:r>
        <w:rPr>
          <w:b w:val="0"/>
          <w:i w:val="0"/>
        </w:rPr>
      </w:r>
    </w:p>
    <w:p>
      <w:pPr>
        <w:jc w:val="both"/>
      </w:pPr>
      <w:r>
        <w:rPr>
          <w:b w:val="0"/>
          <w:i w:val="0"/>
        </w:rPr>
        <w:t>Hacia el siglo XII, en el corazón del Amazonas, donde el aire suele ser tibio y la humedad lo envuelve todo, la calma se convirtió de un momento a otro en caos. El cielo se nubló de forma imponente y, en la zona donde acampaba por temporadas un clan nómada, un viento helado e implacable reemplazó la costumbre. Las aves y los animales de la selva callaron y buscaron refugio. El clan comenzó a temblar ante la llegada del friaje: sus vestimentas de corteza y las hojas de palma que usaban como cobijas no alcanzaban, y buscar refugio dejó de ser una opción para volverse una obligación si no querían partir de este plano.</w:t>
      </w:r>
    </w:p>
    <w:p>
      <w:pPr>
        <w:jc w:val="both"/>
      </w:pPr>
      <w:r>
        <w:rPr>
          <w:b w:val="0"/>
          <w:i w:val="0"/>
        </w:rPr>
        <w:t>Entre granizo y ventarrones, el clan decidió romper un tabú antiguo: entrar a la oscuridad de las cuevas, que para ellos era el mundo de las sombras, el lugar donde habita Uraké, el espíritu de la montaña, y adonde nadie vivo debía ir. Tras varias horas de camino llegaron a la primera cueva en la parte alta del valle, tan imponente y profunda que los cuerpos ya no temblaban solo de frío. El Abridor de Caminos, la máxima figura de liderazgo del clan y el que menos temor mostraba, dio el primer paso hacia adentro.</w:t>
      </w:r>
    </w:p>
    <w:p>
      <w:pPr>
        <w:jc w:val="both"/>
      </w:pPr>
      <w:r>
        <w:rPr>
          <w:b w:val="0"/>
          <w:i w:val="0"/>
        </w:rPr>
        <w:t>Ya en el interior, el olor a tierra húmeda y a frutos fermentados dominaba el aire a medida que avanzaban para escapar del terror de afuera. De pronto, chillidos agudísimos e irreconocibles y estruendos de alas, como de demonios, resonaron contra las paredes de piedra. Aterrados, creyeron que su hora había llegado. El Abridor de Caminos los detuvo: no estaban ante monstruos, dijo, sino ante miles de aves extrañas, las que el clan llamaba "tuyú" y que hoy conocemos como guácharos. Vivían en la penumbra, salían de noche y regresaban a la roca para alimentar a sus crías con semillas y frutos. El clan comprendió entonces que esas aves no traían la muerte, sino que resguardaban la vida dentro de la montaña. Poco después, cuando la calma volvía a cada uno de los nómadas, la noche afuera se volvió mortalmente helada.</w:t>
      </w:r>
    </w:p>
    <w:p>
      <w:pPr>
        <w:jc w:val="both"/>
      </w:pPr>
      <w:r>
        <w:rPr>
          <w:b w:val="0"/>
          <w:i w:val="0"/>
        </w:rPr>
        <w:t>Con respeto, y pidiendo perdón en susurros a Uraké, el líder usó una vara de bambú para atrapar un guácharo. No lo hizo por cacería ni por hambre, sino como un acto de transformación. Conocía la gruesa capa de grasa del ave; la mezcló con carbón de un trozo de madera impregnado de resina y con arcilla roja recogida en la entrada de la cueva. Al contacto con una chispa, la mezcla ardió y nació una llama limpia y reconfortante que iluminó por primera vez los muros de la cueva.</w:t>
      </w:r>
    </w:p>
    <w:p>
      <w:pPr>
        <w:jc w:val="both"/>
      </w:pPr>
      <w:r>
        <w:rPr>
          <w:b w:val="0"/>
          <w:i w:val="0"/>
        </w:rPr>
        <w:t>Después, con los dedos cubiertos de grasa y pigmento rojo, el líder se acercó a la pared de roca y trazó la silueta del guácharo, con los ojos en forma de sol brillante y las alas desplegadas. Así le hizo entender al clan que el espíritu del ave no había muerto: había renacido en la piedra para guiarlos con el brillo de la pintura bajo la luz de la grasa encendida. Desde esa noche la cueva dejó de ser el mundo de las sombras y pasó a ser un lugar sagrado, y cada vez que el friaje volvía, el clan regresaba a encender el fuego del tuyú frente a su imagen.</w:t>
      </w:r>
    </w:p>
    <w:p>
      <w:pPr>
        <w:jc w:val="both"/>
      </w:pPr>
      <w:r>
        <w:rPr>
          <w:b w:val="0"/>
          <w:i w:val="0"/>
        </w:rPr>
        <w:t>Nota: "Uraké" y "tuyú" son palabras de la lengua ficticia del clan, creadas para esta historia.</w:t>
      </w:r>
    </w:p>
    <w:p>
      <w:pPr>
        <w:jc w:val="both"/>
      </w:pPr>
      <w:r>
        <w:rPr>
          <w:b w:val="0"/>
          <w:i w:val="0"/>
        </w:rPr>
      </w:r>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guacharo.png"/>
                    <pic:cNvPicPr/>
                  </pic:nvPicPr>
                  <pic:blipFill>
                    <a:blip r:embed="rId9"/>
                    <a:stretch>
                      <a:fillRect/>
                    </a:stretch>
                  </pic:blipFill>
                  <pic:spPr>
                    <a:xfrm>
                      <a:off x="0" y="0"/>
                      <a:ext cx="5040000" cy="3150000"/>
                    </a:xfrm>
                    <a:prstGeom prst="rect"/>
                  </pic:spPr>
                </pic:pic>
              </a:graphicData>
            </a:graphic>
          </wp:inline>
        </w:drawing>
      </w:r>
    </w:p>
    <w:p>
      <w:pPr>
        <w:jc w:val="center"/>
      </w:pPr>
      <w:r>
        <w:rPr>
          <w:b w:val="0"/>
          <w:i/>
        </w:rPr>
        <w:t>Figura 1. Ilustración de la primera pintura del guácharo a la luz de la lámpara de grasa. Imagen elaborada digitalmente para esta actividad.</w:t>
      </w:r>
    </w:p>
    <w:p>
      <w:r>
        <w:br w:type="page"/>
      </w:r>
    </w:p>
    <w:p>
      <w:pPr>
        <w:jc w:val="center"/>
      </w:pPr>
      <w:r>
        <w:rPr>
          <w:b/>
          <w:i w:val="0"/>
        </w:rPr>
        <w:t>3. SOCIALIZACIÓN DE LA PROPUESTA</w:t>
      </w:r>
    </w:p>
    <w:p>
      <w:pPr>
        <w:jc w:val="both"/>
      </w:pPr>
      <w:r>
        <w:rPr>
          <w:b w:val="0"/>
          <w:i w:val="0"/>
        </w:rPr>
      </w:r>
    </w:p>
    <w:p>
      <w:pPr>
        <w:jc w:val="both"/>
      </w:pPr>
      <w:r>
        <w:rPr>
          <w:b w:val="0"/>
          <w:i w:val="0"/>
        </w:rPr>
        <w:t>La historia original muestra cómo los primeros seres humanos convirtieron ciertos espacios, en especial los subterráneos, en lugares sagrados, y cómo los entierros, los grabados y los rituales dieron origen a las creencias religiosas. Tomamos esa idea y la llevamos a un contexto distinto: un clan nómada de la Amazonía en el siglo XII, obligado por el friaje a entrar en una cueva que su propia tradición le prohibía.</w:t>
      </w:r>
    </w:p>
    <w:p>
      <w:pPr>
        <w:jc w:val="both"/>
      </w:pPr>
      <w:r>
        <w:rPr>
          <w:b w:val="0"/>
          <w:i w:val="0"/>
        </w:rPr>
        <w:t>La "primera vez" de nuestra historia es doble. Es la primera vez que el clan ilumina la oscuridad con una lámpara de grasa de guácharo y la primera vez que pinta un símbolo en la roca. Con esos dos hechos quisimos mostrar lo mismo que describe el texto original: el miedo a lo desconocido se transforma en respeto, y un lugar prohibido termina siendo sagrado.</w:t>
      </w:r>
    </w:p>
    <w:p>
      <w:pPr>
        <w:jc w:val="both"/>
      </w:pPr>
      <w:r>
        <w:rPr>
          <w:b w:val="0"/>
          <w:i w:val="0"/>
        </w:rPr>
        <w:t>Incluimos elementos culturales propios del contexto elegido. En la lengua, el clan tiene sus propias palabras para el espíritu de la montaña (Uraké) y para el guácharo (tuyú). En las costumbres aparecen el nomadismo por temporadas, la vestimenta de corteza y palma, el tabú de las cuevas y el pedir perdón al espíritu antes de tomar una vida. Entre los símbolos están el Abridor de Caminos como figura de liderazgo y la pintura roja del guácharo con ojos de sol.</w:t>
      </w:r>
    </w:p>
    <w:p>
      <w:pPr>
        <w:jc w:val="both"/>
      </w:pPr>
      <w:r>
        <w:rPr>
          <w:b w:val="0"/>
          <w:i w:val="0"/>
        </w:rPr>
        <w:t>La diversidad cultural cambia por completo la experiencia. Para otra cultura una cueva puede ser un simple refugio; para este clan era el mundo de las sombras, y entrar significaba romper una norma sagrada. Del mismo modo, el guácharo pasa de ser un animal que da miedo a ser un guía espiritual. La misma situación, el frío y la búsqueda de refugio, se vive de manera distinta según las creencias de quien la enfrenta.</w:t>
      </w:r>
    </w:p>
    <w:p>
      <w:pPr>
        <w:jc w:val="both"/>
      </w:pPr>
      <w:r>
        <w:rPr>
          <w:b w:val="0"/>
          <w:i w:val="0"/>
        </w:rPr>
        <w:t>Como reflexión, entendimos que lo sagrado no está en el lugar en sí, sino en el significado que cada grupo humano le da. Así como los neandertales cuidaban a sus muertos y los primeros humanos grababan las paredes, cada cultura construye sus propias respuestas frente a lo desconocido, y todas merecen ser comprendidas con respeto.</w:t>
      </w:r>
    </w:p>
    <w:sectPr w:rsidR="00FC693F" w:rsidRPr="0006063C" w:rsidSect="00034616">
      <w:pgSz w:w="12240" w:h="15840"/>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