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</w:pPr>
      <w:r>
        <w:rPr>
          <w:rFonts w:ascii="Noto Sans CJK JP" w:hAnsi="Noto Sans CJK JP"/>
          <w:b/>
          <w:color w:val="0F766E"/>
          <w:sz w:val="36"/>
        </w:rPr>
        <w:t>RAOS</w:t>
      </w:r>
    </w:p>
    <w:p>
      <w:pPr>
        <w:pStyle w:val="Title"/>
      </w:pPr>
      <w:r>
        <w:t>人手作業支援パック</w:t>
      </w:r>
    </w:p>
    <w:p>
      <w:pPr>
        <w:pStyle w:val="Subtitle"/>
      </w:pPr>
      <w:r>
        <w:t>決める・提供する・承認する作業を、Codexと分担して前へ進める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92"/>
            <w:shd w:fill="FFF6D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Noto Sans CJK JP" w:hAnsi="Noto Sans CJK JP"/>
                <w:b/>
                <w:color w:val="A16207"/>
                <w:sz w:val="20"/>
              </w:rPr>
              <w:t>この資料の位置づけ</w:t>
            </w:r>
          </w:p>
          <w:p>
            <w:pPr>
              <w:spacing w:after="0"/>
            </w:pPr>
            <w:r>
              <w:t>現行Canonicalに基づく記入用の非Canonical支援資料です。記入しただけではOpen Decisionは解決されません。人間の承認、Canonicalとの照合、所定のDecision RecordまたはEvidence登録が完了して初めて実装・本番判断へ使えます。</w:t>
            </w:r>
          </w:p>
        </w:tc>
      </w:tr>
    </w:tbl>
    <w:p>
      <w:r>
        <w:rPr>
          <w:rFonts w:ascii="Noto Sans CJK JP" w:hAnsi="Noto Sans CJK JP"/>
          <w:b w:val="0"/>
          <w:color w:val="5B6673"/>
          <w:sz w:val="18"/>
        </w:rPr>
        <w:t>Version 1.0  |  2026-08-04  |  ja-JP</w:t>
      </w:r>
    </w:p>
    <w:p>
      <w:pPr>
        <w:spacing w:before="1600"/>
      </w:pPr>
      <w:r>
        <w:rPr>
          <w:rFonts w:ascii="Noto Sans CJK JP" w:hAnsi="Noto Sans CJK JP"/>
          <w:b/>
          <w:color w:val="B42318"/>
        </w:rPr>
        <w:t>重要</w:t>
      </w:r>
      <w:r>
        <w:t xml:space="preserve">  Secret、Password、Token、個人情報の原文は、この資料やチャットへ記載しないでください。</w:t>
      </w:r>
    </w:p>
    <w:p>
      <w:r>
        <w:br w:type="page"/>
      </w:r>
    </w:p>
    <w:p>
      <w:pPr>
        <w:pStyle w:val="Heading1"/>
      </w:pPr>
      <w:r>
        <w:t>1. 使い方</w:t>
      </w:r>
    </w:p>
    <w:p>
      <w:pPr>
        <w:pStyle w:val="ListNumber"/>
      </w:pPr>
      <w:r>
        <w:rPr>
          <w:rFonts w:ascii="Noto Sans CJK JP" w:hAnsi="Noto Sans CJK JP"/>
        </w:rPr>
        <w:t>人が事業・法務・契約・公開に関する選択を行います。</w:t>
      </w:r>
    </w:p>
    <w:p>
      <w:pPr>
        <w:pStyle w:val="ListNumber"/>
      </w:pPr>
      <w:r>
        <w:rPr>
          <w:rFonts w:ascii="Noto Sans CJK JP" w:hAnsi="Noto Sans CJK JP"/>
        </w:rPr>
        <w:t>Codexが候補比較、リスク整理、設定案、チェックリスト、テストを作ります。</w:t>
      </w:r>
    </w:p>
    <w:p>
      <w:pPr>
        <w:pStyle w:val="ListNumber"/>
      </w:pPr>
      <w:r>
        <w:rPr>
          <w:rFonts w:ascii="Noto Sans CJK JP" w:hAnsi="Noto Sans CJK JP"/>
        </w:rPr>
        <w:t>人がDecision Recordまたは承認票を確認し、承認します。</w:t>
      </w:r>
    </w:p>
    <w:p>
      <w:pPr>
        <w:pStyle w:val="ListNumber"/>
      </w:pPr>
      <w:r>
        <w:rPr>
          <w:rFonts w:ascii="Noto Sans CJK JP" w:hAnsi="Noto Sans CJK JP"/>
        </w:rPr>
        <w:t>Codexが承認済み範囲だけを実装し、Local/CI/Runtime/Production証跡を分離して報告します。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92"/>
            <w:shd w:fill="E8F5F2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Noto Sans CJK JP" w:hAnsi="Noto Sans CJK JP"/>
                <w:b/>
                <w:color w:val="0F766E"/>
                <w:sz w:val="20"/>
              </w:rPr>
              <w:t>境界</w:t>
            </w:r>
          </w:p>
          <w:p>
            <w:pPr>
              <w:spacing w:after="0"/>
            </w:pPr>
            <w:r>
              <w:t>Codexは、法的判断、規約同意、本人確認、契約締結、支払い承認、Secret値の保管、記事の最終公開、成果確定、Kill Switch解除を人間の代わりに行いません。</w:t>
            </w:r>
          </w:p>
        </w:tc>
      </w:tr>
    </w:tbl>
    <w:p>
      <w:pPr>
        <w:pStyle w:val="Heading2"/>
      </w:pPr>
      <w:r>
        <w:t>最初の30分で回答する5項目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1. 初期カテゴリ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決定済み: __________  /  候補3つ: ______________________________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2. ブランド・ドメイン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名称案: __________________  ドメイン候補: 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3. 予算・許容赤字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月額上限: ______円  許容赤字期間: ____か月  自動停止: ______円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4. Reviewer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主担当: __________  代理: __________  時間単価: ______円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5. 外部手続き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楽天: 未/済  Domain: 未/済  AWS: 未/済  Legal相談先: 未/済</w:t>
            </w:r>
          </w:p>
        </w:tc>
      </w:tr>
    </w:tbl>
    <w:p>
      <w:r>
        <w:rPr>
          <w:rFonts w:ascii="Noto Sans CJK JP" w:hAnsi="Noto Sans CJK JP"/>
          <w:b/>
          <w:color w:val="17324D"/>
        </w:rPr>
        <w:t>チャット回答テンプレート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92"/>
            <w:shd w:fill="F3F5F7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Noto Sans CJK JP" w:hAnsi="Noto Sans CJK JP"/>
                <w:b/>
                <w:color w:val="17324D"/>
                <w:sz w:val="20"/>
              </w:rPr>
              <w:t>コピーして回答できます</w:t>
            </w:r>
          </w:p>
          <w:p>
            <w:pPr>
              <w:spacing w:after="0"/>
            </w:pPr>
            <w:r>
              <w:t>初期カテゴリ候補: / ブランド名候補: / ドメイン候補: / 月額予算上限: / 許容赤字期間: / 主Reviewer: / 代理Reviewer: / 標準時間単価: / 楽天Affiliate登録状況: / 法務相談先の有無:</w:t>
            </w:r>
          </w:p>
        </w:tc>
      </w:tr>
    </w:tbl>
    <w:p>
      <w:r>
        <w:br w:type="page"/>
      </w:r>
    </w:p>
    <w:p>
      <w:pPr>
        <w:pStyle w:val="Heading1"/>
      </w:pPr>
      <w:r>
        <w:t>2. Open Decision全体表</w:t>
      </w:r>
    </w:p>
    <w:p>
      <w:r>
        <w:rPr>
          <w:rFonts w:ascii="Noto Sans CJK JP" w:hAnsi="Noto Sans CJK JP"/>
          <w:b w:val="0"/>
        </w:rPr>
        <w:t>15件のうち14件がProductionまたはGate blockerです。OD-004だけは手動Importで先へ進められます。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ID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必要時点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判断・Evidence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Block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状態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OD-001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最初に必要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初期カテゴリ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Product 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OD-002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最初に必要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サイト名・ドメイン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Product 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OD-003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Finance実装前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楽天成果Reportサンプル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Business 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OD-004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GATE-2前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順位・Keyword Provider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Product 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No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OD-005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最初に必要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Reviewerと人件費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Business 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OD-006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カテゴリ実装前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商品同一性ルール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Domain Editor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OD-007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カテゴリ実装前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鮮度SLA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Managing Editor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OD-008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GATE-0前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法務レビュー境界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Business Owner / Legal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OD-009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最初に必要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予算・許容赤字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Business 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OD-010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Admin公開前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OIDC Provider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Security 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OD-011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Production前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通知・Escalation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Operations 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OD-012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Public analytics前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Privacy・同意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Privacy 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OD-013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Terraform production前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Region・Data Residency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Security / Business 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OD-014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Deletion jobs前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保持期間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Privacy / Finance / Legal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OD-015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Live adapter前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本番Provider資格情報</w:t>
            </w:r>
          </w:p>
        </w:tc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Operations Owner</w:t>
            </w:r>
          </w:p>
        </w:tc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Yes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未決定</w:t>
            </w:r>
          </w:p>
        </w:tc>
      </w:tr>
    </w:tbl>
    <w:p>
      <w:pPr>
        <w:pStyle w:val="Heading2"/>
      </w:pPr>
      <w:r>
        <w:t>進行順序</w:t>
      </w:r>
    </w:p>
    <w:p>
      <w:pPr>
        <w:pStyle w:val="ListBullet"/>
      </w:pPr>
      <w:r>
        <w:rPr>
          <w:rFonts w:ascii="Noto Sans CJK JP" w:hAnsi="Noto Sans CJK JP"/>
        </w:rPr>
        <w:t>A. 今決める: OD-001、002、005、008、009</w:t>
      </w:r>
    </w:p>
    <w:p>
      <w:pPr>
        <w:pStyle w:val="ListBullet"/>
      </w:pPr>
      <w:r>
        <w:rPr>
          <w:rFonts w:ascii="Noto Sans CJK JP" w:hAnsi="Noto Sans CJK JP"/>
        </w:rPr>
        <w:t>B. カテゴリ設計時: OD-006、007</w:t>
      </w:r>
    </w:p>
    <w:p>
      <w:pPr>
        <w:pStyle w:val="ListBullet"/>
      </w:pPr>
      <w:r>
        <w:rPr>
          <w:rFonts w:ascii="Noto Sans CJK JP" w:hAnsi="Noto Sans CJK JP"/>
        </w:rPr>
        <w:t>C. Finance/Live Adapter時: OD-003、015</w:t>
      </w:r>
    </w:p>
    <w:p>
      <w:pPr>
        <w:pStyle w:val="ListBullet"/>
      </w:pPr>
      <w:r>
        <w:rPr>
          <w:rFonts w:ascii="Noto Sans CJK JP" w:hAnsi="Noto Sans CJK JP"/>
        </w:rPr>
        <w:t>D. Staging/Production前: OD-010、011、012、013、014</w:t>
      </w:r>
    </w:p>
    <w:p>
      <w:pPr>
        <w:pStyle w:val="ListBullet"/>
      </w:pPr>
      <w:r>
        <w:rPr>
          <w:rFonts w:ascii="Noto Sans CJK JP" w:hAnsi="Noto Sans CJK JP"/>
        </w:rPr>
        <w:t>E. GATE-2高度化時: OD-004。未決でもSearch Consoleと手動CSVで継続可能</w:t>
      </w:r>
    </w:p>
    <w:p>
      <w:r>
        <w:br w:type="page"/>
      </w:r>
    </w:p>
    <w:p>
      <w:pPr>
        <w:pStyle w:val="Heading1"/>
      </w:pPr>
      <w:r>
        <w:t>3. Decision記入シート</w:t>
      </w:r>
    </w:p>
    <w:p>
      <w:r>
        <w:rPr>
          <w:rFonts w:ascii="Noto Sans CJK JP" w:hAnsi="Noto Sans CJK JP"/>
          <w:b w:val="0"/>
        </w:rPr>
        <w:t>各シートを人が記入・承認し、CodexがCanonicalと照合して正式なDecision/Evidence候補へ変換します。</w:t>
      </w:r>
    </w:p>
    <w:p>
      <w:pPr>
        <w:pStyle w:val="Heading2"/>
        <w:keepNext w:val="1"/>
      </w:pPr>
      <w:r>
        <w:t>OD-001  初期カテゴリ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最初に必要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Product Owner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低リスクで比較軸を構造化できる最初の商品カテゴリを1つ選ぶ。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カテゴリ固有実装を止め、合成Fixtureだけを使う。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候補の採点、規約・需要・更新負荷・収益性の比較、Decision Record案を作る。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カテゴリ名、対象外範囲、採用理由、承認者、承認日が記録されている。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OD-002  サイト名・ドメイン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最初に必要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Product Owner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ブランド名、取得するドメイン、運営者表記を決め、ドメインを契約する。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仮ブランドとexample.invalidを使い、外部公開しない。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名称案、重複・商標・ドメイン候補調査、運営者表記とページ構成案を作る。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ブランド、ドメイン、所有者、登録媒体、運営者表記が承認されている。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OD-003  楽天成果Reportサンプル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Finance実装前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Business Owner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楽天管理画面から実Reportを取得し、匿名化したサンプルと列・状態・粒度を確認する。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Synthetic fixtureのみを使い、実成果帰属は未検証と表示する。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匿名化手順、Secret/PII検査、Parser、列対応表、Recorded Contract Testを作る。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匿名化済みサンプルの参照先、Report期間、列定義、承認者が記録されている。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OD-004  順位・Keyword Provider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GATE-2前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Product Owner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No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規約適合するProviderを契約するか、Search Consoleと手動CSVで運用するか決める。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Search Consoleと手動CSVだけを使う。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候補比較、料金・規約・API・データ保持の評価、Adapter案を作る。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利用方式、許可データ、契約主体、費用上限が記録されている。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OD-005  Reviewerと人件費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最初に必要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Business Owner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主Reviewer、代理Reviewer、役割分離、標準時間単価を決める。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公開を止め、人件費をUNKNOWNとして扱う。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役割表、レビュー手順、工数記録票、利益計算への反映を用意する。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2つの独立した承認主体、代理者、単価、稼働可能時間が記録されている。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OD-006  商品同一性ルール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カテゴリ実装前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Domain Editor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型番、容量、色、セット、JAN等を統合するか分離するかカテゴリ別に定義する。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自動統合せず、Human Reviewへ送る。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候補商品の差分表、曖昧ケース、Golden Product Fixture、Rule案を作る。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統合・分離ルール、例外、代表商品、Domain Reviewer承認がある。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OD-007  鮮度SLA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カテゴリ実装前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Managing Editor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価格、在庫、仕様、画像、リンクの最大許容Ageを決める。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保守的な暫定値を使い、Stale時は非表示にする。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更新頻度、変動リスク、API制限、作業量からSLA案を比較する。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項目別日数、Stale時挙動、例外、承認者が記録されている。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OD-008  法務レビュー境界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GATE-0前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Business Owner / Legal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法務確認が必要な表現・カテゴリ・例外、相談経路、記録方法を決める。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AIや開発者が法的判断を代替せず、公開を止める。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論点一覧、広告・著作権・Privacyの確認票、相談記録テンプレートを作る。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確認対象、相談先、SLA、例外承認者、記録保管先が承認されている。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OD-009  予算・許容赤字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最初に必要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Business Owner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AWS、LLM、外部Providerの月次上限、許容赤字期間、自動停止閾値を決める。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低い開発上限だけを使い、Productionを無効にする。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固定費・変動費・記事別費用のシナリオ、停止閾値、Alert案を作る。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月次上限、日次上限、1 Job上限、赤字期間、停止・再開承認者が記録されている。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OD-010  OIDC Provider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Admin公開前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Security Owner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Cognitoまたは承認済みOIDC Providerを選び、契約・管理主体を決める。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Local fake authは開発専用とし、外部公開しない。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比較表、IAM/RBAC/MFA設計、設定とテストを実装する。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Provider、管理者、MFA、復旧方法、費用、環境分離が承認されている。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OD-011  通知・Escalation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Production前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Operations Owner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Critical/Highの通知先、一次対応者、代理者、連絡手段を決める。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Local logだけを使い、Productionへ進めない。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Alert routing、Runbook、当番表、Tabletopシナリオを作る。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一次・代理・Incident Commander候補、連絡先参照、応答目標がある。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OD-012  Privacy・同意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Public analytics前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Privacy Owner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Cookie、計測、同意Banner、Privacy文言、拒否時挙動を承認する。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非必須Trackingを無効にし、First-party最小Eventだけを使う。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データフロー、収集最小化案、文言下書き、Consent実装を作る。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収集項目、目的、同意方式、拒否時挙動、第三者提供、承認者が記録されている。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OD-013  Region・Data Residency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Terraform production前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Security / Business Owner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本番Region、Backup Region、越境移転の扱いを承認する。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ap-northeast-1をReferenceとし、Production applyを禁止する。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構成・費用・RTO/RPO・データ移転の比較とIaC案を作る。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Primary/Backup Region、対象データ、越境方針、承認者が記録されている。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OD-014  保持期間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Deletion jobs前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Privacy / Finance / Legal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Analytics個票、Security Log、AI Artifact、成果データの保持期間を承認する。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自動削除を無効にし、収集を最小化する。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データ棚卸し、保持期間表、Legal hold、削除・検証Jobを作る。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データ種別別の期間、根拠、削除方法、例外、承認者が記録されている。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2"/>
        <w:keepNext w:val="1"/>
      </w:pPr>
      <w:r>
        <w:t>OD-015  本番Provider資格情報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必要時点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Live adapter前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Operations Owner</w:t>
            </w:r>
          </w:p>
        </w:tc>
      </w:tr>
      <w:tr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Production blocker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Yes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現在の状態</w:t>
            </w:r>
          </w:p>
        </w:tc>
        <w:tc>
          <w:tcPr>
            <w:tcW w:type="dxa" w:w="2523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未決定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人が決める・提供する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楽天、OpenAI、Google、AWSの専用Account、権限、Secretを安全に設定する。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未決定時の安全動作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Recorded fixtureだけを使う。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Codexが支援できること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最小権限IAM、Secret参照、Rotation手順、Live smokeを実装する。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完了条件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Account owner、権限、Secret参照名、Rotation、失効手順が記録されている。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決定・提供内容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理由・比較した選択肢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制約・例外・有効期限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br/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承認者・承認日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承認者: ____________________    日付: ____ / ____ / 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Evidence参照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ファイル/URL/チケット参照のみ。Secret値は記載しない: 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4. 外部手続きチェックリスト</w:t>
      </w:r>
    </w:p>
    <w:p>
      <w:r>
        <w:rPr>
          <w:rFonts w:ascii="Noto Sans CJK JP" w:hAnsi="Noto Sans CJK JP"/>
          <w:b w:val="0"/>
          <w:color w:val="5B6673"/>
        </w:rPr>
        <w:t>契約・本人確認・支払い・媒体登録はAccount Owner本人が行います。Evidence参照には確認番号やファイル参照だけを記録し、Secret値を記載しません。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完了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対象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人が行うこと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状態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Evidence参照</w:t>
            </w:r>
          </w:p>
        </w:tc>
      </w:tr>
      <w:tr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☐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事業主体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個人/法人の運営主体、責任者、会計方針を確定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Business Owner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未着手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</w:r>
          </w:p>
        </w:tc>
      </w:tr>
      <w:tr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☐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楽天Affiliate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加入・規約同意・本人情報・入金先・媒体URL登録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Business Owner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未着手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</w:r>
          </w:p>
        </w:tc>
      </w:tr>
      <w:tr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☐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楽天Web Service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Application登録、利用条件確認、専用Credential発行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Operations Owner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未着手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</w:r>
          </w:p>
        </w:tc>
      </w:tr>
      <w:tr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☐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ドメイン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取得、更新責任者、DNS/HTTPS、登録媒体との一致確認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Product Owner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未着手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</w:r>
          </w:p>
        </w:tc>
      </w:tr>
      <w:tr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☐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AWS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本番専用Account、請求、Budget、MFA、管理者復旧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Security/Operations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未着手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</w:r>
          </w:p>
        </w:tc>
      </w:tr>
      <w:tr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☐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OpenAI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専用Project、請求上限、Service Account、データ条件確認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Operations Owner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未着手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</w:r>
          </w:p>
        </w:tc>
      </w:tr>
      <w:tr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☐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Google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Search Console/Analytics Property、権限、同意方針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Privacy/Operations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未着手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</w:r>
          </w:p>
        </w:tc>
      </w:tr>
      <w:tr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☐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法務・Privacy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相談先、表示文、Copyright、Cookie、保持期間の承認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Legal/Privacy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未着手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</w:r>
          </w:p>
        </w:tc>
      </w:tr>
      <w:tr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☐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税務・会計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申告主体、売上・経費・外注費・証憑の扱いを確認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Business Owner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  <w:t>未着手</w:t>
            </w:r>
          </w:p>
        </w:tc>
        <w:tc>
          <w:tcPr>
            <w:tcW w:type="dxa" w:w="16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5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92"/>
            <w:shd w:fill="FFF6D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Noto Sans CJK JP" w:hAnsi="Noto Sans CJK JP"/>
                <w:b/>
                <w:color w:val="A16207"/>
                <w:sz w:val="20"/>
              </w:rPr>
              <w:t>Credentialの扱い</w:t>
            </w:r>
          </w:p>
          <w:p>
            <w:pPr>
              <w:spacing w:after="0"/>
            </w:pPr>
            <w:r>
              <w:t>Codexへ渡すのはSecret値ではなく、RAOS_RAKUTEN_ACCESS_KEYなどの参照名、権限範囲、有効期限、Rotation状態です。漏えいが疑われる場合、ローカル削除とProvider側失効は別作業として両方確認します。</w:t>
            </w:r>
          </w:p>
        </w:tc>
      </w:tr>
    </w:tbl>
    <w:p>
      <w:r>
        <w:br w:type="page"/>
      </w:r>
    </w:p>
    <w:p>
      <w:pPr>
        <w:pStyle w:val="Heading1"/>
      </w:pPr>
      <w:r>
        <w:t>5. 記事レビュー・公開承認票</w:t>
      </w:r>
    </w:p>
    <w:p>
      <w:r>
        <w:rPr>
          <w:rFonts w:ascii="Noto Sans CJK JP" w:hAnsi="Noto Sans CJK JP"/>
          <w:b w:val="0"/>
          <w:color w:val="5B6673"/>
        </w:rPr>
        <w:t>CodexはDraft、Evidence照合、Finding、Preview差分を準備します。ReviewerとApproverが内容を確認し、公開可否を決めます。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Article ID / Version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カテゴリ / Primary Decision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Reviewer / Approver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Reviewer: __________________  Approver: 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主要Claim 100%  ☐ 全検証可能Claim 95%以上  ☐ Source原本を確認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商品同定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型番  ☐ 容量  ☐ 色  ☐ セット  ☐ JAN  ☐ 曖昧候補なし/処理済み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品質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85点以上  ☐ 各軸Floor合格  ☐ 架空体験なし  ☐ Tradeoff/対象外を明記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Policy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Blocking Finding 0  ☐ 広告表示  ☐ 楽天遷移明示  ☐ 画像/引用許可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鮮度・リンク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価格  ☐ 在庫  ☐ 仕様  ☐ 画像  ☐ Affiliate linkが許容Age内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Preview差分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承認対象Version/Hashと一致  ☐ 公開Renderer差分確認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判断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APPROVE  ☐ REJECT  ☐ PAUSE  理由: ______________________________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Reviewer署名/ID: ______________ 日付: ______  Approver署名/ID: ______________ 日付: 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92"/>
            <w:shd w:fill="E8F5F2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Noto Sans CJK JP" w:hAnsi="Noto Sans CJK JP"/>
                <w:b/>
                <w:color w:val="0F766E"/>
                <w:sz w:val="20"/>
              </w:rPr>
              <w:t>役割分離</w:t>
            </w:r>
          </w:p>
          <w:p>
            <w:pPr>
              <w:spacing w:after="0"/>
            </w:pPr>
            <w:r>
              <w:t>編集者本人だけで最終承認・公開を完結させません。Critical AI TaskのReleaseは二人承認を要求します。</w:t>
            </w:r>
          </w:p>
        </w:tc>
      </w:tr>
    </w:tbl>
    <w:p>
      <w:r>
        <w:br w:type="page"/>
      </w:r>
    </w:p>
    <w:p>
      <w:pPr>
        <w:pStyle w:val="Heading1"/>
      </w:pPr>
      <w:r>
        <w:t>6. 月次Finance Review票</w:t>
      </w:r>
    </w:p>
    <w:p>
      <w:r>
        <w:rPr>
          <w:rFonts w:ascii="Noto Sans CJK JP" w:hAnsi="Noto Sans CJK JP"/>
          <w:b w:val="0"/>
          <w:color w:val="5B6673"/>
        </w:rPr>
        <w:t>発生報酬ではなく、楽天の確定成果と実費を用いて月次貢献利益を承認します。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対象月 / Report期間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Report Evidence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取得元・ファイルHash・取込ID: ____________________________________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照合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発生/確定を分離  ☐ Cancel/否認/調整を確認  ☐ 未帰属を分離  ☐ 重複なし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確定成果報酬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________________ 円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人件費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________________ 円  根拠: ________________________________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AI/API/Cloud費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________________ 円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その他直接費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________________ 円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確定貢献利益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________________ 円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未解決差異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金額: __________円  理由/調査Owner: ____________________________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判断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ACCEPT  ☐ HOLD  ☐ REIMPORT  ☐ INVESTIGATE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承認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Finance Reviewer: __________________  日付: ____ / ____ / ____</w:t>
            </w:r>
          </w:p>
        </w:tc>
      </w:tr>
    </w:tbl>
    <w:p>
      <w:r>
        <w:br w:type="page"/>
      </w:r>
    </w:p>
    <w:p>
      <w:pPr>
        <w:pStyle w:val="Heading1"/>
      </w:pPr>
      <w:r>
        <w:t>7. Release・Production承認票</w:t>
      </w:r>
    </w:p>
    <w:p>
      <w:r>
        <w:rPr>
          <w:rFonts w:ascii="Noto Sans CJK JP" w:hAnsi="Noto Sans CJK JP"/>
          <w:b w:val="0"/>
          <w:color w:val="5B6673"/>
        </w:rPr>
        <w:t>Local PASS、CI、Staging Runtime、Production readinessを混同せず、各OwnerがEvidenceを確認します。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Release ID / Commit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対象環境 / Scope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Test Evidence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Contract  ☐ Unit  ☐ Integration  ☐ E2E  ☐ Security  ☐ Manual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Operations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Rollback tested  ☐ Backup restore current  ☐ Alerts tested  ☐ Runbooks current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Open Decisions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Blocking Open Decision 0  未解決参照: 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Engineering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APPROVE  ☐ REJECT  Approver/Date: 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Security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APPROVE  ☐ REJECT  Approver/Date: 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Operations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APPROVE  ☐ REJECT  Approver/Date: 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Product Owner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APPROVE  ☐ REJECT  Approver/Date: 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最終判断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NOT_READY  ☐ CANARY  ☐ PRODUCTION  ☐ ROLLBACK</w:t>
            </w:r>
          </w:p>
        </w:tc>
      </w:tr>
    </w:tbl>
    <w:p>
      <w:r>
        <w:br w:type="page"/>
      </w:r>
    </w:p>
    <w:p>
      <w:pPr>
        <w:pStyle w:val="Heading1"/>
      </w:pPr>
      <w:r>
        <w:t>8. Incident・Kill Switch承認票</w:t>
      </w:r>
    </w:p>
    <w:p>
      <w:r>
        <w:rPr>
          <w:rFonts w:ascii="Noto Sans CJK JP" w:hAnsi="Noto Sans CJK JP"/>
          <w:b w:val="0"/>
          <w:color w:val="5B6673"/>
        </w:rPr>
        <w:t>誤公開、Credential侵害、Affiliate不正、重大品質事故ではTraffic維持より安全停止を優先します。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Incident ID / Severity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検知日時 / 宣言者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影響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公開 / Affiliate / Data / Credential / Finance / その他: 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初動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公開Kill  ☐ Affiliate Kill  ☐ Credential失効  ☐ Rollback  ☐ Provider連絡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Evidence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Timeline/Log/Artifact参照: __________________________________________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復旧条件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_______________________________________________________________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再開前確認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☐ Root cause  ☐ Corrective action  ☐ Regression test  ☐ Owner sign-off</w:t>
            </w:r>
          </w:p>
        </w:tc>
      </w:tr>
      <w:tr>
        <w:tc>
          <w:tcPr>
            <w:tcW w:type="dxa" w:w="2381"/>
            <w:shd w:fill="EAF2FB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17324D"/>
                <w:sz w:val="17"/>
              </w:rPr>
              <w:t>解除承認</w:t>
            </w:r>
          </w:p>
        </w:tc>
        <w:tc>
          <w:tcPr>
            <w:tcW w:type="dxa" w:w="7370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JP" w:hAnsi="Noto Sans CJK JP"/>
                <w:sz w:val="17"/>
              </w:rPr>
              <w:t>Product Owner/Operator: __________________  日付: ____ / ____ / ____</w:t>
            </w:r>
          </w:p>
        </w:tc>
      </w:tr>
    </w:tbl>
    <w:p>
      <w:r>
        <w:br w:type="page"/>
      </w:r>
    </w:p>
    <w:p>
      <w:pPr>
        <w:pStyle w:val="Heading1"/>
      </w:pPr>
      <w:r>
        <w:t>9. 継続運用カレンダー</w:t>
      </w:r>
    </w:p>
    <w:p>
      <w:r>
        <w:rPr>
          <w:rFonts w:ascii="Noto Sans CJK JP" w:hAnsi="Noto Sans CJK JP"/>
          <w:b w:val="0"/>
          <w:color w:val="5B6673"/>
        </w:rPr>
        <w:t>Codexが収集・集計・差分作成を自動化し、人間が意味判断と承認を行います。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人が確認すること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主担当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rFonts w:ascii="Noto Sans CJK JP" w:hAnsi="Noto Sans CJK JP"/>
                <w:b/>
                <w:color w:val="FFFFFF"/>
                <w:sz w:val="16"/>
              </w:rPr>
              <w:t>実施/次回</w:t>
            </w:r>
          </w:p>
        </w:tc>
      </w:tr>
      <w:tr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毎日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Critical Alert、Queue/DLQ、リンク、鮮度、Cost velocity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Operations Owner / 代理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</w:r>
          </w:p>
        </w:tc>
      </w:tr>
      <w:tr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毎週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Provider失敗、Stale queue、Security finding、Policy期限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Operations + Managing Editor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</w:r>
          </w:p>
        </w:tc>
      </w:tr>
      <w:tr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毎月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権限、確定成果、原価、Backup、Retention、SLO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Business + Security + Operations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</w:r>
          </w:p>
        </w:tc>
      </w:tr>
      <w:tr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四半期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Restore drill、Incident tabletop、Runbook、Threat review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全Owner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</w:r>
          </w:p>
        </w:tc>
      </w:tr>
      <w:tr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記事ごと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Fact、商品同定、推薦、Policy、Preview差分、最終公開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Editor + Reviewer + Approver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</w:r>
          </w:p>
        </w:tc>
      </w:tr>
      <w:tr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Releaseごと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Contract、Migration、Security、Evidence、Rollback、承認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  <w:t>Engineering + Security + Operations + PO</w:t>
            </w:r>
          </w:p>
        </w:tc>
        <w:tc>
          <w:tcPr>
            <w:tcW w:type="dxa" w:w="2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/>
            </w:pPr>
            <w:r>
              <w:rPr>
                <w:rFonts w:ascii="Noto Sans CJK JP" w:hAnsi="Noto Sans CJK JP"/>
                <w:sz w:val="16"/>
              </w:rPr>
            </w:r>
          </w:p>
        </w:tc>
      </w:tr>
    </w:tbl>
    <w:p>
      <w:pPr>
        <w:pStyle w:val="Heading2"/>
      </w:pPr>
      <w:r>
        <w:t>最小の人員構成</w:t>
      </w:r>
    </w:p>
    <w:p>
      <w:pPr>
        <w:pStyle w:val="ListBullet"/>
      </w:pPr>
      <w:r>
        <w:rPr>
          <w:rFonts w:ascii="Noto Sans CJK JP" w:hAnsi="Noto Sans CJK JP"/>
        </w:rPr>
        <w:t>Product/Business Owner: 事業目標、カテゴリ、予算、契約、Gate判断</w:t>
      </w:r>
    </w:p>
    <w:p>
      <w:pPr>
        <w:pStyle w:val="ListBullet"/>
      </w:pPr>
      <w:r>
        <w:rPr>
          <w:rFonts w:ascii="Noto Sans CJK JP" w:hAnsi="Noto Sans CJK JP"/>
        </w:rPr>
        <w:t>Managing Editor/Reviewer: 商品同定、Evidence、記事品質、推薦、最終編集</w:t>
      </w:r>
    </w:p>
    <w:p>
      <w:pPr>
        <w:pStyle w:val="ListBullet"/>
      </w:pPr>
      <w:r>
        <w:rPr>
          <w:rFonts w:ascii="Noto Sans CJK JP" w:hAnsi="Noto Sans CJK JP"/>
        </w:rPr>
        <w:t>Operations/Security Ownerと代理: Account、Credential、Alert、Incident、Recovery</w:t>
      </w:r>
    </w:p>
    <w:p>
      <w:pPr>
        <w:pStyle w:val="ListBullet"/>
      </w:pPr>
      <w:r>
        <w:rPr>
          <w:rFonts w:ascii="Noto Sans CJK JP" w:hAnsi="Noto Sans CJK JP"/>
        </w:rPr>
        <w:t>必要時のLegal/Privacy/Tax専門家: 規約、表示、Copyright、Privacy、税務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92"/>
            <w:shd w:fill="E8F5F2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Noto Sans CJK JP" w:hAnsi="Noto Sans CJK JP"/>
                <w:b/>
                <w:color w:val="0F766E"/>
                <w:sz w:val="20"/>
              </w:rPr>
              <w:t>最低人数</w:t>
            </w:r>
          </w:p>
          <w:p>
            <w:pPr>
              <w:spacing w:after="0"/>
            </w:pPr>
            <w:r>
              <w:t>公開フローでは役割分離のため、少なくとも2つの独立した人間主体を確保します。本番運用では一次対応者と代理者も決めます。</w:t>
            </w:r>
          </w:p>
        </w:tc>
      </w:tr>
    </w:tbl>
    <w:p>
      <w:pPr>
        <w:pStyle w:val="Heading2"/>
      </w:pPr>
      <w:r>
        <w:t>Codexへの依頼テンプレート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92"/>
            <w:shd w:fill="F3F5F7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Noto Sans CJK JP" w:hAnsi="Noto Sans CJK JP"/>
                <w:b/>
                <w:color w:val="17324D"/>
                <w:sz w:val="20"/>
              </w:rPr>
              <w:t>意思決定支援を依頼する</w:t>
            </w:r>
          </w:p>
          <w:p>
            <w:pPr>
              <w:spacing w:after="0"/>
            </w:pPr>
            <w:r>
              <w:t>OD-___について支援してください。候補/前提は____です。比較軸は____、月額上限は____円、避けたいリスクは____です。Canonicalと公式情報を確認し、推奨案、代替案、未解決点、Decision Record案を作ってください。Secret値は扱わないでください。</w:t>
            </w:r>
          </w:p>
        </w:tc>
      </w:tr>
    </w:tbl>
    <w:p>
      <w:r>
        <w:br w:type="page"/>
      </w:r>
    </w:p>
    <w:p>
      <w:pPr>
        <w:pStyle w:val="Heading1"/>
      </w:pPr>
      <w:r>
        <w:t>10. 参照元と注意事項</w:t>
      </w:r>
    </w:p>
    <w:p>
      <w:r>
        <w:rPr>
          <w:rFonts w:ascii="Noto Sans CJK JP" w:hAnsi="Noto Sans CJK JP"/>
          <w:b w:val="0"/>
        </w:rPr>
        <w:t>この支援パックは次のRepository内Artifactを要約しています。Canonical/Upstreamは編集せず、差異がある場合はCanonicalの優先順位に従います。</w:t>
      </w:r>
    </w:p>
    <w:p>
      <w:pPr>
        <w:pStyle w:val="ListBullet"/>
      </w:pPr>
      <w:r>
        <w:rPr>
          <w:rFonts w:ascii="Noto Sans CJK JP" w:hAnsi="Noto Sans CJK JP"/>
        </w:rPr>
        <w:t>docs/canonical/01_integration/RAOS_07_open_decisions_v1.0.yaml</w:t>
      </w:r>
    </w:p>
    <w:p>
      <w:pPr>
        <w:pStyle w:val="ListBullet"/>
      </w:pPr>
      <w:r>
        <w:rPr>
          <w:rFonts w:ascii="Noto Sans CJK JP" w:hAnsi="Noto Sans CJK JP"/>
        </w:rPr>
        <w:t>docs/canonical/04_security/RAOS_10_role_permission_matrix_v1.0.yaml</w:t>
      </w:r>
    </w:p>
    <w:p>
      <w:pPr>
        <w:pStyle w:val="ListBullet"/>
      </w:pPr>
      <w:r>
        <w:rPr>
          <w:rFonts w:ascii="Noto Sans CJK JP" w:hAnsi="Noto Sans CJK JP"/>
        </w:rPr>
        <w:t>docs/canonical/05_test/RAOS_11_release_evidence_template_v1.0.yaml</w:t>
      </w:r>
    </w:p>
    <w:p>
      <w:pPr>
        <w:pStyle w:val="ListBullet"/>
      </w:pPr>
      <w:r>
        <w:rPr>
          <w:rFonts w:ascii="Noto Sans CJK JP" w:hAnsi="Noto Sans CJK JP"/>
        </w:rPr>
        <w:t>docs/canonical/06_ops/RAOS_12_operations_reliability_design_v1.0.md</w:t>
      </w:r>
    </w:p>
    <w:p>
      <w:pPr>
        <w:pStyle w:val="ListBullet"/>
      </w:pPr>
      <w:r>
        <w:rPr>
          <w:rFonts w:ascii="Noto Sans CJK JP" w:hAnsi="Noto Sans CJK JP"/>
        </w:rPr>
        <w:t>docs/canonical/07_backlog/RAOS_13_story_backlog_v1.0.csv</w:t>
      </w:r>
    </w:p>
    <w:p>
      <w:pPr>
        <w:pStyle w:val="ListBullet"/>
      </w:pPr>
      <w:r>
        <w:rPr>
          <w:rFonts w:ascii="Noto Sans CJK JP" w:hAnsi="Noto Sans CJK JP"/>
        </w:rPr>
        <w:t>docs/upstream/key_documents/RAOS_01_requirements_purpose_success_v0.1.md</w:t>
      </w:r>
    </w:p>
    <w:p>
      <w:pPr>
        <w:pStyle w:val="ListBullet"/>
      </w:pPr>
      <w:r>
        <w:rPr>
          <w:rFonts w:ascii="Noto Sans CJK JP" w:hAnsi="Noto Sans CJK JP"/>
        </w:rPr>
        <w:t>docs/upstream/key_documents/RAOS_05_ai_agent_prompt_routing_evaluation_design_v0.1.md</w:t>
      </w:r>
    </w:p>
    <w:p>
      <w:pPr>
        <w:pStyle w:val="ListBullet"/>
      </w:pPr>
      <w:r>
        <w:rPr>
          <w:rFonts w:ascii="Noto Sans CJK JP" w:hAnsi="Noto Sans CJK JP"/>
        </w:rPr>
        <w:t>docs/upstream/key_documents/RAOS_06_content_editorial_evidence_design_v0.1.md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92"/>
            <w:shd w:fill="FFF6D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Noto Sans CJK JP" w:hAnsi="Noto Sans CJK JP"/>
                <w:b/>
                <w:color w:val="A16207"/>
                <w:sz w:val="20"/>
              </w:rPr>
              <w:t>完了の定義</w:t>
            </w:r>
          </w:p>
          <w:p>
            <w:pPr>
              <w:spacing w:after="0"/>
            </w:pPr>
            <w:r>
              <w:t>チェック欄が埋まったこと自体はProduction readinessではありません。承認済みDecision、正式Evidence、実Runtime結果、Security/Operations/Product OwnerのSign-offがそろって初めてGate判定できます。</w:t>
            </w:r>
          </w:p>
        </w:tc>
      </w:tr>
    </w:tbl>
    <w:p>
      <w:r>
        <w:rPr>
          <w:rFonts w:ascii="Noto Sans CJK JP" w:hAnsi="Noto Sans CJK JP"/>
          <w:b w:val="0"/>
          <w:color w:val="5B6673"/>
          <w:sz w:val="16"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/>
        <w:color w:val="5B6673"/>
        <w:sz w:val="16"/>
      </w:rPr>
      <w:t xml:space="preserve">RAOS Human Work Support Pack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JP" w:hAnsi="Noto Sans CJK JP"/>
        <w:color w:val="5B6673"/>
        <w:sz w:val="16"/>
      </w:rPr>
      <w:t>RAOS  |  人手作業支援パック  |  非Canonical支援資料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JP" w:hAnsi="Noto Sans CJK JP" w:eastAsia="Noto Sans CJK JP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JP" w:hAnsi="Noto Sans CJK JP" w:eastAsia="Noto Sans CJK JP"/>
      <w:b/>
      <w:i/>
      <w:iCs/>
      <w:color w:val="5B66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