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291837CD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12572.89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188593.36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3143.22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47148.31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15064.66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225969.9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600.97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9014.55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50.48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757.2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60.1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901.5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15.0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60.0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492.8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7392.0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123.2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1848.0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572.8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8592.0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2.5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37.5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5.77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86.55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6.5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97.5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0.25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3.75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7C31D1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EAF47B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7C31D1">
            <w:pPr>
              <w:pStyle w:val="ab"/>
              <w:jc w:val="center"/>
            </w:pPr>
            <w:r>
              <w:rPr>
                <w:rFonts w:hint="eastAsia"/>
              </w:rPr>
              <w:t>10186.41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255F459F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287270B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52FEAE44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7C31D1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7C31D1">
            <w:pPr>
              <w:pStyle w:val="ab"/>
              <w:jc w:val="center"/>
            </w:pPr>
            <w:r>
              <w:t>12305.51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0F7047D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E3FFB6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617FB99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7C31D1">
            <w:pPr>
              <w:pStyle w:val="ab"/>
              <w:jc w:val="center"/>
            </w:pPr>
            <w:r w:rsidRPr="008B0EA7"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C00F86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7C31D1">
            <w:pPr>
              <w:pStyle w:val="ab"/>
              <w:jc w:val="center"/>
            </w:pPr>
            <w:r w:rsidRPr="008B0EA7">
              <w:t>295332.31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4C4679F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C6301D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46C2880C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7C31D1">
            <w:pPr>
              <w:pStyle w:val="ab"/>
              <w:jc w:val="center"/>
            </w:pPr>
            <w:r w:rsidRPr="008B0EA7">
              <w:t>73833.08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2FEA037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4F887C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3F947EB1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7C31D1">
            <w:pPr>
              <w:pStyle w:val="ab"/>
              <w:jc w:val="center"/>
            </w:pPr>
            <w:r w:rsidRPr="008B0EA7">
              <w:t>6152.76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3ECD338D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013D45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613F8D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5E281D9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B83636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44032E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201.91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491F852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1993.67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59437C96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0D0F5D6A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642B88C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217F53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1316.8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2CB6CEE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1B403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C2B4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510.0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244357B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61214E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46885E58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370.44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8983A8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458110A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0309F76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30640FD8" w:rsidR="00345B19" w:rsidRPr="001C14B9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09C08F8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2182F7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3B4E6E5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4AEC63C3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C8F047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69BC0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6E59038B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055922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67E9E12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126EB616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D06575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3C4C309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60.0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51F05549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1C5349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0C04C23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2D9B72A7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F8CA61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3F8A2CC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32E4023E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0DF3D1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036D0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01E3DFA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0BB4B4D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1E07736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5.0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1EE3856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868FD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19807285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150.0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6FB60618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E64E57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3514C63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9063EB8" w:rsidR="00345B19" w:rsidRPr="001C14B9" w:rsidRDefault="00345B19" w:rsidP="007C31D1">
            <w:pPr>
              <w:pStyle w:val="ab"/>
              <w:jc w:val="center"/>
            </w:pP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6250.0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2375.0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1.5KM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64000.0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96000.0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24000.0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712.5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160.0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240.0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10KM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64000.0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640000.0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160.0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1600.0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bookmarkStart w:id="0" w:name="_GoBack" w:colFirst="4" w:colLast="4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bookmarkEnd w:id="0"/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27000.0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28800.0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432000.0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108000.0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27000.0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19.0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285.0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1800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800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1200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2350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10500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244981.68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234561.87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10419.81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369165.39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6152.76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363012.63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1045000.0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52250.0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992750.0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540000.0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27000.0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513000.0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15000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10000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5000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2214147.07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329964.63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1884182.44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190000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1900000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237500.0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7125.0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3192.0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7220.0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7C31D1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330.06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39C95120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08B99F6B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27.0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B3A17C8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34477A52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12305.51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12662.58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18.99</w:t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10500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26642.94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112500.0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190000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15000.0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359142.94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538.71</w:t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</w:p>
        </w:tc>
      </w:tr>
    </w:tbl>
    <w:p w14:paraId="7E066959" w14:textId="06146199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96"/>
        <w:gridCol w:w="1416"/>
        <w:gridCol w:w="1696"/>
        <w:gridCol w:w="3421"/>
        <w:gridCol w:w="1057"/>
      </w:tblGrid>
      <w:tr w:rsidR="009E5E88" w:rsidRPr="009E5E88" w14:paraId="644B4AFB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D0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EA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9E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单位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1BC8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E1E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9E5E88" w:rsidRPr="009E5E88" w14:paraId="5605ED4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BA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A85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风机机组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AC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49FD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D88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417E43A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F5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D91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建筑面积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A60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m2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8A17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2197.24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82E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1763866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73E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E1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主变压器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E83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ED70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F91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0C6EC976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188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73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112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基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E1B9FF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214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45CF15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28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4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直埋电缆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FF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km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F36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DC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F890B4C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E62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C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土石方开挖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25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A802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221.41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42D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D1C4BBE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5B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33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土石方回填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843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D20C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33.0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FEA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56506614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AA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6A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混凝土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0C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6951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1.21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8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2F41450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60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A4C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钢筋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59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B744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919.21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119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101A733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07B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10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02B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浆砌石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3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063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2.85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D7D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56F0E28D" w14:textId="77777777" w:rsidR="009E5E88" w:rsidRPr="009E5E88" w:rsidRDefault="009E5E88">
      <w:pPr>
        <w:ind w:firstLine="480"/>
      </w:pPr>
    </w:p>
    <w:sectPr w:rsidR="009E5E88" w:rsidRPr="009E5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E47B1" w14:textId="77777777" w:rsidR="007D0E99" w:rsidRDefault="007D0E99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0203C860" w14:textId="77777777" w:rsidR="007D0E99" w:rsidRDefault="007D0E99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F3CD9" w14:textId="77777777" w:rsidR="007D0E99" w:rsidRDefault="007D0E99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0BACE175" w14:textId="77777777" w:rsidR="007D0E99" w:rsidRDefault="007D0E99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064331"/>
    <w:rsid w:val="00104EB1"/>
    <w:rsid w:val="001272D4"/>
    <w:rsid w:val="001657D5"/>
    <w:rsid w:val="001670CC"/>
    <w:rsid w:val="00193D70"/>
    <w:rsid w:val="001968D9"/>
    <w:rsid w:val="001D6CB4"/>
    <w:rsid w:val="00241F86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15AA0"/>
    <w:rsid w:val="00453C12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7C31D1"/>
    <w:rsid w:val="007D0E99"/>
    <w:rsid w:val="00845C77"/>
    <w:rsid w:val="00896600"/>
    <w:rsid w:val="008A6CE5"/>
    <w:rsid w:val="00930477"/>
    <w:rsid w:val="009D02F9"/>
    <w:rsid w:val="009E5E88"/>
    <w:rsid w:val="00A26344"/>
    <w:rsid w:val="00A96BA8"/>
    <w:rsid w:val="00AB0E60"/>
    <w:rsid w:val="00AF34B8"/>
    <w:rsid w:val="00B47483"/>
    <w:rsid w:val="00B916F9"/>
    <w:rsid w:val="00BE539F"/>
    <w:rsid w:val="00C96972"/>
    <w:rsid w:val="00CF772D"/>
    <w:rsid w:val="00D373D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31</cp:revision>
  <dcterms:created xsi:type="dcterms:W3CDTF">2019-03-11T08:32:00Z</dcterms:created>
  <dcterms:modified xsi:type="dcterms:W3CDTF">2019-03-17T09:07:00Z</dcterms:modified>
</cp:coreProperties>
</file>