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87.5</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I</w:t>
      </w:r>
      <w:r w:rsidRPr="0088071A">
        <w:rPr>
          <w:rFonts w:hint="eastAsia"/>
          <w:lang w:val="en-GB"/>
        </w:rPr>
        <w:t>等，工程规模为</w:t>
      </w:r>
      <w:r w:rsidR="008B7970" w:rsidRPr="00F16DA8">
        <w:rPr>
          <w:highlight w:val="green"/>
        </w:rPr>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False</w:t>
      </w:r>
      <w:r w:rsidRPr="0088071A">
        <w:rPr>
          <w:rFonts w:hint="eastAsia"/>
          <w:lang w:val="en-GB"/>
        </w:rPr>
        <w:t>，结构安全等级为</w:t>
      </w:r>
      <w:r w:rsidR="008B7970" w:rsidRPr="00F16DA8">
        <w:rPr>
          <w:highlight w:val="green"/>
        </w:rPr>
        <w:t>1级</w:t>
      </w:r>
      <w:r w:rsidRPr="0088071A">
        <w:rPr>
          <w:rFonts w:hint="eastAsia"/>
          <w:lang w:val="en-GB"/>
        </w:rPr>
        <w:t>，洪水设计标准为</w:t>
      </w:r>
      <w:r w:rsidR="008B7970" w:rsidRPr="00F16DA8">
        <w:rPr>
          <w:highlight w:val="green"/>
        </w:rPr>
        <w:t>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35</w:t>
      </w:r>
      <w:r w:rsidRPr="0088071A">
        <w:rPr>
          <w:rFonts w:hint="eastAsia"/>
          <w:lang w:val="en-GB"/>
        </w:rPr>
        <w:t>台，轮毂高度</w:t>
      </w:r>
      <w:r w:rsidR="00E4414F" w:rsidRPr="00F16DA8">
        <w:rPr>
          <w:highlight w:val="green"/>
        </w:rPr>
        <w:t>100</w:t>
      </w:r>
      <w:r w:rsidRPr="0088071A">
        <w:rPr>
          <w:rFonts w:hint="eastAsia"/>
          <w:lang w:val="en-GB"/>
        </w:rPr>
        <w:t>m</w:t>
      </w:r>
      <w:r w:rsidRPr="0088071A">
        <w:rPr>
          <w:rFonts w:hint="eastAsia"/>
          <w:lang w:val="en-GB"/>
        </w:rPr>
        <w:t>，机组塔架地基基础的设计级别为</w:t>
      </w:r>
      <w:r w:rsidR="008B7970" w:rsidRPr="0088071A">
        <w:t>False</w:t>
      </w:r>
      <w:r w:rsidRPr="0088071A">
        <w:rPr>
          <w:rFonts w:hint="eastAsia"/>
          <w:lang w:val="en-GB"/>
        </w:rPr>
        <w:t>，结构安全等级为</w:t>
      </w:r>
      <w:r w:rsidR="00202C9A" w:rsidRPr="0088071A">
        <w:t>2级</w:t>
      </w:r>
      <w:r w:rsidRPr="0088071A">
        <w:rPr>
          <w:rFonts w:hint="eastAsia"/>
          <w:lang w:val="en-GB"/>
        </w:rPr>
        <w:t>，洪水设计标准年限为</w:t>
      </w:r>
      <w:r w:rsidR="008B7970" w:rsidRPr="0088071A">
        <w:t>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False</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False</w:t>
      </w:r>
      <w:r w:rsidRPr="0088071A">
        <w:rPr>
          <w:rFonts w:hint="eastAsia"/>
          <w:lang w:val="en-GB"/>
        </w:rPr>
        <w:t>，设计基本地震加速度值为</w:t>
      </w:r>
      <w:r w:rsidR="00AC30C0" w:rsidRPr="0088071A">
        <w:t>0.0</w:t>
      </w:r>
      <w:r w:rsidRPr="0088071A">
        <w:rPr>
          <w:rFonts w:hint="eastAsia"/>
          <w:lang w:val="en-GB"/>
        </w:rPr>
        <w:t>g</w:t>
      </w:r>
      <w:r w:rsidRPr="0088071A">
        <w:rPr>
          <w:rFonts w:hint="eastAsia"/>
          <w:lang w:val="en-GB"/>
        </w:rPr>
        <w:t>，建筑场地类别为</w:t>
      </w:r>
      <w:r w:rsidR="00AC30C0" w:rsidRPr="0088071A">
        <w:t>False</w:t>
      </w:r>
      <w:r w:rsidRPr="0088071A">
        <w:rPr>
          <w:rFonts w:hint="eastAsia"/>
          <w:lang w:val="en-GB"/>
        </w:rPr>
        <w:t>类场地，属建筑</w:t>
      </w:r>
      <w:r w:rsidR="003C6444" w:rsidRPr="0088071A">
        <w:t>False</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凤阁岭10MW分散式风电项目</w:t>
      </w:r>
      <w:r w:rsidRPr="00D3669E">
        <w:rPr>
          <w:rFonts w:hint="eastAsia"/>
        </w:rPr>
        <w:t>，</w:t>
      </w:r>
      <w:r w:rsidRPr="00D3669E">
        <w:t>位于</w:t>
      </w:r>
      <w:r>
        <w:rPr>
          <w:rFonts w:hint="eastAsia"/>
          <w:highlight w:val="green"/>
        </w:rPr>
        <w:t xml:space="preserve">广东省云浮市</w:t>
      </w:r>
      <w:r w:rsidRPr="00A17732">
        <w:rPr>
          <w:highlight w:val="green"/>
        </w:rPr>
        <w:t>境内</w:t>
      </w:r>
      <w:r w:rsidRPr="00D3669E">
        <w:rPr>
          <w:rFonts w:hint="eastAsia"/>
        </w:rPr>
        <w:t>，</w:t>
      </w:r>
      <w:r w:rsidRPr="00D3669E">
        <w:t>为</w:t>
      </w:r>
      <w:r>
        <w:rPr>
          <w:rFonts w:hint="eastAsia"/>
          <w:highlight w:val="green"/>
        </w:rPr>
        <w:t xml:space="preserve">平原</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19</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武隆区地质构造雏形由燕山期第二幕形成，属新华夏构造体系和南北径向构造体系，川黔南北构造带。江口等地区属川鄂湘黔隆起褶皱带，褶皱构造形成一系列背斜和向斜。构造成南北向的主要有接龙场背斜、甘田湾向斜、大耳山背斜、羊角背斜、三汇背斜、车盘向斜等。背斜核部出露地层多为二迭系、三迭系，其中接龙场背斜多为寒武系。向斜轴部为三迭系中上统地层。构造形态多为短轴构造，两翼岩层倾角差异较大。断裂构造发育，多与背斜伴生。其性质为冲断层、正断层、逆断层主要断层有芙蓉江冲断层、土坎正断层、三汇冲断层、煤炭厂逆断层、四眼坪逆断层。本区内的地质构造形迹以褶皱、断裂及伴生、派生构造为主，展布于奥陶系至三叠系地层中，燕山运动的作用比较突出。 区内以走向北东—北东东的褶皱为主，褶皱形态为背斜狭窄，向斜宽缓，呈梳状排列，褶皱轴线走向多为5°～40°，轴线常呈“S”形，背斜呈窄条状，两翼不对称，一般东翼陡西翼缓。县境内断层不甚发育，沿背斜轴部常伴生少量压性断裂，其主要集中于武隆县东南部的江口地区。</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根据收集到的资料，本场地地层以第四系覆盖层与沉积相基岩，其岩性主要有泥岩、砂岩、灰岩等。根据地层时代、成因类型、岩性特征及物理力学性质，该工程场区内揭露的主要岩性自上而下描述如下： 第四系全新统残坡积土 松散的紫红色、黄褐色、棕褐及紫红色粘土、亚粘土及砂，局部含灰褐色、黑色有机质。该层层厚为0 m～3.0m，地基承载力特征值fak＝140kPa。 侏罗系上沙溪庙组 全风化岩层：由紫红色泥岩、砂质泥岩组成，块状构造，结构基本破坏，但尚可辨认，有残余结构强度，可用镐挖，干钻可钻进。岩石风化成碎石土状，岩体完整程度为极破碎，岩体基本质量等级为Ⅴ级。该层层厚为0.70m～2.0m，地基承载力特征值fak＝200kPa。 强风化岩层：由灰白色长石砂岩层及紫红色泥岩、砂质泥岩组成，块状构造，结构大部分破坏，矿物成分显著变化，风化裂隙很发育，岩体破碎，用镐可挖，干钻不易钻进，属于软岩，岩体完整程度为破碎，岩体基本质量等级为Ⅴ级。该层层厚为0.50m～4.0m，地基承载力特征值fak＝400kPa。 中等风化岩层：由灰白色长石砂岩层及紫红色泥岩、砂质泥岩组成，块状构造结构部分破坏，沿节理面有次生矿物，风化裂隙发育，岩体被切割成岩块，用镐难挖，岩心钻方可钻进。岩体完整程度为较破碎，岩体基本质量等级为IV。根据周边工程情况其地基承载力特征值fak＝800kPa。</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35</w:t>
      </w:r>
      <w:r w:rsidRPr="0088071A">
        <w:rPr>
          <w:rFonts w:hint="eastAsia"/>
          <w:lang w:val="en-GB"/>
        </w:rPr>
        <w:t>台单机容量为</w:t>
      </w:r>
      <w:r w:rsidR="00006C3E">
        <w:rPr>
          <w:rFonts w:hint="eastAsia"/>
          <w:highlight w:val="green"/>
        </w:rPr>
        <w:t xml:space="preserve">2.5</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35</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35</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44005.15</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11001.21</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32205.6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21033.95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1766.8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2103.5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35</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1568.0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392.0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616.0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83.3</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183.8</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216.3</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8.4</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w:t>
      </w:r>
      <w:r w:rsidRPr="0088071A">
        <w:rPr>
          <w:rFonts w:hint="eastAsia"/>
        </w:rPr>
        <w:lastRenderedPageBreak/>
        <w:t>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19.9</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11220.96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269.3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67.33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22441.93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凤阁岭10MW分散式风电项目</w:t>
      </w:r>
      <w:r w:rsidRPr="00CB3324">
        <w:rPr>
          <w:rFonts w:cs="宋体" w:hint="eastAsia"/>
          <w:szCs w:val="21"/>
        </w:rPr>
        <w:t>，</w:t>
      </w:r>
      <w:r w:rsidRPr="00CB3324">
        <w:rPr>
          <w:rFonts w:cs="宋体"/>
          <w:szCs w:val="21"/>
        </w:rPr>
        <w:t>位于</w:t>
      </w:r>
      <w:r w:rsidRPr="00CB3324">
        <w:rPr>
          <w:rFonts w:cs="宋体" w:hint="eastAsia"/>
          <w:szCs w:val="21"/>
        </w:rPr>
        <w:t xml:space="preserve">广东省云浮市</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平原</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19</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1623#测风塔90m高度年平均风速为5.9m/s,风功率密度为196W/m²。0064#测风塔90m高度年平均风速为6.14m/s,风功率密度为205W/m²。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平原</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35</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121828.02</w:t>
      </w:r>
      <w:r w:rsidRPr="00CB3324">
        <w:rPr>
          <w:rFonts w:cs="宋体" w:hint="eastAsia"/>
          <w:szCs w:val="21"/>
        </w:rPr>
        <w:t>m</w:t>
      </w:r>
      <w:r w:rsidRPr="00CB3324">
        <w:rPr>
          <w:rFonts w:cs="宋体" w:hint="eastAsia"/>
          <w:szCs w:val="21"/>
        </w:rPr>
        <w:t>³，土石方填筑工程量</w:t>
      </w:r>
      <w:r w:rsidRPr="00CB3324">
        <w:rPr>
          <w:rFonts w:cs="宋体"/>
          <w:szCs w:val="21"/>
        </w:rPr>
        <w:t>127738.43</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56966.39</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32821.51</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24144.89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336.63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22441.93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-22105.28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27425.0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42375.0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-14950.0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121828.02</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127738.43</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-5910.41</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-5910.41</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11552.23</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840.0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11220.96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23613.19</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35.42</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50607.77</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172707.77</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259.06</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35.42</w:t>
      </w:r>
      <w:r w:rsidRPr="00CB3324">
        <w:rPr>
          <w:rFonts w:cs="宋体" w:hint="eastAsia"/>
          <w:szCs w:val="21"/>
        </w:rPr>
        <w:t>亩，临时用地</w:t>
      </w:r>
      <w:r w:rsidR="00143242" w:rsidRPr="00CB3324">
        <w:rPr>
          <w:rFonts w:cs="宋体"/>
          <w:szCs w:val="21"/>
        </w:rPr>
        <w:t>259.06</w:t>
      </w:r>
      <w:r w:rsidRPr="00CB3324">
        <w:rPr>
          <w:rFonts w:cs="宋体" w:hint="eastAsia"/>
          <w:szCs w:val="21"/>
        </w:rPr>
        <w:t>亩，总用地</w:t>
      </w:r>
      <w:r w:rsidR="00143242" w:rsidRPr="00CB3324">
        <w:rPr>
          <w:rFonts w:cs="宋体"/>
          <w:szCs w:val="21"/>
        </w:rPr>
        <w:t>294.48</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35</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C7E" w:rsidRDefault="00B01C7E">
      <w:pPr>
        <w:spacing w:line="240" w:lineRule="auto"/>
        <w:ind w:firstLine="480"/>
      </w:pPr>
      <w:r>
        <w:separator/>
      </w:r>
    </w:p>
  </w:endnote>
  <w:endnote w:type="continuationSeparator" w:id="0">
    <w:p w:rsidR="00B01C7E" w:rsidRDefault="00B01C7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C7E" w:rsidRDefault="00B01C7E">
      <w:pPr>
        <w:spacing w:line="240" w:lineRule="auto"/>
        <w:ind w:firstLine="480"/>
      </w:pPr>
      <w:r>
        <w:separator/>
      </w:r>
    </w:p>
  </w:footnote>
  <w:footnote w:type="continuationSeparator" w:id="0">
    <w:p w:rsidR="00B01C7E" w:rsidRDefault="00B01C7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凤阁岭10MW分散式风电项目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image" Target="media/image1.png"/><Relationship Id="rId14" Type="http://schemas.openxmlformats.org/officeDocument/2006/relationships/fontTable" Target="fontTable.xml"/><Relationship Id="rId13" Type="http://schemas.openxmlformats.org/officeDocument/2006/relationships/footer" Target="footer3.xml"/><Relationship Id="rId8" Type="http://schemas.openxmlformats.org/officeDocument/2006/relationships/header" Target="header1.xml"/><Relationship Id="rId6" Type="http://schemas.openxmlformats.org/officeDocument/2006/relationships/endnotes" Target="endnotes.xml"/><Relationship Id="rId2" Type="http://schemas.openxmlformats.org/officeDocument/2006/relationships/styles" Target="styles.xml"/><Relationship Id="rId11" Type="http://schemas.openxmlformats.org/officeDocument/2006/relationships/footer" Target="footer2.xml"/><Relationship Id="rId15" Type="http://schemas.openxmlformats.org/officeDocument/2006/relationships/theme" Target="theme/theme1.xml"/><Relationship Id="rId12" Type="http://schemas.openxmlformats.org/officeDocument/2006/relationships/header" Target="header3.xml"/><Relationship Id="rId10" Type="http://schemas.openxmlformats.org/officeDocument/2006/relationships/footer" Target="footer1.xml"/><Relationship Id="rId5" Type="http://schemas.openxmlformats.org/officeDocument/2006/relationships/footnotes" Target="footnotes.xml"/><Relationship Id="rId9" Type="http://schemas.openxmlformats.org/officeDocument/2006/relationships/header" Target="header2.xml"/><Relationship Id="rId3" Type="http://schemas.openxmlformats.org/officeDocument/2006/relationships/settings" Target="settings.xml"/><Relationship Id="rId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30</Pages>
  <Words>2807</Words>
  <Characters>16001</Characters>
  <Application>Microsoft Office Word</Application>
  <DocSecurity>0</DocSecurity>
  <Lines>133</Lines>
  <Paragraphs>37</Paragraphs>
  <ScaleCrop>false</ScaleCrop>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12</cp:revision>
  <dcterms:created xsi:type="dcterms:W3CDTF">2019-04-07T12:50:00Z</dcterms:created>
  <dcterms:modified xsi:type="dcterms:W3CDTF">2019-12-06T09:36:00Z</dcterms:modified>
</cp:coreProperties>
</file>