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D76E0" w:rsidRDefault="00617D9B" w:rsidP="00617D9B">
      <w:pPr>
        <w:pStyle w:val="1"/>
        <w:spacing w:after="326"/>
      </w:pPr>
      <w:bookmarkStart w:id="0" w:name="_Toc528163137"/>
      <w:r w:rsidRPr="008D76E0">
        <w:rPr>
          <w:rFonts w:hint="eastAsia"/>
        </w:rPr>
        <w:t>8</w:t>
      </w:r>
      <w:r w:rsidRPr="008D76E0">
        <w:rPr>
          <w:rFonts w:hint="eastAsia"/>
        </w:rPr>
        <w:t>土建工程</w:t>
      </w:r>
      <w:bookmarkEnd w:id="0"/>
    </w:p>
    <w:p w:rsidR="00617D9B" w:rsidRPr="008D76E0" w:rsidRDefault="00617D9B" w:rsidP="00617D9B">
      <w:pPr>
        <w:pStyle w:val="2"/>
        <w:spacing w:before="163"/>
      </w:pPr>
      <w:bookmarkStart w:id="1" w:name="_Toc516825121"/>
      <w:bookmarkStart w:id="2" w:name="_Toc528163138"/>
      <w:r w:rsidRPr="008D76E0">
        <w:rPr>
          <w:rFonts w:hint="eastAsia"/>
        </w:rPr>
        <w:t>8.1</w:t>
      </w:r>
      <w:r w:rsidRPr="008D76E0">
        <w:t>设计安全标准</w:t>
      </w:r>
      <w:bookmarkEnd w:id="1"/>
      <w:bookmarkEnd w:id="2"/>
    </w:p>
    <w:p w:rsidR="00617D9B" w:rsidRPr="008D76E0" w:rsidRDefault="00617D9B" w:rsidP="00617D9B">
      <w:pPr>
        <w:ind w:firstLine="482"/>
        <w:rPr>
          <w:b/>
          <w:lang w:val="en-GB"/>
        </w:rPr>
      </w:pPr>
      <w:r w:rsidRPr="008D76E0">
        <w:rPr>
          <w:b/>
          <w:lang w:val="en-GB"/>
        </w:rPr>
        <w:t>1</w:t>
      </w:r>
      <w:r w:rsidRPr="008D76E0">
        <w:rPr>
          <w:b/>
          <w:lang w:val="en-GB"/>
        </w:rPr>
        <w:t>）</w:t>
      </w:r>
      <w:bookmarkStart w:id="3" w:name="OLE_LINK1"/>
      <w:bookmarkStart w:id="4" w:name="OLE_LINK2"/>
      <w:r w:rsidRPr="008D76E0">
        <w:rPr>
          <w:b/>
          <w:lang w:val="en-GB"/>
        </w:rPr>
        <w:t>工程等别和建筑物级别、结构安全等级</w:t>
      </w:r>
      <w:bookmarkEnd w:id="3"/>
      <w:bookmarkEnd w:id="4"/>
    </w:p>
    <w:p w:rsidR="00617D9B" w:rsidRPr="008D76E0" w:rsidRDefault="00617D9B" w:rsidP="00617D9B">
      <w:pPr>
        <w:ind w:firstLine="480"/>
        <w:rPr>
          <w:lang w:val="en-GB"/>
        </w:rPr>
      </w:pPr>
      <w:r w:rsidRPr="008D76E0">
        <w:rPr>
          <w:rFonts w:hint="eastAsia"/>
          <w:lang w:val="en-GB"/>
        </w:rPr>
        <w:t>风电场总装机容量</w:t>
      </w:r>
      <w:r w:rsidR="008073FE" w:rsidRPr="008D76E0">
        <w:t>150</w:t>
      </w:r>
      <w:r w:rsidR="00042F8E" w:rsidRPr="008D76E0">
        <w:rPr>
          <w:rFonts w:hint="eastAsia"/>
        </w:rPr>
        <w:t>MW</w:t>
      </w:r>
      <w:r w:rsidRPr="008D76E0">
        <w:rPr>
          <w:rFonts w:hint="eastAsia"/>
          <w:lang w:val="en-GB"/>
        </w:rPr>
        <w:t>，变电站电压等级为</w:t>
      </w:r>
      <w:r w:rsidR="00206799" w:rsidRPr="008D76E0">
        <w:t>220</w:t>
      </w:r>
      <w:r w:rsidR="00603688" w:rsidRPr="008D76E0">
        <w:rPr>
          <w:rFonts w:hint="eastAsia"/>
        </w:rPr>
        <w:t>kV</w:t>
      </w:r>
      <w:r w:rsidRPr="008D76E0">
        <w:rPr>
          <w:rFonts w:hint="eastAsia"/>
          <w:lang w:val="en-GB"/>
        </w:rPr>
        <w:t>，根据《风电场工程等级划分及设计安全标准（试行）》（</w:t>
      </w:r>
      <w:r w:rsidRPr="008D76E0">
        <w:rPr>
          <w:rFonts w:hint="eastAsia"/>
          <w:lang w:val="en-GB"/>
        </w:rPr>
        <w:t>FD 002-2007</w:t>
      </w:r>
      <w:r w:rsidRPr="008D76E0">
        <w:rPr>
          <w:rFonts w:hint="eastAsia"/>
          <w:lang w:val="en-GB"/>
        </w:rPr>
        <w:t>），本项目工程等别为</w:t>
      </w:r>
      <w:r w:rsidR="0089263A" w:rsidRPr="008D76E0">
        <w:t>待提交</w:t>
      </w:r>
      <w:r w:rsidRPr="008D76E0">
        <w:rPr>
          <w:rFonts w:hint="eastAsia"/>
          <w:lang w:val="en-GB"/>
        </w:rPr>
        <w:t>等，工程规模为</w:t>
      </w:r>
      <w:r w:rsidR="008B7970" w:rsidRPr="008D76E0">
        <w:t>待提交</w:t>
      </w:r>
      <w:r w:rsidRPr="008D76E0">
        <w:rPr>
          <w:rFonts w:hint="eastAsia"/>
          <w:lang w:val="en-GB"/>
        </w:rPr>
        <w:t>。</w:t>
      </w:r>
    </w:p>
    <w:p w:rsidR="00617D9B" w:rsidRPr="008D76E0" w:rsidRDefault="00617D9B" w:rsidP="00617D9B">
      <w:pPr>
        <w:ind w:firstLine="480"/>
        <w:rPr>
          <w:lang w:val="en-GB"/>
        </w:rPr>
      </w:pPr>
      <w:r w:rsidRPr="008D76E0">
        <w:rPr>
          <w:rFonts w:hint="eastAsia"/>
          <w:lang w:val="en-GB"/>
        </w:rPr>
        <w:t>本项目变电站为</w:t>
      </w:r>
      <w:r w:rsidR="001923C4" w:rsidRPr="008D76E0">
        <w:t>220</w:t>
      </w:r>
      <w:r w:rsidR="00603688" w:rsidRPr="008D76E0">
        <w:rPr>
          <w:rFonts w:hint="eastAsia"/>
        </w:rPr>
        <w:t>kV</w:t>
      </w:r>
      <w:r w:rsidRPr="008D76E0">
        <w:rPr>
          <w:rFonts w:hint="eastAsia"/>
          <w:lang w:val="en-GB"/>
        </w:rPr>
        <w:t>变电站，建筑物级别为</w:t>
      </w:r>
      <w:r w:rsidR="008B7970" w:rsidRPr="008D76E0">
        <w:t>待提交</w:t>
      </w:r>
      <w:r w:rsidRPr="008D76E0">
        <w:rPr>
          <w:rFonts w:hint="eastAsia"/>
          <w:lang w:val="en-GB"/>
        </w:rPr>
        <w:t>，结构安全等级为</w:t>
      </w:r>
      <w:r w:rsidR="008B7970" w:rsidRPr="008D76E0">
        <w:t>待提交</w:t>
      </w:r>
      <w:r w:rsidRPr="008D76E0">
        <w:rPr>
          <w:rFonts w:hint="eastAsia"/>
          <w:lang w:val="en-GB"/>
        </w:rPr>
        <w:t>，洪水设计标准为</w:t>
      </w:r>
      <w:r w:rsidR="008B7970" w:rsidRPr="008D76E0">
        <w:t>待提交</w:t>
      </w:r>
      <w:r w:rsidRPr="008D76E0">
        <w:rPr>
          <w:rFonts w:hint="eastAsia"/>
          <w:lang w:val="en-GB"/>
        </w:rPr>
        <w:t>年。</w:t>
      </w:r>
    </w:p>
    <w:p w:rsidR="00617D9B" w:rsidRPr="008D76E0" w:rsidRDefault="00617D9B" w:rsidP="00617D9B">
      <w:pPr>
        <w:ind w:firstLine="480"/>
        <w:rPr>
          <w:lang w:val="en-GB"/>
        </w:rPr>
      </w:pPr>
      <w:r w:rsidRPr="008D76E0">
        <w:rPr>
          <w:rFonts w:hint="eastAsia"/>
          <w:lang w:val="en-GB"/>
        </w:rPr>
        <w:t>本项目拟安装单机容量</w:t>
      </w:r>
      <w:r w:rsidR="00603688" w:rsidRPr="008D76E0">
        <w:t>3</w:t>
      </w:r>
      <w:r w:rsidRPr="008D76E0">
        <w:rPr>
          <w:rFonts w:hint="eastAsia"/>
          <w:lang w:val="en-GB"/>
        </w:rPr>
        <w:t>MW</w:t>
      </w:r>
      <w:r w:rsidRPr="008D76E0">
        <w:rPr>
          <w:rFonts w:hint="eastAsia"/>
          <w:lang w:val="en-GB"/>
        </w:rPr>
        <w:t>风电机组</w:t>
      </w:r>
      <w:r w:rsidR="00603688" w:rsidRPr="008D76E0">
        <w:t>50</w:t>
      </w:r>
      <w:r w:rsidRPr="008D76E0">
        <w:rPr>
          <w:rFonts w:hint="eastAsia"/>
          <w:lang w:val="en-GB"/>
        </w:rPr>
        <w:t>台，轮毂高度</w:t>
      </w:r>
      <w:r w:rsidR="00E4414F" w:rsidRPr="008D76E0">
        <w:t>90</w:t>
      </w:r>
      <w:r w:rsidRPr="008D76E0">
        <w:rPr>
          <w:rFonts w:hint="eastAsia"/>
          <w:lang w:val="en-GB"/>
        </w:rPr>
        <w:t>m</w:t>
      </w:r>
      <w:r w:rsidRPr="008D76E0">
        <w:rPr>
          <w:rFonts w:hint="eastAsia"/>
          <w:lang w:val="en-GB"/>
        </w:rPr>
        <w:t>，机组塔架地基基础的设计级别为</w:t>
      </w:r>
      <w:r w:rsidR="008B7970" w:rsidRPr="008D76E0">
        <w:t>待提交</w:t>
      </w:r>
      <w:r w:rsidRPr="008D76E0">
        <w:rPr>
          <w:rFonts w:hint="eastAsia"/>
          <w:lang w:val="en-GB"/>
        </w:rPr>
        <w:t>，结构安全等级为</w:t>
      </w:r>
      <w:r w:rsidR="00202C9A" w:rsidRPr="008D76E0">
        <w:t>待提交</w:t>
      </w:r>
      <w:r w:rsidRPr="008D76E0">
        <w:rPr>
          <w:rFonts w:hint="eastAsia"/>
          <w:lang w:val="en-GB"/>
        </w:rPr>
        <w:t>，洪水设计标准年限为</w:t>
      </w:r>
      <w:r w:rsidR="008B7970" w:rsidRPr="008D76E0">
        <w:t>待提交</w:t>
      </w:r>
      <w:r w:rsidRPr="008D76E0">
        <w:rPr>
          <w:rFonts w:hint="eastAsia"/>
          <w:lang w:val="en-GB"/>
        </w:rPr>
        <w:t>年。</w:t>
      </w:r>
    </w:p>
    <w:p w:rsidR="00617D9B" w:rsidRPr="008D76E0" w:rsidRDefault="00617D9B" w:rsidP="00617D9B">
      <w:pPr>
        <w:ind w:firstLine="480"/>
        <w:rPr>
          <w:lang w:val="en-GB"/>
        </w:rPr>
      </w:pPr>
      <w:r w:rsidRPr="008D76E0">
        <w:rPr>
          <w:rFonts w:hint="eastAsia"/>
          <w:lang w:val="en-GB"/>
        </w:rPr>
        <w:t>道路路基设计洪水设计标准按四级路标准</w:t>
      </w:r>
      <w:r w:rsidRPr="008D76E0">
        <w:rPr>
          <w:rFonts w:hint="eastAsia"/>
          <w:lang w:val="en-GB"/>
        </w:rPr>
        <w:t>5</w:t>
      </w:r>
      <w:r w:rsidRPr="008D76E0">
        <w:rPr>
          <w:rFonts w:hint="eastAsia"/>
          <w:lang w:val="en-GB"/>
        </w:rPr>
        <w:t>年考虑。</w:t>
      </w:r>
    </w:p>
    <w:p w:rsidR="00617D9B" w:rsidRPr="008D76E0" w:rsidRDefault="00617D9B" w:rsidP="00617D9B">
      <w:pPr>
        <w:ind w:firstLine="482"/>
        <w:rPr>
          <w:b/>
          <w:lang w:val="en-GB"/>
        </w:rPr>
      </w:pPr>
      <w:r w:rsidRPr="008D76E0">
        <w:rPr>
          <w:b/>
          <w:lang w:val="en-GB"/>
        </w:rPr>
        <w:t>2</w:t>
      </w:r>
      <w:r w:rsidRPr="008D76E0">
        <w:rPr>
          <w:b/>
          <w:lang w:val="en-GB"/>
        </w:rPr>
        <w:t>）抗震设计标准</w:t>
      </w:r>
    </w:p>
    <w:p w:rsidR="00617D9B" w:rsidRPr="008D76E0" w:rsidRDefault="00617D9B" w:rsidP="00617D9B">
      <w:pPr>
        <w:ind w:firstLine="480"/>
        <w:rPr>
          <w:lang w:val="en-GB"/>
        </w:rPr>
      </w:pPr>
      <w:r w:rsidRPr="008D76E0">
        <w:rPr>
          <w:lang w:val="en-GB"/>
        </w:rPr>
        <w:t>根据《风电场工程等级划分及设计安全标准（试行）》（</w:t>
      </w:r>
      <w:r w:rsidRPr="008D76E0">
        <w:rPr>
          <w:lang w:val="en-GB"/>
        </w:rPr>
        <w:t>FD 002-2</w:t>
      </w:r>
      <w:smartTag w:uri="Tencent" w:element="RTX">
        <w:r w:rsidRPr="008D76E0">
          <w:rPr>
            <w:lang w:val="en-GB"/>
          </w:rPr>
          <w:t>007</w:t>
        </w:r>
      </w:smartTag>
      <w:r w:rsidRPr="008D76E0">
        <w:rPr>
          <w:lang w:val="en-GB"/>
        </w:rPr>
        <w:t>），风机塔架基础及变电站建筑物抗震设防类别为</w:t>
      </w:r>
      <w:r w:rsidR="00987313" w:rsidRPr="008D76E0">
        <w:t>待提交</w:t>
      </w:r>
      <w:r w:rsidRPr="008D76E0">
        <w:rPr>
          <w:lang w:val="en-GB"/>
        </w:rPr>
        <w:t>。</w:t>
      </w:r>
    </w:p>
    <w:p w:rsidR="00617D9B" w:rsidRPr="008D76E0" w:rsidRDefault="00617D9B" w:rsidP="00617D9B">
      <w:pPr>
        <w:ind w:firstLine="480"/>
        <w:rPr>
          <w:lang w:val="en-GB"/>
        </w:rPr>
      </w:pPr>
      <w:r w:rsidRPr="008D76E0">
        <w:rPr>
          <w:rFonts w:hint="eastAsia"/>
          <w:lang w:val="en-GB"/>
        </w:rPr>
        <w:t>场区抗震设防烈度为</w:t>
      </w:r>
      <w:r w:rsidR="00F757C2" w:rsidRPr="008D76E0">
        <w:t>7</w:t>
      </w:r>
      <w:r w:rsidRPr="008D76E0">
        <w:rPr>
          <w:rFonts w:hint="eastAsia"/>
          <w:lang w:val="en-GB"/>
        </w:rPr>
        <w:t>度，设计地震分组为</w:t>
      </w:r>
      <w:r w:rsidR="00AC30C0" w:rsidRPr="008D76E0">
        <w:t>待提交</w:t>
      </w:r>
      <w:r w:rsidRPr="008D76E0">
        <w:rPr>
          <w:rFonts w:hint="eastAsia"/>
          <w:lang w:val="en-GB"/>
        </w:rPr>
        <w:t>，设计基本地震加速度值为</w:t>
      </w:r>
      <w:r w:rsidR="00AC30C0" w:rsidRPr="008D76E0">
        <w:t>待提交</w:t>
      </w:r>
      <w:r w:rsidRPr="008D76E0">
        <w:rPr>
          <w:rFonts w:hint="eastAsia"/>
          <w:lang w:val="en-GB"/>
        </w:rPr>
        <w:t>g</w:t>
      </w:r>
      <w:r w:rsidRPr="008D76E0">
        <w:rPr>
          <w:rFonts w:hint="eastAsia"/>
          <w:lang w:val="en-GB"/>
        </w:rPr>
        <w:t>，建筑场地类别为</w:t>
      </w:r>
      <w:r w:rsidR="00AC30C0" w:rsidRPr="008D76E0">
        <w:t>待提交</w:t>
      </w:r>
      <w:r w:rsidRPr="008D76E0">
        <w:rPr>
          <w:rFonts w:hint="eastAsia"/>
          <w:lang w:val="en-GB"/>
        </w:rPr>
        <w:t>类场地，属建筑</w:t>
      </w:r>
      <w:r w:rsidR="003C6444" w:rsidRPr="008D76E0">
        <w:t>待提交</w:t>
      </w:r>
      <w:r w:rsidR="003C6444" w:rsidRPr="008D76E0">
        <w:rPr>
          <w:rFonts w:hint="eastAsia"/>
        </w:rPr>
        <w:t>。</w:t>
      </w:r>
    </w:p>
    <w:p w:rsidR="00617D9B" w:rsidRPr="008D76E0" w:rsidRDefault="00617D9B" w:rsidP="00617D9B">
      <w:pPr>
        <w:pStyle w:val="2"/>
        <w:spacing w:before="163"/>
      </w:pPr>
      <w:bookmarkStart w:id="5" w:name="_Toc516825122"/>
      <w:bookmarkStart w:id="6" w:name="_Toc528163139"/>
      <w:r w:rsidRPr="008D76E0">
        <w:rPr>
          <w:rFonts w:hint="eastAsia"/>
        </w:rPr>
        <w:t>8.2</w:t>
      </w:r>
      <w:r w:rsidRPr="008D76E0">
        <w:t>基本资料和设计依据</w:t>
      </w:r>
      <w:bookmarkEnd w:id="5"/>
      <w:bookmarkEnd w:id="6"/>
    </w:p>
    <w:p w:rsidR="00617D9B" w:rsidRPr="00F75804" w:rsidRDefault="00617D9B" w:rsidP="00617D9B">
      <w:pPr>
        <w:pStyle w:val="a3"/>
        <w:spacing w:before="489" w:after="163"/>
      </w:pPr>
      <w:r w:rsidRPr="0007237F">
        <w:rPr>
          <w:rFonts w:hint="eastAsia"/>
        </w:rPr>
        <w:t>8.2.1</w:t>
      </w:r>
      <w:r w:rsidRPr="0007237F">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07237F" w:rsidRDefault="00617D9B" w:rsidP="00617D9B">
      <w:pPr>
        <w:pStyle w:val="a3"/>
        <w:spacing w:before="489" w:after="163"/>
      </w:pPr>
      <w:r w:rsidRPr="0007237F">
        <w:rPr>
          <w:rFonts w:hint="eastAsia"/>
        </w:rPr>
        <w:t>8.2.2</w:t>
      </w:r>
      <w:r w:rsidRPr="0007237F">
        <w:t>设计依据</w:t>
      </w:r>
    </w:p>
    <w:p w:rsidR="00617D9B" w:rsidRPr="0007237F" w:rsidRDefault="00617D9B" w:rsidP="00617D9B">
      <w:pPr>
        <w:ind w:firstLine="480"/>
        <w:rPr>
          <w:lang w:val="en-GB"/>
        </w:rPr>
      </w:pPr>
      <w:r w:rsidRPr="0007237F">
        <w:rPr>
          <w:lang w:val="en-GB"/>
        </w:rPr>
        <w:t>1</w:t>
      </w:r>
      <w:r w:rsidRPr="0007237F">
        <w:rPr>
          <w:lang w:val="en-GB"/>
        </w:rPr>
        <w:t>）《风电场工程等级划分及设计安标准（试行）》</w:t>
      </w:r>
      <w:r w:rsidRPr="0007237F">
        <w:rPr>
          <w:lang w:val="en-GB"/>
        </w:rPr>
        <w:t>FD 002-2</w:t>
      </w:r>
      <w:smartTag w:uri="Tencent" w:element="RTX">
        <w:r w:rsidRPr="0007237F">
          <w:rPr>
            <w:lang w:val="en-GB"/>
          </w:rPr>
          <w:t>007</w:t>
        </w:r>
      </w:smartTag>
    </w:p>
    <w:p w:rsidR="00617D9B" w:rsidRPr="0007237F" w:rsidRDefault="00617D9B" w:rsidP="00617D9B">
      <w:pPr>
        <w:ind w:firstLine="480"/>
        <w:rPr>
          <w:lang w:val="en-GB"/>
        </w:rPr>
      </w:pPr>
      <w:r w:rsidRPr="0007237F">
        <w:rPr>
          <w:lang w:val="en-GB"/>
        </w:rPr>
        <w:t>2</w:t>
      </w:r>
      <w:r w:rsidRPr="0007237F">
        <w:rPr>
          <w:lang w:val="en-GB"/>
        </w:rPr>
        <w:t>）《风电机组地基基础设计规定（试行）》</w:t>
      </w:r>
      <w:r w:rsidRPr="0007237F">
        <w:rPr>
          <w:lang w:val="en-GB"/>
        </w:rPr>
        <w:t>FD 003-2</w:t>
      </w:r>
      <w:smartTag w:uri="Tencent" w:element="RTX">
        <w:r w:rsidRPr="0007237F">
          <w:rPr>
            <w:lang w:val="en-GB"/>
          </w:rPr>
          <w:t>007</w:t>
        </w:r>
      </w:smartTag>
    </w:p>
    <w:p w:rsidR="00617D9B" w:rsidRPr="0007237F" w:rsidRDefault="00617D9B" w:rsidP="00617D9B">
      <w:pPr>
        <w:ind w:firstLine="480"/>
        <w:rPr>
          <w:lang w:val="en-GB"/>
        </w:rPr>
      </w:pPr>
      <w:r w:rsidRPr="0007237F">
        <w:rPr>
          <w:lang w:val="en-GB"/>
        </w:rPr>
        <w:t>3</w:t>
      </w:r>
      <w:r w:rsidRPr="0007237F">
        <w:rPr>
          <w:lang w:val="en-GB"/>
        </w:rPr>
        <w:t>）《风力发电机组设计要求》</w:t>
      </w:r>
      <w:r w:rsidRPr="0007237F">
        <w:rPr>
          <w:lang w:val="en-GB"/>
        </w:rPr>
        <w:t xml:space="preserve">JB/T </w:t>
      </w:r>
      <w:smartTag w:uri="Tencent" w:element="RTX">
        <w:r w:rsidRPr="0007237F">
          <w:rPr>
            <w:lang w:val="en-GB"/>
          </w:rPr>
          <w:t>1030</w:t>
        </w:r>
      </w:smartTag>
      <w:r w:rsidRPr="0007237F">
        <w:rPr>
          <w:lang w:val="en-GB"/>
        </w:rPr>
        <w:t>0-</w:t>
      </w:r>
      <w:smartTag w:uri="Tencent" w:element="RTX">
        <w:r w:rsidRPr="0007237F">
          <w:rPr>
            <w:lang w:val="en-GB"/>
          </w:rPr>
          <w:t>2001</w:t>
        </w:r>
      </w:smartTag>
    </w:p>
    <w:p w:rsidR="00617D9B" w:rsidRPr="0007237F" w:rsidRDefault="00617D9B" w:rsidP="00617D9B">
      <w:pPr>
        <w:ind w:firstLine="480"/>
        <w:rPr>
          <w:lang w:val="en-GB"/>
        </w:rPr>
      </w:pPr>
      <w:r w:rsidRPr="0007237F">
        <w:rPr>
          <w:lang w:val="en-GB"/>
        </w:rPr>
        <w:t>4</w:t>
      </w:r>
      <w:r w:rsidRPr="0007237F">
        <w:rPr>
          <w:lang w:val="en-GB"/>
        </w:rPr>
        <w:t>）《建筑地基基础设计规范》</w:t>
      </w:r>
      <w:r w:rsidRPr="0007237F">
        <w:rPr>
          <w:lang w:val="en-GB"/>
        </w:rPr>
        <w:t>GB 50</w:t>
      </w:r>
      <w:smartTag w:uri="Tencent" w:element="RTX">
        <w:r w:rsidRPr="0007237F">
          <w:rPr>
            <w:lang w:val="en-GB"/>
          </w:rPr>
          <w:t>007</w:t>
        </w:r>
      </w:smartTag>
      <w:r w:rsidRPr="0007237F">
        <w:rPr>
          <w:lang w:val="en-GB"/>
        </w:rPr>
        <w:t>-</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5</w:t>
      </w:r>
      <w:r w:rsidRPr="0007237F">
        <w:rPr>
          <w:lang w:val="en-GB"/>
        </w:rPr>
        <w:t>）《高耸结构设计规范》</w:t>
      </w:r>
      <w:r w:rsidRPr="0007237F">
        <w:rPr>
          <w:lang w:val="en-GB"/>
        </w:rPr>
        <w:t>GB50135-</w:t>
      </w:r>
      <w:smartTag w:uri="Tencent" w:element="RTX">
        <w:r w:rsidRPr="0007237F">
          <w:rPr>
            <w:lang w:val="en-GB"/>
          </w:rPr>
          <w:t>2006</w:t>
        </w:r>
      </w:smartTag>
    </w:p>
    <w:p w:rsidR="00617D9B" w:rsidRPr="0007237F" w:rsidRDefault="00617D9B" w:rsidP="00617D9B">
      <w:pPr>
        <w:ind w:firstLine="480"/>
        <w:rPr>
          <w:lang w:val="en-GB"/>
        </w:rPr>
      </w:pPr>
      <w:r w:rsidRPr="0007237F">
        <w:rPr>
          <w:lang w:val="en-GB"/>
        </w:rPr>
        <w:lastRenderedPageBreak/>
        <w:t>6</w:t>
      </w:r>
      <w:r w:rsidRPr="0007237F">
        <w:rPr>
          <w:lang w:val="en-GB"/>
        </w:rPr>
        <w:t>）《</w:t>
      </w:r>
      <w:r w:rsidRPr="0007237F">
        <w:rPr>
          <w:lang w:val="en-GB"/>
        </w:rPr>
        <w:t>35~110kV</w:t>
      </w:r>
      <w:r w:rsidRPr="0007237F">
        <w:rPr>
          <w:lang w:val="en-GB"/>
        </w:rPr>
        <w:t>变电站设计规范》</w:t>
      </w:r>
      <w:r w:rsidRPr="0007237F">
        <w:rPr>
          <w:lang w:val="en-GB"/>
        </w:rPr>
        <w:t>GB 50059-</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7</w:t>
      </w:r>
      <w:r w:rsidRPr="0007237F">
        <w:rPr>
          <w:lang w:val="en-GB"/>
        </w:rPr>
        <w:t>）《混凝土结构设计规范</w:t>
      </w:r>
      <w:r w:rsidR="00C177CD" w:rsidRPr="0007237F">
        <w:rPr>
          <w:rFonts w:hint="eastAsia"/>
          <w:lang w:val="en-GB"/>
        </w:rPr>
        <w:t>（</w:t>
      </w:r>
      <w:r w:rsidR="00C177CD" w:rsidRPr="0007237F">
        <w:rPr>
          <w:rFonts w:hint="eastAsia"/>
          <w:lang w:val="en-GB"/>
        </w:rPr>
        <w:t>2</w:t>
      </w:r>
      <w:r w:rsidR="00C177CD" w:rsidRPr="0007237F">
        <w:rPr>
          <w:lang w:val="en-GB"/>
        </w:rPr>
        <w:t>015</w:t>
      </w:r>
      <w:r w:rsidR="00C177CD" w:rsidRPr="0007237F">
        <w:rPr>
          <w:lang w:val="en-GB"/>
        </w:rPr>
        <w:t>年版</w:t>
      </w:r>
      <w:r w:rsidR="00C177CD" w:rsidRPr="0007237F">
        <w:rPr>
          <w:rFonts w:hint="eastAsia"/>
          <w:lang w:val="en-GB"/>
        </w:rPr>
        <w:t>）</w:t>
      </w:r>
      <w:r w:rsidRPr="0007237F">
        <w:rPr>
          <w:lang w:val="en-GB"/>
        </w:rPr>
        <w:t>》</w:t>
      </w:r>
      <w:r w:rsidRPr="0007237F">
        <w:rPr>
          <w:lang w:val="en-GB"/>
        </w:rPr>
        <w:t xml:space="preserve">GB </w:t>
      </w:r>
      <w:smartTag w:uri="Tencent" w:element="RTX">
        <w:r w:rsidRPr="0007237F">
          <w:rPr>
            <w:lang w:val="en-GB"/>
          </w:rPr>
          <w:t>5001</w:t>
        </w:r>
      </w:smartTag>
      <w:r w:rsidRPr="0007237F">
        <w:rPr>
          <w:lang w:val="en-GB"/>
        </w:rPr>
        <w:t>0-2010</w:t>
      </w:r>
    </w:p>
    <w:p w:rsidR="00617D9B" w:rsidRPr="0007237F" w:rsidRDefault="00617D9B" w:rsidP="00617D9B">
      <w:pPr>
        <w:ind w:firstLine="480"/>
        <w:rPr>
          <w:lang w:val="en-GB"/>
        </w:rPr>
      </w:pPr>
      <w:r w:rsidRPr="0007237F">
        <w:rPr>
          <w:lang w:val="en-GB"/>
        </w:rPr>
        <w:t>8</w:t>
      </w:r>
      <w:r w:rsidRPr="0007237F">
        <w:rPr>
          <w:lang w:val="en-GB"/>
        </w:rPr>
        <w:t>）《砌体结构设计规范》</w:t>
      </w:r>
      <w:r w:rsidRPr="0007237F">
        <w:rPr>
          <w:lang w:val="en-GB"/>
        </w:rPr>
        <w:t>GB 50003-</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9</w:t>
      </w:r>
      <w:r w:rsidRPr="0007237F">
        <w:rPr>
          <w:lang w:val="en-GB"/>
        </w:rPr>
        <w:t>）《建筑结构荷载规范》</w:t>
      </w:r>
      <w:r w:rsidRPr="0007237F">
        <w:rPr>
          <w:lang w:val="en-GB"/>
        </w:rPr>
        <w:t>GB 50009-</w:t>
      </w:r>
      <w:smartTag w:uri="Tencent" w:element="RTX">
        <w:r w:rsidRPr="0007237F">
          <w:rPr>
            <w:lang w:val="en-GB"/>
          </w:rPr>
          <w:t>2011</w:t>
        </w:r>
      </w:smartTag>
    </w:p>
    <w:p w:rsidR="00617D9B" w:rsidRPr="0007237F" w:rsidRDefault="00617D9B" w:rsidP="00617D9B">
      <w:pPr>
        <w:ind w:firstLine="480"/>
        <w:rPr>
          <w:lang w:val="en-GB"/>
        </w:rPr>
      </w:pPr>
      <w:r w:rsidRPr="0007237F">
        <w:rPr>
          <w:lang w:val="en-GB"/>
        </w:rPr>
        <w:t>10</w:t>
      </w:r>
      <w:r w:rsidRPr="0007237F">
        <w:rPr>
          <w:lang w:val="en-GB"/>
        </w:rPr>
        <w:t>）《建筑抗震设计规范（</w:t>
      </w:r>
      <w:r w:rsidRPr="0007237F">
        <w:rPr>
          <w:rFonts w:hint="eastAsia"/>
          <w:lang w:val="en-GB"/>
        </w:rPr>
        <w:t>2</w:t>
      </w:r>
      <w:r w:rsidRPr="0007237F">
        <w:rPr>
          <w:lang w:val="en-GB"/>
        </w:rPr>
        <w:t>016</w:t>
      </w:r>
      <w:r w:rsidRPr="0007237F">
        <w:rPr>
          <w:lang w:val="en-GB"/>
        </w:rPr>
        <w:t>年版）》</w:t>
      </w:r>
      <w:r w:rsidRPr="0007237F">
        <w:rPr>
          <w:lang w:val="en-GB"/>
        </w:rPr>
        <w:t xml:space="preserve">GB </w:t>
      </w:r>
      <w:smartTag w:uri="Tencent" w:element="RTX">
        <w:r w:rsidRPr="0007237F">
          <w:rPr>
            <w:lang w:val="en-GB"/>
          </w:rPr>
          <w:t>5001</w:t>
        </w:r>
      </w:smartTag>
      <w:r w:rsidRPr="0007237F">
        <w:rPr>
          <w:lang w:val="en-GB"/>
        </w:rPr>
        <w:t>1-2010</w:t>
      </w:r>
    </w:p>
    <w:p w:rsidR="00617D9B" w:rsidRPr="0007237F" w:rsidRDefault="00617D9B" w:rsidP="00617D9B">
      <w:pPr>
        <w:ind w:firstLine="480"/>
        <w:rPr>
          <w:lang w:val="en-GB"/>
        </w:rPr>
      </w:pPr>
      <w:r w:rsidRPr="0007237F">
        <w:rPr>
          <w:lang w:val="en-GB"/>
        </w:rPr>
        <w:t>11</w:t>
      </w:r>
      <w:r w:rsidRPr="0007237F">
        <w:rPr>
          <w:lang w:val="en-GB"/>
        </w:rPr>
        <w:t>）《建筑给水排水设计规范》</w:t>
      </w:r>
      <w:r w:rsidRPr="0007237F">
        <w:rPr>
          <w:lang w:val="en-GB"/>
        </w:rPr>
        <w:t xml:space="preserve">GB </w:t>
      </w:r>
      <w:smartTag w:uri="Tencent" w:element="RTX">
        <w:r w:rsidRPr="0007237F">
          <w:rPr>
            <w:lang w:val="en-GB"/>
          </w:rPr>
          <w:t>5001</w:t>
        </w:r>
      </w:smartTag>
      <w:r w:rsidRPr="0007237F">
        <w:rPr>
          <w:lang w:val="en-GB"/>
        </w:rPr>
        <w:t>5-2012</w:t>
      </w:r>
    </w:p>
    <w:p w:rsidR="00617D9B" w:rsidRPr="0007237F" w:rsidRDefault="00617D9B" w:rsidP="00617D9B">
      <w:pPr>
        <w:ind w:firstLine="480"/>
        <w:rPr>
          <w:lang w:val="en-GB"/>
        </w:rPr>
      </w:pPr>
      <w:r w:rsidRPr="0007237F">
        <w:rPr>
          <w:lang w:val="en-GB"/>
        </w:rPr>
        <w:t>12</w:t>
      </w:r>
      <w:r w:rsidRPr="0007237F">
        <w:rPr>
          <w:lang w:val="en-GB"/>
        </w:rPr>
        <w:t>）《公路工程技术标准》</w:t>
      </w:r>
      <w:r w:rsidRPr="0007237F">
        <w:rPr>
          <w:lang w:val="en-GB"/>
        </w:rPr>
        <w:t>JTG B01-2013</w:t>
      </w:r>
    </w:p>
    <w:p w:rsidR="00617D9B" w:rsidRPr="0007237F" w:rsidRDefault="00617D9B" w:rsidP="00617D9B">
      <w:pPr>
        <w:ind w:firstLine="480"/>
        <w:rPr>
          <w:lang w:val="en-GB"/>
        </w:rPr>
      </w:pPr>
      <w:r w:rsidRPr="0007237F">
        <w:rPr>
          <w:lang w:val="en-GB"/>
        </w:rPr>
        <w:t>13</w:t>
      </w:r>
      <w:r w:rsidRPr="0007237F">
        <w:rPr>
          <w:lang w:val="en-GB"/>
        </w:rPr>
        <w:t>）《公路路线设计规范》</w:t>
      </w:r>
      <w:r w:rsidRPr="0007237F">
        <w:rPr>
          <w:lang w:val="en-GB"/>
        </w:rPr>
        <w:t>JTG D20-2017</w:t>
      </w:r>
    </w:p>
    <w:p w:rsidR="00617D9B" w:rsidRPr="0007237F" w:rsidRDefault="00617D9B" w:rsidP="00617D9B">
      <w:pPr>
        <w:ind w:firstLine="480"/>
        <w:rPr>
          <w:lang w:val="en-GB"/>
        </w:rPr>
      </w:pPr>
      <w:r w:rsidRPr="0007237F">
        <w:rPr>
          <w:lang w:val="en-GB"/>
        </w:rPr>
        <w:t>14</w:t>
      </w:r>
      <w:r w:rsidRPr="0007237F">
        <w:rPr>
          <w:lang w:val="en-GB"/>
        </w:rPr>
        <w:t>）《公路路基设计规范》</w:t>
      </w:r>
      <w:r w:rsidRPr="0007237F">
        <w:rPr>
          <w:lang w:val="en-GB"/>
        </w:rPr>
        <w:t>JTG D30-2015</w:t>
      </w:r>
    </w:p>
    <w:p w:rsidR="00617D9B" w:rsidRPr="0007237F" w:rsidRDefault="00617D9B" w:rsidP="00617D9B">
      <w:pPr>
        <w:ind w:firstLine="480"/>
        <w:rPr>
          <w:lang w:val="en-GB"/>
        </w:rPr>
      </w:pPr>
      <w:r w:rsidRPr="0007237F">
        <w:rPr>
          <w:lang w:val="en-GB"/>
        </w:rPr>
        <w:t>15</w:t>
      </w:r>
      <w:r w:rsidRPr="0007237F">
        <w:rPr>
          <w:lang w:val="en-GB"/>
        </w:rPr>
        <w:t>）《公路桥涵设计通用规范》</w:t>
      </w:r>
      <w:r w:rsidRPr="0007237F">
        <w:rPr>
          <w:lang w:val="en-GB"/>
        </w:rPr>
        <w:t>JTJ D60-2015</w:t>
      </w:r>
    </w:p>
    <w:p w:rsidR="00617D9B" w:rsidRPr="0007237F" w:rsidRDefault="00617D9B" w:rsidP="00617D9B">
      <w:pPr>
        <w:ind w:firstLine="480"/>
        <w:rPr>
          <w:lang w:val="en-GB"/>
        </w:rPr>
      </w:pPr>
      <w:r w:rsidRPr="0007237F">
        <w:rPr>
          <w:lang w:val="en-GB"/>
        </w:rPr>
        <w:t>16</w:t>
      </w:r>
      <w:r w:rsidRPr="0007237F">
        <w:rPr>
          <w:lang w:val="en-GB"/>
        </w:rPr>
        <w:t>）《架空送电线路基础设计技术规定》</w:t>
      </w:r>
      <w:r w:rsidRPr="0007237F">
        <w:rPr>
          <w:lang w:val="en-GB"/>
        </w:rPr>
        <w:t>DLT 5219-2005</w:t>
      </w:r>
    </w:p>
    <w:p w:rsidR="00617D9B" w:rsidRPr="0007237F" w:rsidRDefault="00617D9B" w:rsidP="00617D9B">
      <w:pPr>
        <w:pStyle w:val="a3"/>
        <w:spacing w:before="489" w:after="163"/>
      </w:pPr>
      <w:r w:rsidRPr="0007237F">
        <w:rPr>
          <w:rFonts w:hint="eastAsia"/>
        </w:rPr>
        <w:t>8.2.3</w:t>
      </w:r>
      <w:r w:rsidRPr="0007237F">
        <w:t>主要技术参数</w:t>
      </w:r>
    </w:p>
    <w:p w:rsidR="00617D9B" w:rsidRPr="0007237F" w:rsidRDefault="00617D9B" w:rsidP="00617D9B">
      <w:pPr>
        <w:ind w:firstLine="480"/>
        <w:rPr>
          <w:lang w:val="en-GB"/>
        </w:rPr>
      </w:pPr>
      <w:r w:rsidRPr="0007237F">
        <w:rPr>
          <w:rFonts w:hint="eastAsia"/>
          <w:lang w:val="en-GB"/>
        </w:rPr>
        <w:t>（</w:t>
      </w:r>
      <w:r w:rsidRPr="0007237F">
        <w:rPr>
          <w:rFonts w:hint="eastAsia"/>
          <w:lang w:val="en-GB"/>
        </w:rPr>
        <w:t>1</w:t>
      </w:r>
      <w:r w:rsidRPr="0007237F">
        <w:rPr>
          <w:rFonts w:hint="eastAsia"/>
          <w:lang w:val="en-GB"/>
        </w:rPr>
        <w:t>）设计使用年限：</w:t>
      </w:r>
      <w:r w:rsidRPr="0007237F">
        <w:rPr>
          <w:rFonts w:hint="eastAsia"/>
          <w:lang w:val="en-GB"/>
        </w:rPr>
        <w:t>50</w:t>
      </w:r>
      <w:r w:rsidRPr="0007237F">
        <w:rPr>
          <w:rFonts w:hint="eastAsia"/>
          <w:lang w:val="en-GB"/>
        </w:rPr>
        <w:t>年。</w:t>
      </w:r>
    </w:p>
    <w:p w:rsidR="00617D9B" w:rsidRPr="0007237F" w:rsidRDefault="00617D9B" w:rsidP="00617D9B">
      <w:pPr>
        <w:ind w:firstLine="480"/>
        <w:rPr>
          <w:lang w:val="en-GB"/>
        </w:rPr>
      </w:pPr>
      <w:r w:rsidRPr="0007237F">
        <w:rPr>
          <w:rFonts w:hint="eastAsia"/>
          <w:lang w:val="en-GB"/>
        </w:rPr>
        <w:t>（</w:t>
      </w:r>
      <w:r w:rsidRPr="0007237F">
        <w:rPr>
          <w:rFonts w:hint="eastAsia"/>
          <w:lang w:val="en-GB"/>
        </w:rPr>
        <w:t>2</w:t>
      </w:r>
      <w:r w:rsidRPr="0007237F">
        <w:rPr>
          <w:rFonts w:hint="eastAsia"/>
          <w:lang w:val="en-GB"/>
        </w:rPr>
        <w:t>）主要建筑材料</w:t>
      </w:r>
    </w:p>
    <w:p w:rsidR="00617D9B" w:rsidRPr="0007237F" w:rsidRDefault="00617D9B" w:rsidP="00617D9B">
      <w:pPr>
        <w:ind w:firstLineChars="400" w:firstLine="960"/>
        <w:rPr>
          <w:lang w:val="en-GB"/>
        </w:rPr>
      </w:pPr>
      <w:r w:rsidRPr="0007237F">
        <w:rPr>
          <w:rFonts w:hint="eastAsia"/>
          <w:lang w:val="en-GB"/>
        </w:rPr>
        <w:t>混凝土：</w:t>
      </w:r>
      <w:r w:rsidRPr="0007237F">
        <w:rPr>
          <w:rFonts w:hint="eastAsia"/>
          <w:lang w:val="en-GB"/>
        </w:rPr>
        <w:t>C15</w:t>
      </w:r>
      <w:r w:rsidRPr="0007237F">
        <w:rPr>
          <w:rFonts w:hint="eastAsia"/>
          <w:lang w:val="en-GB"/>
        </w:rPr>
        <w:t>、</w:t>
      </w:r>
      <w:r w:rsidRPr="0007237F">
        <w:rPr>
          <w:rFonts w:hint="eastAsia"/>
          <w:lang w:val="en-GB"/>
        </w:rPr>
        <w:t>C20</w:t>
      </w:r>
      <w:r w:rsidRPr="0007237F">
        <w:rPr>
          <w:rFonts w:hint="eastAsia"/>
          <w:lang w:val="en-GB"/>
        </w:rPr>
        <w:t>、</w:t>
      </w:r>
      <w:r w:rsidRPr="0007237F">
        <w:rPr>
          <w:rFonts w:hint="eastAsia"/>
          <w:lang w:val="en-GB"/>
        </w:rPr>
        <w:t>C</w:t>
      </w:r>
      <w:r w:rsidRPr="0007237F">
        <w:rPr>
          <w:lang w:val="en-GB"/>
        </w:rPr>
        <w:t>30</w:t>
      </w:r>
      <w:r w:rsidRPr="0007237F">
        <w:rPr>
          <w:rFonts w:hint="eastAsia"/>
          <w:lang w:val="en-GB"/>
        </w:rPr>
        <w:t>、</w:t>
      </w:r>
      <w:r w:rsidRPr="0007237F">
        <w:rPr>
          <w:rFonts w:hint="eastAsia"/>
          <w:lang w:val="en-GB"/>
        </w:rPr>
        <w:t>C3</w:t>
      </w:r>
      <w:r w:rsidRPr="0007237F">
        <w:rPr>
          <w:lang w:val="en-GB"/>
        </w:rPr>
        <w:t>5</w:t>
      </w:r>
      <w:r w:rsidRPr="0007237F">
        <w:rPr>
          <w:rFonts w:hint="eastAsia"/>
          <w:lang w:val="en-GB"/>
        </w:rPr>
        <w:t>、</w:t>
      </w:r>
      <w:r w:rsidRPr="0007237F">
        <w:rPr>
          <w:rFonts w:hint="eastAsia"/>
          <w:lang w:val="en-GB"/>
        </w:rPr>
        <w:t>C40</w:t>
      </w:r>
    </w:p>
    <w:p w:rsidR="00617D9B" w:rsidRPr="0007237F" w:rsidRDefault="00617D9B" w:rsidP="00617D9B">
      <w:pPr>
        <w:ind w:firstLineChars="400" w:firstLine="960"/>
        <w:rPr>
          <w:lang w:val="en-GB"/>
        </w:rPr>
      </w:pPr>
      <w:r w:rsidRPr="0007237F">
        <w:rPr>
          <w:rFonts w:hint="eastAsia"/>
          <w:lang w:val="en-GB"/>
        </w:rPr>
        <w:t>钢筋：</w:t>
      </w:r>
      <w:r w:rsidRPr="0007237F">
        <w:rPr>
          <w:rFonts w:hint="eastAsia"/>
          <w:lang w:val="en-GB"/>
        </w:rPr>
        <w:t>HPB300</w:t>
      </w:r>
      <w:r w:rsidRPr="0007237F">
        <w:rPr>
          <w:rFonts w:hint="eastAsia"/>
          <w:lang w:val="en-GB"/>
        </w:rPr>
        <w:t>、</w:t>
      </w:r>
      <w:r w:rsidRPr="0007237F">
        <w:rPr>
          <w:rFonts w:hint="eastAsia"/>
          <w:lang w:val="en-GB"/>
        </w:rPr>
        <w:t>HRB400</w:t>
      </w:r>
    </w:p>
    <w:p w:rsidR="00617D9B" w:rsidRPr="0007237F" w:rsidRDefault="00617D9B" w:rsidP="00617D9B">
      <w:pPr>
        <w:ind w:firstLineChars="400" w:firstLine="960"/>
        <w:rPr>
          <w:lang w:val="en-GB"/>
        </w:rPr>
      </w:pPr>
      <w:r w:rsidRPr="0007237F">
        <w:rPr>
          <w:rFonts w:hint="eastAsia"/>
          <w:lang w:val="en-GB"/>
        </w:rPr>
        <w:t>型钢：</w:t>
      </w:r>
      <w:r w:rsidRPr="0007237F">
        <w:rPr>
          <w:rFonts w:hint="eastAsia"/>
          <w:lang w:val="en-GB"/>
        </w:rPr>
        <w:t>Q235B</w:t>
      </w:r>
    </w:p>
    <w:p w:rsidR="00617D9B" w:rsidRPr="0007237F" w:rsidRDefault="00617D9B" w:rsidP="00617D9B">
      <w:pPr>
        <w:ind w:firstLineChars="400" w:firstLine="960"/>
        <w:rPr>
          <w:lang w:val="en-GB"/>
        </w:rPr>
      </w:pPr>
      <w:r w:rsidRPr="0007237F">
        <w:rPr>
          <w:rFonts w:hint="eastAsia"/>
          <w:lang w:val="en-GB"/>
        </w:rPr>
        <w:t>砌体：加气</w:t>
      </w:r>
      <w:proofErr w:type="gramStart"/>
      <w:r w:rsidRPr="0007237F">
        <w:rPr>
          <w:rFonts w:hint="eastAsia"/>
          <w:lang w:val="en-GB"/>
        </w:rPr>
        <w:t>砼</w:t>
      </w:r>
      <w:proofErr w:type="gramEnd"/>
      <w:r w:rsidRPr="0007237F">
        <w:rPr>
          <w:rFonts w:hint="eastAsia"/>
          <w:lang w:val="en-GB"/>
        </w:rPr>
        <w:t>砌块砖</w:t>
      </w:r>
    </w:p>
    <w:p w:rsidR="00617D9B" w:rsidRPr="0007237F" w:rsidRDefault="00617D9B" w:rsidP="00617D9B">
      <w:pPr>
        <w:ind w:firstLine="480"/>
        <w:rPr>
          <w:lang w:val="en-GB"/>
        </w:rPr>
      </w:pPr>
      <w:r w:rsidRPr="0007237F">
        <w:rPr>
          <w:rFonts w:hint="eastAsia"/>
          <w:lang w:val="en-GB"/>
        </w:rPr>
        <w:t>（</w:t>
      </w:r>
      <w:r w:rsidRPr="0007237F">
        <w:rPr>
          <w:rFonts w:hint="eastAsia"/>
          <w:lang w:val="en-GB"/>
        </w:rPr>
        <w:t>3</w:t>
      </w:r>
      <w:r w:rsidRPr="0007237F">
        <w:rPr>
          <w:rFonts w:hint="eastAsia"/>
          <w:lang w:val="en-GB"/>
        </w:rPr>
        <w:t>）风电机组基础结构重要性系数：</w:t>
      </w:r>
      <w:r w:rsidRPr="0007237F">
        <w:rPr>
          <w:rFonts w:hint="eastAsia"/>
          <w:lang w:val="en-GB"/>
        </w:rPr>
        <w:t>1.1</w:t>
      </w:r>
      <w:r w:rsidR="00C177CD" w:rsidRPr="0007237F">
        <w:rPr>
          <w:rFonts w:hint="eastAsia"/>
          <w:lang w:val="en-GB"/>
        </w:rPr>
        <w:t>；</w:t>
      </w:r>
      <w:proofErr w:type="gramStart"/>
      <w:r w:rsidR="00C177CD" w:rsidRPr="0007237F">
        <w:rPr>
          <w:rFonts w:hint="eastAsia"/>
          <w:lang w:val="en-GB"/>
        </w:rPr>
        <w:t>升压站</w:t>
      </w:r>
      <w:proofErr w:type="gramEnd"/>
      <w:r w:rsidR="00C177CD" w:rsidRPr="0007237F">
        <w:rPr>
          <w:rFonts w:hint="eastAsia"/>
          <w:lang w:val="en-GB"/>
        </w:rPr>
        <w:t>建筑物结构重要性系数：</w:t>
      </w:r>
      <w:r w:rsidR="00C177CD" w:rsidRPr="0007237F">
        <w:rPr>
          <w:rFonts w:hint="eastAsia"/>
          <w:lang w:val="en-GB"/>
        </w:rPr>
        <w:t>1.</w:t>
      </w:r>
      <w:r w:rsidR="00C177CD" w:rsidRPr="0007237F">
        <w:rPr>
          <w:lang w:val="en-GB"/>
        </w:rPr>
        <w:t>0</w:t>
      </w:r>
      <w:r w:rsidR="00C177CD" w:rsidRPr="0007237F">
        <w:rPr>
          <w:rFonts w:hint="eastAsia"/>
          <w:lang w:val="en-GB"/>
        </w:rPr>
        <w:t>。</w:t>
      </w:r>
    </w:p>
    <w:p w:rsidR="00617D9B" w:rsidRPr="0007237F" w:rsidRDefault="00617D9B" w:rsidP="00617D9B">
      <w:pPr>
        <w:pStyle w:val="2"/>
        <w:spacing w:before="163"/>
      </w:pPr>
      <w:bookmarkStart w:id="7" w:name="_Toc516825123"/>
      <w:bookmarkStart w:id="8" w:name="_Toc528163140"/>
      <w:r w:rsidRPr="0007237F">
        <w:rPr>
          <w:rFonts w:hint="eastAsia"/>
        </w:rPr>
        <w:t>8.3</w:t>
      </w:r>
      <w:r w:rsidRPr="0007237F">
        <w:t>风机基础、箱变基础</w:t>
      </w:r>
      <w:proofErr w:type="gramStart"/>
      <w:r w:rsidRPr="0007237F">
        <w:t>及</w:t>
      </w:r>
      <w:r w:rsidRPr="0007237F">
        <w:rPr>
          <w:rFonts w:hint="eastAsia"/>
        </w:rPr>
        <w:t>集电</w:t>
      </w:r>
      <w:r w:rsidRPr="0007237F">
        <w:t>线路</w:t>
      </w:r>
      <w:proofErr w:type="gramEnd"/>
      <w:r w:rsidRPr="0007237F">
        <w:t>基础设计</w:t>
      </w:r>
      <w:bookmarkEnd w:id="7"/>
      <w:bookmarkEnd w:id="8"/>
    </w:p>
    <w:p w:rsidR="00617D9B" w:rsidRDefault="00617D9B" w:rsidP="00617D9B">
      <w:pPr>
        <w:pStyle w:val="a3"/>
        <w:spacing w:before="489" w:after="163"/>
      </w:pPr>
      <w:r w:rsidRPr="0007237F">
        <w:t>8.3.1</w:t>
      </w:r>
      <w:r w:rsidRPr="0007237F">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50</w:t>
      </w:r>
      <w:r w:rsidRPr="0095293B">
        <w:rPr>
          <w:rFonts w:hint="eastAsia"/>
          <w:highlight w:val="green"/>
          <w:lang w:val="en-GB"/>
        </w:rPr>
        <w:t>台单机容量为</w:t>
      </w:r>
      <w:r w:rsidR="00025426">
        <w:t>3</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50</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003C6444">
        <w:t>90</w:t>
      </w:r>
      <w:r w:rsidRPr="0095293B">
        <w:rPr>
          <w:highlight w:val="green"/>
          <w:lang w:val="en-GB"/>
        </w:rPr>
        <w:t>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9"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9"/>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Pr="0007237F" w:rsidRDefault="00617D9B" w:rsidP="00617D9B">
      <w:pPr>
        <w:ind w:firstLine="480"/>
      </w:pPr>
      <w:r w:rsidRPr="0007237F">
        <w:rPr>
          <w:rFonts w:hint="eastAsia"/>
        </w:rPr>
        <w:t>表</w:t>
      </w:r>
      <w:r w:rsidRPr="0007237F">
        <w:rPr>
          <w:rFonts w:hint="eastAsia"/>
        </w:rPr>
        <w:t xml:space="preserve"> </w:t>
      </w:r>
      <w:r w:rsidRPr="0007237F">
        <w:rPr>
          <w:noProof/>
        </w:rPr>
        <w:fldChar w:fldCharType="begin"/>
      </w:r>
      <w:r w:rsidRPr="0007237F">
        <w:rPr>
          <w:noProof/>
        </w:rPr>
        <w:instrText xml:space="preserve"> STYLEREF  \s 1 </w:instrText>
      </w:r>
      <w:r w:rsidRPr="0007237F">
        <w:rPr>
          <w:noProof/>
        </w:rPr>
        <w:fldChar w:fldCharType="separate"/>
      </w:r>
      <w:r w:rsidRPr="0007237F">
        <w:rPr>
          <w:noProof/>
        </w:rPr>
        <w:t>8</w:t>
      </w:r>
      <w:r w:rsidRPr="0007237F">
        <w:rPr>
          <w:noProof/>
        </w:rPr>
        <w:fldChar w:fldCharType="end"/>
      </w:r>
      <w:r w:rsidRPr="0007237F">
        <w:noBreakHyphen/>
      </w:r>
      <w:r w:rsidRPr="0007237F">
        <w:fldChar w:fldCharType="begin"/>
      </w:r>
      <w:r w:rsidRPr="0007237F">
        <w:instrText xml:space="preserve"> </w:instrText>
      </w:r>
      <w:r w:rsidRPr="0007237F">
        <w:rPr>
          <w:rFonts w:hint="eastAsia"/>
        </w:rPr>
        <w:instrText xml:space="preserve">SEQ </w:instrText>
      </w:r>
      <w:r w:rsidRPr="0007237F">
        <w:rPr>
          <w:rFonts w:hint="eastAsia"/>
        </w:rPr>
        <w:instrText>表</w:instrText>
      </w:r>
      <w:r w:rsidRPr="0007237F">
        <w:rPr>
          <w:rFonts w:hint="eastAsia"/>
        </w:rPr>
        <w:instrText xml:space="preserve"> \* ARABIC \s 1</w:instrText>
      </w:r>
      <w:r w:rsidRPr="0007237F">
        <w:instrText xml:space="preserve"> </w:instrText>
      </w:r>
      <w:r w:rsidRPr="0007237F">
        <w:fldChar w:fldCharType="separate"/>
      </w:r>
      <w:r w:rsidRPr="0007237F">
        <w:rPr>
          <w:noProof/>
        </w:rPr>
        <w:t>4</w:t>
      </w:r>
      <w:r w:rsidRPr="0007237F">
        <w:fldChar w:fldCharType="end"/>
      </w:r>
      <w:r w:rsidRPr="0007237F">
        <w:t xml:space="preserve">  </w:t>
      </w:r>
      <w:r w:rsidRPr="0007237F">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0"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50</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1" w:name="_Hlk5562579"/>
            <w:r>
              <w:t>268.77</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13438.5</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1075.08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53754.0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755.22</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37761.0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540.56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27028.0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48.07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2403.5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54.06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2703.0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50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200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bl>
    <w:bookmarkEnd w:id="10"/>
    <w:p w:rsidR="00617D9B" w:rsidRDefault="00617D9B" w:rsidP="00617D9B">
      <w:pPr>
        <w:pStyle w:val="a3"/>
        <w:spacing w:before="489" w:after="163"/>
      </w:pPr>
      <w:r w:rsidRPr="0007237F">
        <w:rPr>
          <w:rFonts w:hint="eastAsia"/>
        </w:rPr>
        <w:t>8</w:t>
      </w:r>
      <w:r w:rsidRPr="0007237F">
        <w:t xml:space="preserve">.3.2 </w:t>
      </w:r>
      <w:r w:rsidRPr="0007237F">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07237F" w:rsidRDefault="00617D9B" w:rsidP="00617D9B">
      <w:pPr>
        <w:pStyle w:val="a3"/>
        <w:spacing w:before="489" w:after="163"/>
      </w:pPr>
      <w:r w:rsidRPr="0007237F">
        <w:rPr>
          <w:rFonts w:hint="eastAsia"/>
        </w:rPr>
        <w:t>8.3.</w:t>
      </w:r>
      <w:r w:rsidRPr="0007237F">
        <w:t>3</w:t>
      </w:r>
      <w:r w:rsidRPr="0007237F">
        <w:rPr>
          <w:rFonts w:hint="eastAsia"/>
        </w:rPr>
        <w:t>场地平整、边坡处理及防洪排水设计</w:t>
      </w:r>
    </w:p>
    <w:p w:rsidR="00617D9B" w:rsidRPr="0007237F" w:rsidRDefault="00617D9B" w:rsidP="00617D9B">
      <w:pPr>
        <w:ind w:firstLine="480"/>
        <w:rPr>
          <w:lang w:val="en-GB"/>
        </w:rPr>
      </w:pPr>
      <w:r w:rsidRPr="0007237F">
        <w:rPr>
          <w:rFonts w:hint="eastAsia"/>
          <w:lang w:val="en-GB"/>
        </w:rPr>
        <w:t>本项目风机机位均布置在山顶及山脊处，均高于重现期</w:t>
      </w:r>
      <w:r w:rsidR="005C4BE2" w:rsidRPr="0007237F">
        <w:t>待提交</w:t>
      </w:r>
      <w:r w:rsidRPr="0007237F">
        <w:rPr>
          <w:rFonts w:hint="eastAsia"/>
          <w:lang w:val="en-GB"/>
        </w:rPr>
        <w:t>的洪水位，且位于非汇水区域，可不进行防洪专项设计。</w:t>
      </w:r>
    </w:p>
    <w:p w:rsidR="00617D9B" w:rsidRPr="0007237F" w:rsidRDefault="00617D9B" w:rsidP="00617D9B">
      <w:pPr>
        <w:ind w:firstLine="480"/>
        <w:rPr>
          <w:lang w:val="en-GB"/>
        </w:rPr>
      </w:pPr>
      <w:r w:rsidRPr="0007237F">
        <w:rPr>
          <w:rFonts w:hint="eastAsia"/>
          <w:lang w:val="en-GB"/>
        </w:rPr>
        <w:t>工程风机安装场地需与场内道路结合，开挖填筑整平而成。鉴于风电场部分机位地形起伏较大，基础周边可能会形成高边坡，需要进行高边坡特别设计。</w:t>
      </w:r>
    </w:p>
    <w:p w:rsidR="00617D9B" w:rsidRPr="0007237F" w:rsidRDefault="00617D9B" w:rsidP="00617D9B">
      <w:pPr>
        <w:ind w:firstLine="480"/>
        <w:rPr>
          <w:lang w:val="en-GB"/>
        </w:rPr>
      </w:pPr>
      <w:r w:rsidRPr="0007237F">
        <w:rPr>
          <w:rFonts w:hint="eastAsia"/>
          <w:lang w:val="en-GB"/>
        </w:rPr>
        <w:t>风机基础周围回填土表面恢复植被，并向临空面找</w:t>
      </w:r>
      <w:r w:rsidRPr="0007237F">
        <w:rPr>
          <w:rFonts w:hint="eastAsia"/>
          <w:lang w:val="en-GB"/>
        </w:rPr>
        <w:t>2%</w:t>
      </w:r>
      <w:r w:rsidRPr="0007237F">
        <w:rPr>
          <w:rFonts w:hint="eastAsia"/>
          <w:lang w:val="en-GB"/>
        </w:rPr>
        <w:t>坡度，防止暴雨冲刷且排水通畅。</w:t>
      </w:r>
    </w:p>
    <w:p w:rsidR="00617D9B" w:rsidRPr="0007237F" w:rsidRDefault="00617D9B" w:rsidP="00617D9B">
      <w:pPr>
        <w:pStyle w:val="a3"/>
        <w:spacing w:before="489" w:after="163"/>
      </w:pPr>
      <w:r w:rsidRPr="0007237F">
        <w:rPr>
          <w:rFonts w:hint="eastAsia"/>
        </w:rPr>
        <w:t>8.3.</w:t>
      </w:r>
      <w:r w:rsidRPr="0007237F">
        <w:t>4</w:t>
      </w:r>
      <w:r w:rsidRPr="0007237F">
        <w:rPr>
          <w:rFonts w:hint="eastAsia"/>
        </w:rPr>
        <w:t>沉降观测设计</w:t>
      </w:r>
    </w:p>
    <w:p w:rsidR="00617D9B" w:rsidRPr="0007237F" w:rsidRDefault="00617D9B" w:rsidP="00617D9B">
      <w:pPr>
        <w:ind w:firstLine="480"/>
        <w:rPr>
          <w:lang w:val="en-GB"/>
        </w:rPr>
      </w:pPr>
      <w:r w:rsidRPr="0007237F">
        <w:rPr>
          <w:rFonts w:hint="eastAsia"/>
          <w:lang w:val="en-GB"/>
        </w:rPr>
        <w:t>为了保证风机基础的正常运行，本风场内所有风机基础均进行沉降变形观测，每个基础上布置</w:t>
      </w:r>
      <w:r w:rsidRPr="0007237F">
        <w:rPr>
          <w:rFonts w:hint="eastAsia"/>
          <w:lang w:val="en-GB"/>
        </w:rPr>
        <w:t>4</w:t>
      </w:r>
      <w:r w:rsidRPr="0007237F">
        <w:rPr>
          <w:rFonts w:hint="eastAsia"/>
          <w:lang w:val="en-GB"/>
        </w:rPr>
        <w:t>个观测点，基础周围设置</w:t>
      </w:r>
      <w:r w:rsidRPr="0007237F">
        <w:rPr>
          <w:rFonts w:hint="eastAsia"/>
          <w:lang w:val="en-GB"/>
        </w:rPr>
        <w:t>3</w:t>
      </w:r>
      <w:r w:rsidRPr="0007237F">
        <w:rPr>
          <w:rFonts w:hint="eastAsia"/>
          <w:lang w:val="en-GB"/>
        </w:rPr>
        <w:t>个基准墩。观测墩和基准墩的混凝</w:t>
      </w:r>
      <w:r w:rsidRPr="0007237F">
        <w:rPr>
          <w:rFonts w:hint="eastAsia"/>
          <w:lang w:val="en-GB"/>
        </w:rPr>
        <w:lastRenderedPageBreak/>
        <w:t>土量（单台）为</w:t>
      </w:r>
      <w:r w:rsidRPr="0007237F">
        <w:rPr>
          <w:rFonts w:hint="eastAsia"/>
          <w:lang w:val="en-GB"/>
        </w:rPr>
        <w:t>0.5m</w:t>
      </w:r>
      <w:r w:rsidRPr="0007237F">
        <w:rPr>
          <w:rFonts w:hint="eastAsia"/>
          <w:vertAlign w:val="superscript"/>
          <w:lang w:val="en-GB"/>
        </w:rPr>
        <w:t>3</w:t>
      </w:r>
      <w:r w:rsidRPr="0007237F">
        <w:rPr>
          <w:rFonts w:hint="eastAsia"/>
          <w:lang w:val="en-GB"/>
        </w:rPr>
        <w:t>。</w:t>
      </w:r>
    </w:p>
    <w:p w:rsidR="00617D9B" w:rsidRPr="0007237F" w:rsidRDefault="00617D9B" w:rsidP="00617D9B">
      <w:pPr>
        <w:ind w:firstLine="480"/>
        <w:rPr>
          <w:lang w:val="en-GB"/>
        </w:rPr>
      </w:pPr>
      <w:r w:rsidRPr="0007237F">
        <w:rPr>
          <w:rFonts w:hint="eastAsia"/>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07237F">
        <w:rPr>
          <w:rFonts w:hint="eastAsia"/>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07237F">
        <w:rPr>
          <w:rFonts w:hint="eastAsia"/>
        </w:rPr>
        <w:t>8.3.</w:t>
      </w:r>
      <w:r w:rsidRPr="0007237F">
        <w:t>5</w:t>
      </w:r>
      <w:r w:rsidRPr="0007237F">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50</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12.32</w:t>
            </w:r>
          </w:p>
        </w:tc>
        <w:tc>
          <w:tcPr>
            <w:tcW w:w="1257" w:type="pct"/>
            <w:shd w:val="clear" w:color="auto" w:fill="auto"/>
            <w:vAlign w:val="center"/>
            <w:hideMark/>
          </w:tcPr>
          <w:p w:rsidR="00025426" w:rsidRPr="00025426" w:rsidRDefault="00025426" w:rsidP="00025426">
            <w:pPr>
              <w:pStyle w:val="aff0"/>
              <w:jc w:val="center"/>
            </w:pPr>
            <w:r w:rsidRPr="00025426">
              <w:t xml:space="preserve">616.0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49.28</w:t>
            </w:r>
          </w:p>
        </w:tc>
        <w:tc>
          <w:tcPr>
            <w:tcW w:w="1257" w:type="pct"/>
            <w:shd w:val="clear" w:color="auto" w:fill="auto"/>
            <w:vAlign w:val="center"/>
          </w:tcPr>
          <w:p w:rsidR="00025426" w:rsidRPr="00025426" w:rsidRDefault="00025426" w:rsidP="00025426">
            <w:pPr>
              <w:pStyle w:val="aff0"/>
              <w:jc w:val="center"/>
            </w:pPr>
            <w:r w:rsidRPr="00025426">
              <w:t xml:space="preserve">2464.0</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18.4</w:t>
            </w:r>
          </w:p>
        </w:tc>
        <w:tc>
          <w:tcPr>
            <w:tcW w:w="1257" w:type="pct"/>
            <w:shd w:val="clear" w:color="auto" w:fill="auto"/>
            <w:vAlign w:val="center"/>
          </w:tcPr>
          <w:p w:rsidR="00025426" w:rsidRPr="00025426" w:rsidRDefault="00025426" w:rsidP="00025426">
            <w:pPr>
              <w:pStyle w:val="aff0"/>
              <w:jc w:val="center"/>
            </w:pPr>
            <w:r w:rsidRPr="00025426">
              <w:t xml:space="preserve">920.0</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2.5</w:t>
            </w:r>
          </w:p>
        </w:tc>
        <w:tc>
          <w:tcPr>
            <w:tcW w:w="1257" w:type="pct"/>
            <w:shd w:val="clear" w:color="auto" w:fill="auto"/>
            <w:vAlign w:val="center"/>
          </w:tcPr>
          <w:p w:rsidR="00025426" w:rsidRPr="00025426" w:rsidRDefault="00025426" w:rsidP="00025426">
            <w:pPr>
              <w:pStyle w:val="aff0"/>
              <w:jc w:val="center"/>
            </w:pPr>
            <w:r w:rsidRPr="00025426">
              <w:t>125.0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5.78</w:t>
            </w:r>
          </w:p>
        </w:tc>
        <w:tc>
          <w:tcPr>
            <w:tcW w:w="1257" w:type="pct"/>
            <w:shd w:val="clear" w:color="auto" w:fill="auto"/>
            <w:vAlign w:val="center"/>
          </w:tcPr>
          <w:p w:rsidR="00025426" w:rsidRPr="00025426" w:rsidRDefault="00025426" w:rsidP="00025426">
            <w:pPr>
              <w:pStyle w:val="aff0"/>
              <w:jc w:val="center"/>
            </w:pPr>
            <w:r w:rsidRPr="00025426">
              <w:t>289.0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6.5</w:t>
            </w:r>
          </w:p>
        </w:tc>
        <w:tc>
          <w:tcPr>
            <w:tcW w:w="1257" w:type="pct"/>
            <w:shd w:val="clear" w:color="auto" w:fill="auto"/>
            <w:vAlign w:val="center"/>
          </w:tcPr>
          <w:p w:rsidR="00025426" w:rsidRPr="00025426" w:rsidRDefault="00025426" w:rsidP="00025426">
            <w:pPr>
              <w:pStyle w:val="aff0"/>
              <w:jc w:val="center"/>
            </w:pPr>
            <w:r w:rsidRPr="00025426">
              <w:t>325.0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0.25</w:t>
            </w:r>
          </w:p>
        </w:tc>
        <w:tc>
          <w:tcPr>
            <w:tcW w:w="1257" w:type="pct"/>
            <w:shd w:val="clear" w:color="auto" w:fill="auto"/>
            <w:vAlign w:val="center"/>
          </w:tcPr>
          <w:p w:rsidR="00025426" w:rsidRPr="00025426" w:rsidRDefault="00025426" w:rsidP="00025426">
            <w:pPr>
              <w:pStyle w:val="aff0"/>
              <w:jc w:val="center"/>
            </w:pPr>
            <w:r w:rsidRPr="00025426">
              <w:t xml:space="preserve">12.5</w:t>
            </w:r>
          </w:p>
        </w:tc>
        <w:tc>
          <w:tcPr>
            <w:tcW w:w="423" w:type="pct"/>
            <w:shd w:val="clear" w:color="auto" w:fill="auto"/>
            <w:noWrap/>
            <w:vAlign w:val="center"/>
            <w:hideMark/>
          </w:tcPr>
          <w:p w:rsidR="00025426" w:rsidRPr="00025426" w:rsidRDefault="00025426" w:rsidP="00025426">
            <w:pPr>
              <w:pStyle w:val="aff0"/>
              <w:jc w:val="center"/>
            </w:pPr>
          </w:p>
        </w:tc>
      </w:tr>
    </w:tbl>
    <w:p w:rsidR="00617D9B" w:rsidRPr="001E1628" w:rsidRDefault="00617D9B" w:rsidP="00617D9B">
      <w:pPr>
        <w:pStyle w:val="a3"/>
        <w:spacing w:before="489" w:after="163"/>
        <w:rPr>
          <w:highlight w:val="magenta"/>
        </w:rPr>
      </w:pPr>
      <w:bookmarkStart w:id="12" w:name="_Toc199438459"/>
      <w:bookmarkStart w:id="13" w:name="_Toc274588434"/>
      <w:bookmarkStart w:id="14" w:name="_Toc275459669"/>
      <w:bookmarkStart w:id="15" w:name="_Toc349683032"/>
      <w:bookmarkStart w:id="16"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w:t>
      </w:r>
      <w:r w:rsidRPr="001E1628">
        <w:rPr>
          <w:rFonts w:hint="eastAsia"/>
          <w:highlight w:val="magenta"/>
        </w:rPr>
        <w:lastRenderedPageBreak/>
        <w:t>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07237F" w:rsidRDefault="00617D9B" w:rsidP="00617D9B">
      <w:pPr>
        <w:pStyle w:val="2"/>
        <w:spacing w:before="163"/>
      </w:pPr>
      <w:bookmarkStart w:id="17" w:name="_Toc516838904"/>
      <w:bookmarkStart w:id="18" w:name="_Toc528163141"/>
      <w:bookmarkStart w:id="19" w:name="_Toc516825125"/>
      <w:bookmarkEnd w:id="12"/>
      <w:bookmarkEnd w:id="13"/>
      <w:bookmarkEnd w:id="14"/>
      <w:bookmarkEnd w:id="15"/>
      <w:bookmarkEnd w:id="16"/>
      <w:r w:rsidRPr="0007237F">
        <w:rPr>
          <w:rFonts w:hint="eastAsia"/>
        </w:rPr>
        <w:t>8.4</w:t>
      </w:r>
      <w:r w:rsidRPr="0007237F">
        <w:t xml:space="preserve">  </w:t>
      </w:r>
      <w:r w:rsidR="001923C4" w:rsidRPr="0007237F">
        <w:t>220</w:t>
      </w:r>
      <w:r w:rsidRPr="0007237F">
        <w:rPr>
          <w:rFonts w:hint="eastAsia"/>
        </w:rPr>
        <w:t>kV</w:t>
      </w:r>
      <w:r w:rsidRPr="0007237F">
        <w:rPr>
          <w:rFonts w:hint="eastAsia"/>
        </w:rPr>
        <w:t>变电站设计</w:t>
      </w:r>
      <w:bookmarkEnd w:id="17"/>
      <w:bookmarkEnd w:id="18"/>
    </w:p>
    <w:p w:rsidR="00617D9B" w:rsidRPr="0007237F" w:rsidRDefault="00617D9B" w:rsidP="00617D9B">
      <w:pPr>
        <w:ind w:firstLine="480"/>
      </w:pPr>
      <w:r w:rsidRPr="0007237F">
        <w:rPr>
          <w:rFonts w:hint="eastAsia"/>
        </w:rPr>
        <w:t>本风电场工程拟新建一座</w:t>
      </w:r>
      <w:r w:rsidR="001923C4" w:rsidRPr="0007237F">
        <w:t>220</w:t>
      </w:r>
      <w:r w:rsidRPr="0007237F">
        <w:rPr>
          <w:rFonts w:hint="eastAsia"/>
        </w:rPr>
        <w:t>kV</w:t>
      </w:r>
      <w:r w:rsidRPr="0007237F">
        <w:rPr>
          <w:rFonts w:hint="eastAsia"/>
        </w:rPr>
        <w:t>变电站。配电设施包括</w:t>
      </w:r>
      <w:r w:rsidR="00AA4340" w:rsidRPr="0007237F">
        <w:t>2.0</w:t>
      </w:r>
      <w:r w:rsidRPr="0007237F">
        <w:rPr>
          <w:rFonts w:hint="eastAsia"/>
        </w:rPr>
        <w:t>台主变压器，单台容量为</w:t>
      </w:r>
      <w:r w:rsidRPr="0007237F">
        <w:t>40</w:t>
      </w:r>
      <w:r w:rsidRPr="0007237F">
        <w:rPr>
          <w:rFonts w:hint="eastAsia"/>
        </w:rPr>
        <w:t>MVA</w:t>
      </w:r>
      <w:r w:rsidRPr="0007237F">
        <w:rPr>
          <w:rFonts w:hint="eastAsia"/>
        </w:rPr>
        <w:t>。</w:t>
      </w:r>
    </w:p>
    <w:p w:rsidR="00617D9B" w:rsidRPr="00F75804" w:rsidRDefault="00617D9B" w:rsidP="00617D9B">
      <w:pPr>
        <w:ind w:firstLine="480"/>
      </w:pPr>
      <w:r w:rsidRPr="0007237F">
        <w:rPr>
          <w:rFonts w:hint="eastAsia"/>
        </w:rPr>
        <w:t>变电站的主要建筑物和构筑物有综合楼、设备楼、水泵楼、</w:t>
      </w:r>
      <w:r w:rsidRPr="0007237F">
        <w:rPr>
          <w:rFonts w:hint="eastAsia"/>
        </w:rPr>
        <w:t>GIS</w:t>
      </w:r>
      <w:r w:rsidRPr="0007237F">
        <w:rPr>
          <w:rFonts w:hint="eastAsia"/>
        </w:rPr>
        <w:t>设备、门式构架、主变压器基础、</w:t>
      </w:r>
      <w:r w:rsidRPr="0007237F">
        <w:rPr>
          <w:rFonts w:hint="eastAsia"/>
        </w:rPr>
        <w:t>SVG</w:t>
      </w:r>
      <w:r w:rsidRPr="0007237F">
        <w:rPr>
          <w:rFonts w:hint="eastAsia"/>
        </w:rPr>
        <w:t>舱及变压器基础、事故油池、避雷针基础等。</w:t>
      </w:r>
    </w:p>
    <w:p w:rsidR="00617D9B" w:rsidRPr="0007237F" w:rsidRDefault="00617D9B" w:rsidP="00617D9B">
      <w:pPr>
        <w:pStyle w:val="a3"/>
        <w:spacing w:before="489" w:after="163"/>
      </w:pPr>
      <w:r w:rsidRPr="0007237F">
        <w:rPr>
          <w:rFonts w:hint="eastAsia"/>
        </w:rPr>
        <w:t xml:space="preserve">8.4.1 </w:t>
      </w:r>
      <w:r w:rsidRPr="0007237F">
        <w:rPr>
          <w:rFonts w:hint="eastAsia"/>
        </w:rPr>
        <w:t>站址选择</w:t>
      </w:r>
      <w:r w:rsidRPr="0007237F">
        <w:rPr>
          <w:rFonts w:hint="eastAsia"/>
        </w:rPr>
        <w:t xml:space="preserve"> </w:t>
      </w:r>
    </w:p>
    <w:p w:rsidR="00617D9B" w:rsidRPr="0007237F" w:rsidRDefault="00617D9B" w:rsidP="00617D9B">
      <w:pPr>
        <w:pStyle w:val="a5"/>
        <w:spacing w:before="489" w:after="163"/>
      </w:pPr>
      <w:r w:rsidRPr="0007237F">
        <w:rPr>
          <w:rFonts w:hint="eastAsia"/>
        </w:rPr>
        <w:t>8.4.1.1</w:t>
      </w:r>
      <w:r w:rsidRPr="0007237F">
        <w:t xml:space="preserve"> </w:t>
      </w:r>
      <w:r w:rsidRPr="0007237F">
        <w:rPr>
          <w:rFonts w:hint="eastAsia"/>
        </w:rPr>
        <w:t>选择原则</w:t>
      </w:r>
    </w:p>
    <w:p w:rsidR="00617D9B" w:rsidRPr="0007237F" w:rsidRDefault="00617D9B" w:rsidP="00617D9B">
      <w:pPr>
        <w:ind w:firstLine="480"/>
      </w:pPr>
      <w:r w:rsidRPr="0007237F">
        <w:rPr>
          <w:rFonts w:hint="eastAsia"/>
        </w:rPr>
        <w:t>（</w:t>
      </w:r>
      <w:r w:rsidRPr="0007237F">
        <w:rPr>
          <w:rFonts w:hint="eastAsia"/>
        </w:rPr>
        <w:t>1</w:t>
      </w:r>
      <w:r w:rsidRPr="0007237F">
        <w:rPr>
          <w:rFonts w:hint="eastAsia"/>
        </w:rPr>
        <w:t>）变电站的站址选择，应根据风场风机布置、</w:t>
      </w:r>
      <w:proofErr w:type="gramStart"/>
      <w:r w:rsidRPr="0007237F">
        <w:rPr>
          <w:rFonts w:hint="eastAsia"/>
        </w:rPr>
        <w:t>集电线路</w:t>
      </w:r>
      <w:proofErr w:type="gramEnd"/>
      <w:r w:rsidRPr="0007237F">
        <w:rPr>
          <w:rFonts w:hint="eastAsia"/>
        </w:rPr>
        <w:t>设计、场内道路布置，结合接入系统设计的要求全面综合考虑。</w:t>
      </w:r>
    </w:p>
    <w:p w:rsidR="00617D9B" w:rsidRPr="0007237F" w:rsidRDefault="00617D9B" w:rsidP="00617D9B">
      <w:pPr>
        <w:ind w:firstLine="480"/>
      </w:pPr>
      <w:r w:rsidRPr="0007237F">
        <w:rPr>
          <w:rFonts w:hint="eastAsia"/>
        </w:rPr>
        <w:t>（</w:t>
      </w:r>
      <w:r w:rsidRPr="0007237F">
        <w:rPr>
          <w:rFonts w:hint="eastAsia"/>
        </w:rPr>
        <w:t>2</w:t>
      </w:r>
      <w:r w:rsidRPr="0007237F">
        <w:rPr>
          <w:rFonts w:hint="eastAsia"/>
        </w:rPr>
        <w:t>）站址选择，应充分考虑节约用地，合理使用土地。</w:t>
      </w:r>
    </w:p>
    <w:p w:rsidR="00617D9B" w:rsidRPr="0007237F" w:rsidRDefault="00617D9B" w:rsidP="00617D9B">
      <w:pPr>
        <w:ind w:firstLine="480"/>
      </w:pPr>
      <w:r w:rsidRPr="0007237F">
        <w:rPr>
          <w:rFonts w:hint="eastAsia"/>
        </w:rPr>
        <w:t>（</w:t>
      </w:r>
      <w:r w:rsidRPr="0007237F">
        <w:rPr>
          <w:rFonts w:hint="eastAsia"/>
        </w:rPr>
        <w:t>3</w:t>
      </w:r>
      <w:r w:rsidRPr="0007237F">
        <w:rPr>
          <w:rFonts w:hint="eastAsia"/>
        </w:rPr>
        <w:t>）站址应充分考虑风场内已有线路、出线条件，避免或减少架空线路相互交叉跨越。</w:t>
      </w:r>
    </w:p>
    <w:p w:rsidR="00617D9B" w:rsidRPr="0007237F" w:rsidRDefault="00617D9B" w:rsidP="00617D9B">
      <w:pPr>
        <w:ind w:firstLine="480"/>
      </w:pPr>
      <w:r w:rsidRPr="0007237F">
        <w:rPr>
          <w:rFonts w:hint="eastAsia"/>
        </w:rPr>
        <w:t>（</w:t>
      </w:r>
      <w:r w:rsidRPr="0007237F">
        <w:rPr>
          <w:rFonts w:hint="eastAsia"/>
        </w:rPr>
        <w:t>4</w:t>
      </w:r>
      <w:r w:rsidRPr="0007237F">
        <w:rPr>
          <w:rFonts w:hint="eastAsia"/>
        </w:rPr>
        <w:t>）站址应交通运输方便，尽可能靠近公路，减少天气对交通的影响。</w:t>
      </w:r>
    </w:p>
    <w:p w:rsidR="00617D9B" w:rsidRPr="0007237F" w:rsidRDefault="00617D9B" w:rsidP="00617D9B">
      <w:pPr>
        <w:ind w:firstLine="480"/>
      </w:pPr>
      <w:r w:rsidRPr="0007237F">
        <w:rPr>
          <w:rFonts w:hint="eastAsia"/>
        </w:rPr>
        <w:t>（</w:t>
      </w:r>
      <w:r w:rsidRPr="0007237F">
        <w:rPr>
          <w:rFonts w:hint="eastAsia"/>
        </w:rPr>
        <w:t>5</w:t>
      </w:r>
      <w:r w:rsidRPr="0007237F">
        <w:rPr>
          <w:rFonts w:hint="eastAsia"/>
        </w:rPr>
        <w:t>）站址应具有适宜的地质、地形条件。</w:t>
      </w:r>
    </w:p>
    <w:p w:rsidR="00617D9B" w:rsidRPr="0007237F" w:rsidRDefault="00617D9B" w:rsidP="00617D9B">
      <w:pPr>
        <w:ind w:firstLine="480"/>
      </w:pPr>
      <w:r w:rsidRPr="0007237F">
        <w:rPr>
          <w:rFonts w:hint="eastAsia"/>
        </w:rPr>
        <w:t>（</w:t>
      </w:r>
      <w:r w:rsidRPr="0007237F">
        <w:rPr>
          <w:rFonts w:hint="eastAsia"/>
        </w:rPr>
        <w:t>6</w:t>
      </w:r>
      <w:r w:rsidRPr="0007237F">
        <w:rPr>
          <w:rFonts w:hint="eastAsia"/>
        </w:rPr>
        <w:t>）避让重点保护的自然区和人文遗址，也不应设在有重要开采价值的矿藏上。</w:t>
      </w:r>
    </w:p>
    <w:p w:rsidR="00617D9B" w:rsidRPr="0007237F" w:rsidRDefault="00617D9B" w:rsidP="00617D9B">
      <w:pPr>
        <w:ind w:firstLine="480"/>
      </w:pPr>
      <w:r w:rsidRPr="0007237F">
        <w:rPr>
          <w:rFonts w:hint="eastAsia"/>
        </w:rPr>
        <w:t>（</w:t>
      </w:r>
      <w:r w:rsidRPr="0007237F">
        <w:rPr>
          <w:rFonts w:hint="eastAsia"/>
        </w:rPr>
        <w:t>7</w:t>
      </w:r>
      <w:r w:rsidRPr="0007237F">
        <w:rPr>
          <w:rFonts w:hint="eastAsia"/>
        </w:rPr>
        <w:t>）站区场地设计标高宜高于频率为</w:t>
      </w:r>
      <w:r w:rsidRPr="0007237F">
        <w:rPr>
          <w:rFonts w:hint="eastAsia"/>
        </w:rPr>
        <w:t>1%</w:t>
      </w:r>
      <w:r w:rsidRPr="0007237F">
        <w:rPr>
          <w:rFonts w:hint="eastAsia"/>
        </w:rPr>
        <w:t>的洪水水位或历史最高内涝水位。</w:t>
      </w:r>
    </w:p>
    <w:p w:rsidR="00617D9B" w:rsidRPr="0007237F" w:rsidRDefault="00617D9B" w:rsidP="00617D9B">
      <w:pPr>
        <w:ind w:firstLine="480"/>
      </w:pPr>
      <w:r w:rsidRPr="0007237F">
        <w:rPr>
          <w:rFonts w:hint="eastAsia"/>
        </w:rPr>
        <w:t>（</w:t>
      </w:r>
      <w:r w:rsidRPr="0007237F">
        <w:rPr>
          <w:rFonts w:hint="eastAsia"/>
        </w:rPr>
        <w:t>8</w:t>
      </w:r>
      <w:r w:rsidRPr="0007237F">
        <w:rPr>
          <w:rFonts w:hint="eastAsia"/>
        </w:rPr>
        <w:t>）站</w:t>
      </w:r>
      <w:proofErr w:type="gramStart"/>
      <w:r w:rsidRPr="0007237F">
        <w:rPr>
          <w:rFonts w:hint="eastAsia"/>
        </w:rPr>
        <w:t>址附近</w:t>
      </w:r>
      <w:proofErr w:type="gramEnd"/>
      <w:r w:rsidRPr="0007237F">
        <w:rPr>
          <w:rFonts w:hint="eastAsia"/>
        </w:rPr>
        <w:t>应有生产生活用水的可靠水源。</w:t>
      </w:r>
    </w:p>
    <w:p w:rsidR="00617D9B" w:rsidRPr="0007237F" w:rsidRDefault="00617D9B" w:rsidP="00617D9B">
      <w:pPr>
        <w:ind w:firstLine="480"/>
      </w:pPr>
      <w:r w:rsidRPr="0007237F">
        <w:rPr>
          <w:rFonts w:hint="eastAsia"/>
        </w:rPr>
        <w:t>（</w:t>
      </w:r>
      <w:r w:rsidRPr="0007237F">
        <w:rPr>
          <w:rFonts w:hint="eastAsia"/>
        </w:rPr>
        <w:t>9</w:t>
      </w:r>
      <w:r w:rsidRPr="0007237F">
        <w:rPr>
          <w:rFonts w:hint="eastAsia"/>
        </w:rPr>
        <w:t>）应考虑变电站与邻近设施、周围环境的相互影响与协调。</w:t>
      </w:r>
    </w:p>
    <w:p w:rsidR="00617D9B" w:rsidRPr="0007237F" w:rsidRDefault="00617D9B" w:rsidP="00617D9B">
      <w:pPr>
        <w:ind w:firstLine="480"/>
      </w:pPr>
      <w:r w:rsidRPr="0007237F">
        <w:rPr>
          <w:rFonts w:hint="eastAsia"/>
        </w:rPr>
        <w:t>（</w:t>
      </w:r>
      <w:r w:rsidRPr="0007237F">
        <w:rPr>
          <w:rFonts w:hint="eastAsia"/>
        </w:rPr>
        <w:t>10</w:t>
      </w:r>
      <w:r w:rsidRPr="0007237F">
        <w:rPr>
          <w:rFonts w:hint="eastAsia"/>
        </w:rPr>
        <w:t>）站址不宜设在大气严重污秽地区和严重盐雾地区。</w:t>
      </w:r>
    </w:p>
    <w:p w:rsidR="00617D9B" w:rsidRPr="0007237F" w:rsidRDefault="00617D9B" w:rsidP="00617D9B">
      <w:pPr>
        <w:ind w:firstLine="480"/>
      </w:pPr>
      <w:r w:rsidRPr="0007237F">
        <w:rPr>
          <w:rFonts w:hint="eastAsia"/>
        </w:rPr>
        <w:lastRenderedPageBreak/>
        <w:t>（</w:t>
      </w:r>
      <w:r w:rsidRPr="0007237F">
        <w:rPr>
          <w:rFonts w:hint="eastAsia"/>
        </w:rPr>
        <w:t>11</w:t>
      </w:r>
      <w:r w:rsidRPr="0007237F">
        <w:rPr>
          <w:rFonts w:hint="eastAsia"/>
        </w:rPr>
        <w:t>）选址时应充分利用就近城镇的各方面设施，为职工生活提供方便。</w:t>
      </w:r>
    </w:p>
    <w:p w:rsidR="00617D9B" w:rsidRPr="0007237F" w:rsidRDefault="00617D9B" w:rsidP="00617D9B">
      <w:pPr>
        <w:pStyle w:val="a5"/>
        <w:spacing w:before="489" w:after="163"/>
      </w:pPr>
      <w:r w:rsidRPr="0007237F">
        <w:rPr>
          <w:rFonts w:hint="eastAsia"/>
        </w:rPr>
        <w:t>8.4.1.2</w:t>
      </w:r>
      <w:r w:rsidRPr="0007237F">
        <w:t xml:space="preserve"> </w:t>
      </w:r>
      <w:r w:rsidRPr="0007237F">
        <w:rPr>
          <w:rFonts w:hint="eastAsia"/>
        </w:rPr>
        <w:t>变电站站址位置</w:t>
      </w:r>
    </w:p>
    <w:p w:rsidR="00617D9B" w:rsidRPr="0007237F" w:rsidRDefault="00617D9B" w:rsidP="00617D9B">
      <w:pPr>
        <w:ind w:firstLine="480"/>
      </w:pPr>
      <w:r w:rsidRPr="0007237F">
        <w:rPr>
          <w:rFonts w:hint="eastAsia"/>
        </w:rPr>
        <w:t>根据以上选址原则，新建变电站站址选于整个风电场</w:t>
      </w:r>
      <w:r w:rsidRPr="00E101C7">
        <w:rPr>
          <w:rFonts w:hint="eastAsia"/>
          <w:highlight w:val="cyan"/>
          <w:lang w:val="en-GB"/>
        </w:rPr>
        <w:t>中南部</w:t>
      </w:r>
      <w:r w:rsidRPr="0007237F">
        <w:rPr>
          <w:rFonts w:hint="eastAsia"/>
        </w:rPr>
        <w:t>，交通便利。</w:t>
      </w:r>
    </w:p>
    <w:p w:rsidR="00617D9B" w:rsidRPr="0007237F" w:rsidRDefault="00617D9B" w:rsidP="00617D9B">
      <w:pPr>
        <w:pStyle w:val="a3"/>
        <w:spacing w:before="489" w:after="163"/>
      </w:pPr>
      <w:r w:rsidRPr="0007237F">
        <w:rPr>
          <w:rFonts w:hint="eastAsia"/>
        </w:rPr>
        <w:t>8.4.2</w:t>
      </w:r>
      <w:r w:rsidRPr="0007237F">
        <w:t xml:space="preserve"> </w:t>
      </w:r>
      <w:r w:rsidRPr="0007237F">
        <w:rPr>
          <w:rFonts w:hint="eastAsia"/>
        </w:rPr>
        <w:t>变电站总体布置方案</w:t>
      </w:r>
    </w:p>
    <w:p w:rsidR="00617D9B" w:rsidRPr="00F75804" w:rsidRDefault="00617D9B" w:rsidP="00617D9B">
      <w:pPr>
        <w:ind w:firstLine="480"/>
      </w:pPr>
      <w:r w:rsidRPr="0007237F">
        <w:rPr>
          <w:rFonts w:hint="eastAsia"/>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07237F" w:rsidRDefault="00617D9B" w:rsidP="00617D9B">
      <w:pPr>
        <w:pStyle w:val="a3"/>
        <w:spacing w:before="489" w:after="163"/>
      </w:pPr>
      <w:r w:rsidRPr="0007237F">
        <w:rPr>
          <w:rFonts w:hint="eastAsia"/>
        </w:rPr>
        <w:t>8.4.3</w:t>
      </w:r>
      <w:r w:rsidRPr="0007237F">
        <w:t xml:space="preserve"> </w:t>
      </w:r>
      <w:r w:rsidRPr="0007237F">
        <w:rPr>
          <w:rFonts w:hint="eastAsia"/>
        </w:rPr>
        <w:t>变电站防洪设计</w:t>
      </w:r>
    </w:p>
    <w:p w:rsidR="00617D9B" w:rsidRPr="0007237F" w:rsidRDefault="00617D9B" w:rsidP="00617D9B">
      <w:pPr>
        <w:ind w:firstLine="480"/>
      </w:pPr>
      <w:r w:rsidRPr="0007237F">
        <w:rPr>
          <w:rFonts w:hint="eastAsia"/>
        </w:rPr>
        <w:t>变电站在选址时已经避免将变电站布置在汇水区域，且布置于山顶相当较平位置，故可不考虑特殊防洪设计。</w:t>
      </w:r>
    </w:p>
    <w:p w:rsidR="00617D9B" w:rsidRPr="0007237F" w:rsidRDefault="00617D9B" w:rsidP="00617D9B">
      <w:pPr>
        <w:ind w:firstLine="480"/>
      </w:pPr>
      <w:r w:rsidRPr="0007237F">
        <w:rPr>
          <w:rFonts w:hint="eastAsia"/>
        </w:rPr>
        <w:lastRenderedPageBreak/>
        <w:t>为防止站外雨水进入站区，站区外边坡设置截水沟与排水沟。</w:t>
      </w:r>
    </w:p>
    <w:p w:rsidR="00617D9B" w:rsidRPr="00F75804" w:rsidRDefault="00617D9B" w:rsidP="00617D9B">
      <w:pPr>
        <w:ind w:firstLine="480"/>
      </w:pPr>
      <w:r w:rsidRPr="0007237F">
        <w:rPr>
          <w:rFonts w:hint="eastAsia"/>
        </w:rPr>
        <w:t>站区电缆沟沟底设置排水沟，与排水设施相连，保证电缆沟内积水在暴雨或洪水过后可以迅速排出。</w:t>
      </w:r>
    </w:p>
    <w:p w:rsidR="00617D9B" w:rsidRPr="0007237F" w:rsidRDefault="00617D9B" w:rsidP="00617D9B">
      <w:pPr>
        <w:pStyle w:val="a3"/>
        <w:spacing w:before="489" w:after="163"/>
      </w:pPr>
      <w:r w:rsidRPr="0007237F">
        <w:rPr>
          <w:rFonts w:hint="eastAsia"/>
        </w:rPr>
        <w:t xml:space="preserve">8.4.4 </w:t>
      </w:r>
      <w:r w:rsidRPr="0007237F">
        <w:rPr>
          <w:rFonts w:hint="eastAsia"/>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07237F" w:rsidRDefault="00617D9B" w:rsidP="00617D9B">
      <w:pPr>
        <w:pStyle w:val="a3"/>
        <w:spacing w:before="489" w:after="163"/>
      </w:pPr>
      <w:r w:rsidRPr="0007237F">
        <w:rPr>
          <w:rFonts w:hint="eastAsia"/>
        </w:rPr>
        <w:t xml:space="preserve">8.4.5 </w:t>
      </w:r>
      <w:r w:rsidRPr="0007237F">
        <w:rPr>
          <w:rFonts w:hint="eastAsia"/>
        </w:rPr>
        <w:t>主要建筑物设计</w:t>
      </w:r>
    </w:p>
    <w:p w:rsidR="00617D9B" w:rsidRPr="0007237F" w:rsidRDefault="00617D9B" w:rsidP="00617D9B">
      <w:pPr>
        <w:ind w:firstLine="480"/>
      </w:pPr>
      <w:r w:rsidRPr="0007237F">
        <w:rPr>
          <w:rFonts w:hint="eastAsia"/>
        </w:rPr>
        <w:t>建筑物力求平面布置合理紧凑，立面处理简洁大方，色彩明快。建筑物依据《公共建筑节能设计标准》进行节能设计。因该地区为属</w:t>
      </w:r>
      <w:r w:rsidRPr="00E101C7">
        <w:rPr>
          <w:rFonts w:hint="eastAsia"/>
          <w:highlight w:val="cyan"/>
        </w:rPr>
        <w:t>夏热冬冷地区</w:t>
      </w:r>
      <w:r w:rsidRPr="0007237F">
        <w:rPr>
          <w:rFonts w:hint="eastAsia"/>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07237F">
        <w:rPr>
          <w:rFonts w:hint="eastAsia"/>
        </w:rPr>
        <w:t>站区内建筑物屋面除综合楼外均采用柔性卷材防水</w:t>
      </w:r>
      <w:proofErr w:type="gramStart"/>
      <w:r w:rsidRPr="0007237F">
        <w:rPr>
          <w:rFonts w:hint="eastAsia"/>
        </w:rPr>
        <w:t>不</w:t>
      </w:r>
      <w:proofErr w:type="gramEnd"/>
      <w:r w:rsidRPr="0007237F">
        <w:rPr>
          <w:rFonts w:hint="eastAsia"/>
        </w:rPr>
        <w:t>上人屋面，</w:t>
      </w:r>
      <w:proofErr w:type="gramStart"/>
      <w:r w:rsidRPr="0007237F">
        <w:rPr>
          <w:rFonts w:hint="eastAsia"/>
        </w:rPr>
        <w:t>上辅柔性</w:t>
      </w:r>
      <w:proofErr w:type="gramEnd"/>
      <w:r w:rsidRPr="0007237F">
        <w:rPr>
          <w:rFonts w:hint="eastAsia"/>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07237F" w:rsidRDefault="00617D9B" w:rsidP="00617D9B">
      <w:pPr>
        <w:pStyle w:val="a3"/>
        <w:spacing w:before="489" w:after="163"/>
      </w:pPr>
      <w:r w:rsidRPr="0007237F">
        <w:rPr>
          <w:rFonts w:hint="eastAsia"/>
        </w:rPr>
        <w:lastRenderedPageBreak/>
        <w:t xml:space="preserve">8.4.6 </w:t>
      </w:r>
      <w:r w:rsidRPr="0007237F">
        <w:rPr>
          <w:rFonts w:hint="eastAsia"/>
        </w:rPr>
        <w:t>结构设计</w:t>
      </w:r>
    </w:p>
    <w:p w:rsidR="00617D9B" w:rsidRPr="0007237F" w:rsidRDefault="00617D9B" w:rsidP="00617D9B">
      <w:pPr>
        <w:ind w:firstLine="482"/>
        <w:rPr>
          <w:b/>
        </w:rPr>
      </w:pPr>
      <w:r w:rsidRPr="0007237F">
        <w:rPr>
          <w:rFonts w:hint="eastAsia"/>
          <w:b/>
        </w:rPr>
        <w:t>（</w:t>
      </w:r>
      <w:r w:rsidRPr="0007237F">
        <w:rPr>
          <w:rFonts w:hint="eastAsia"/>
          <w:b/>
        </w:rPr>
        <w:t>1</w:t>
      </w:r>
      <w:r w:rsidRPr="0007237F">
        <w:rPr>
          <w:rFonts w:hint="eastAsia"/>
          <w:b/>
        </w:rPr>
        <w:t>）建、构筑物设计及抗震设防等级</w:t>
      </w:r>
    </w:p>
    <w:p w:rsidR="00617D9B" w:rsidRPr="00F75804" w:rsidRDefault="00617D9B" w:rsidP="00617D9B">
      <w:pPr>
        <w:ind w:firstLine="480"/>
      </w:pPr>
      <w:r w:rsidRPr="0007237F">
        <w:rPr>
          <w:rFonts w:hint="eastAsia"/>
        </w:rPr>
        <w:t>主要建（构）筑物的等级详见下</w:t>
      </w:r>
      <w:r w:rsidRPr="0007237F">
        <w:fldChar w:fldCharType="begin"/>
      </w:r>
      <w:r w:rsidRPr="0007237F">
        <w:instrText xml:space="preserve"> </w:instrText>
      </w:r>
      <w:r w:rsidRPr="0007237F">
        <w:rPr>
          <w:rFonts w:hint="eastAsia"/>
        </w:rPr>
        <w:instrText>REF _Ref516756899 \h</w:instrText>
      </w:r>
      <w:r w:rsidRPr="0007237F">
        <w:instrText xml:space="preserve">  \* MERGEFORMAT </w:instrText>
      </w:r>
      <w:r w:rsidRPr="0007237F">
        <w:fldChar w:fldCharType="separate"/>
      </w:r>
      <w:r w:rsidRPr="0007237F">
        <w:rPr>
          <w:rFonts w:hint="eastAsia"/>
        </w:rPr>
        <w:t>表</w:t>
      </w:r>
      <w:r w:rsidRPr="0007237F">
        <w:rPr>
          <w:rFonts w:hint="eastAsia"/>
        </w:rPr>
        <w:t xml:space="preserve">8- </w:t>
      </w:r>
      <w:r w:rsidRPr="0007237F">
        <w:rPr>
          <w:lang w:val="en-GB"/>
        </w:rPr>
        <w:fldChar w:fldCharType="end"/>
      </w:r>
      <w:r w:rsidRPr="0007237F">
        <w:rPr>
          <w:lang w:val="en-GB"/>
        </w:rPr>
        <w:t>7</w:t>
      </w:r>
      <w:r w:rsidRPr="0007237F">
        <w:rPr>
          <w:rFonts w:hint="eastAsia"/>
        </w:rPr>
        <w:t>。</w:t>
      </w:r>
    </w:p>
    <w:p w:rsidR="00617D9B" w:rsidRPr="001E1628" w:rsidRDefault="00617D9B" w:rsidP="00617D9B">
      <w:pPr>
        <w:pStyle w:val="ad"/>
        <w:rPr>
          <w:highlight w:val="cyan"/>
        </w:rPr>
      </w:pPr>
      <w:bookmarkStart w:id="20" w:name="_Ref516756899"/>
      <w:r w:rsidRPr="001E1628">
        <w:rPr>
          <w:rFonts w:hint="eastAsia"/>
          <w:highlight w:val="cyan"/>
        </w:rPr>
        <w:t>表</w:t>
      </w:r>
      <w:r w:rsidRPr="001E1628">
        <w:rPr>
          <w:rFonts w:hint="eastAsia"/>
          <w:highlight w:val="cyan"/>
        </w:rPr>
        <w:t xml:space="preserve">8- </w:t>
      </w:r>
      <w:bookmarkEnd w:id="20"/>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07237F" w:rsidRDefault="00617D9B" w:rsidP="00617D9B">
      <w:pPr>
        <w:ind w:firstLine="482"/>
        <w:rPr>
          <w:b/>
        </w:rPr>
      </w:pPr>
      <w:bookmarkStart w:id="21" w:name="_GoBack"/>
      <w:bookmarkEnd w:id="21"/>
      <w:r w:rsidRPr="0007237F">
        <w:rPr>
          <w:rFonts w:hint="eastAsia"/>
          <w:b/>
        </w:rPr>
        <w:t>（</w:t>
      </w:r>
      <w:r w:rsidRPr="0007237F">
        <w:rPr>
          <w:rFonts w:hint="eastAsia"/>
          <w:b/>
        </w:rPr>
        <w:t>2</w:t>
      </w:r>
      <w:r w:rsidRPr="0007237F">
        <w:rPr>
          <w:rFonts w:hint="eastAsia"/>
          <w:b/>
        </w:rPr>
        <w:t>）结构布置</w:t>
      </w:r>
    </w:p>
    <w:p w:rsidR="00617D9B" w:rsidRPr="00F75804" w:rsidRDefault="00617D9B" w:rsidP="00617D9B">
      <w:pPr>
        <w:ind w:firstLine="480"/>
      </w:pPr>
      <w:r w:rsidRPr="0007237F">
        <w:rPr>
          <w:rFonts w:hint="eastAsia"/>
        </w:rPr>
        <w:t>变电站内建筑物采用框架结构，</w:t>
      </w:r>
      <w:r w:rsidRPr="001E1628">
        <w:rPr>
          <w:rFonts w:hint="eastAsia"/>
          <w:highlight w:val="green"/>
        </w:rPr>
        <w:t>地基采用天然地基。</w:t>
      </w:r>
    </w:p>
    <w:p w:rsidR="00617D9B" w:rsidRPr="0007237F" w:rsidRDefault="00617D9B" w:rsidP="00617D9B">
      <w:pPr>
        <w:ind w:firstLine="482"/>
        <w:rPr>
          <w:b/>
        </w:rPr>
      </w:pPr>
      <w:r w:rsidRPr="0007237F">
        <w:rPr>
          <w:rFonts w:hint="eastAsia"/>
          <w:b/>
        </w:rPr>
        <w:t>（</w:t>
      </w:r>
      <w:r w:rsidRPr="0007237F">
        <w:rPr>
          <w:rFonts w:hint="eastAsia"/>
          <w:b/>
        </w:rPr>
        <w:t>3</w:t>
      </w:r>
      <w:r w:rsidRPr="0007237F">
        <w:rPr>
          <w:rFonts w:hint="eastAsia"/>
          <w:b/>
        </w:rPr>
        <w:t>）主变基础及事故油池</w:t>
      </w:r>
    </w:p>
    <w:p w:rsidR="00617D9B" w:rsidRPr="0007237F" w:rsidRDefault="00617D9B" w:rsidP="00617D9B">
      <w:pPr>
        <w:ind w:firstLine="480"/>
      </w:pPr>
      <w:r w:rsidRPr="0007237F">
        <w:rPr>
          <w:rFonts w:hint="eastAsia"/>
        </w:rPr>
        <w:t>主变基础采用</w:t>
      </w:r>
      <w:r w:rsidRPr="0007237F">
        <w:rPr>
          <w:rFonts w:hint="eastAsia"/>
        </w:rPr>
        <w:t>C30</w:t>
      </w:r>
      <w:r w:rsidRPr="0007237F">
        <w:rPr>
          <w:rFonts w:hint="eastAsia"/>
        </w:rPr>
        <w:t>钢筋混凝土，贮油池</w:t>
      </w:r>
      <w:proofErr w:type="gramStart"/>
      <w:r w:rsidRPr="0007237F">
        <w:rPr>
          <w:rFonts w:hint="eastAsia"/>
        </w:rPr>
        <w:t>尺寸比主变</w:t>
      </w:r>
      <w:proofErr w:type="gramEnd"/>
      <w:r w:rsidRPr="0007237F">
        <w:rPr>
          <w:rFonts w:hint="eastAsia"/>
        </w:rPr>
        <w:t>外轮廓每边大</w:t>
      </w:r>
      <w:r w:rsidRPr="0007237F">
        <w:rPr>
          <w:rFonts w:hint="eastAsia"/>
        </w:rPr>
        <w:t>1.0m</w:t>
      </w:r>
      <w:r w:rsidRPr="0007237F">
        <w:rPr>
          <w:rFonts w:hint="eastAsia"/>
        </w:rPr>
        <w:t>左右。贮油池底板及侧壁均为混凝土结构，侧壁高出地面</w:t>
      </w:r>
      <w:r w:rsidRPr="0007237F">
        <w:rPr>
          <w:rFonts w:hint="eastAsia"/>
        </w:rPr>
        <w:t>0.2m</w:t>
      </w:r>
      <w:r w:rsidRPr="0007237F">
        <w:rPr>
          <w:rFonts w:hint="eastAsia"/>
        </w:rPr>
        <w:t>，水泥砂浆抹面。</w:t>
      </w:r>
    </w:p>
    <w:p w:rsidR="00617D9B" w:rsidRPr="0007237F" w:rsidRDefault="00617D9B" w:rsidP="00617D9B">
      <w:pPr>
        <w:ind w:firstLine="480"/>
      </w:pPr>
      <w:r w:rsidRPr="0007237F">
        <w:rPr>
          <w:rFonts w:hint="eastAsia"/>
        </w:rPr>
        <w:t>事故油池为</w:t>
      </w:r>
      <w:proofErr w:type="gramStart"/>
      <w:r w:rsidRPr="0007237F">
        <w:rPr>
          <w:rFonts w:hint="eastAsia"/>
        </w:rPr>
        <w:t>地下箱</w:t>
      </w:r>
      <w:proofErr w:type="gramEnd"/>
      <w:r w:rsidRPr="0007237F">
        <w:rPr>
          <w:rFonts w:hint="eastAsia"/>
        </w:rPr>
        <w:t>型基础，采用</w:t>
      </w:r>
      <w:r w:rsidRPr="0007237F">
        <w:rPr>
          <w:rFonts w:hint="eastAsia"/>
        </w:rPr>
        <w:t>C30</w:t>
      </w:r>
      <w:r w:rsidRPr="0007237F">
        <w:rPr>
          <w:rFonts w:hint="eastAsia"/>
        </w:rPr>
        <w:t>钢筋混凝土浇筑。</w:t>
      </w:r>
    </w:p>
    <w:p w:rsidR="00617D9B" w:rsidRPr="008722E0" w:rsidRDefault="00617D9B" w:rsidP="00617D9B">
      <w:pPr>
        <w:ind w:firstLine="482"/>
        <w:rPr>
          <w:b/>
        </w:rPr>
      </w:pPr>
      <w:r w:rsidRPr="0007237F">
        <w:rPr>
          <w:rFonts w:hint="eastAsia"/>
          <w:b/>
        </w:rPr>
        <w:t>（</w:t>
      </w:r>
      <w:r w:rsidRPr="0007237F">
        <w:rPr>
          <w:rFonts w:hint="eastAsia"/>
          <w:b/>
        </w:rPr>
        <w:t>4</w:t>
      </w:r>
      <w:r w:rsidRPr="0007237F">
        <w:rPr>
          <w:rFonts w:hint="eastAsia"/>
          <w:b/>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07237F" w:rsidRDefault="00617D9B" w:rsidP="00617D9B">
      <w:pPr>
        <w:pStyle w:val="a3"/>
        <w:spacing w:before="489" w:after="163"/>
      </w:pPr>
      <w:r w:rsidRPr="0007237F">
        <w:rPr>
          <w:rFonts w:hint="eastAsia"/>
        </w:rPr>
        <w:t xml:space="preserve">8.4.7 </w:t>
      </w:r>
      <w:r w:rsidRPr="0007237F">
        <w:rPr>
          <w:rFonts w:hint="eastAsia"/>
        </w:rPr>
        <w:t>建筑装修设计</w:t>
      </w:r>
    </w:p>
    <w:p w:rsidR="00617D9B" w:rsidRPr="0007237F" w:rsidRDefault="00617D9B" w:rsidP="00617D9B">
      <w:pPr>
        <w:ind w:firstLine="480"/>
      </w:pPr>
      <w:r w:rsidRPr="0007237F">
        <w:rPr>
          <w:rFonts w:hint="eastAsia"/>
        </w:rPr>
        <w:t>建筑物主要装修包括门窗、顶棚、内外墙面、楼地面等。</w:t>
      </w:r>
    </w:p>
    <w:p w:rsidR="00617D9B" w:rsidRPr="0007237F" w:rsidRDefault="00617D9B" w:rsidP="00617D9B">
      <w:pPr>
        <w:ind w:firstLine="480"/>
      </w:pPr>
      <w:r w:rsidRPr="0007237F">
        <w:rPr>
          <w:rFonts w:hint="eastAsia"/>
        </w:rPr>
        <w:lastRenderedPageBreak/>
        <w:t>门窗：所有房间窗户均采用塑钢窗，电气设备房间采用防火门。</w:t>
      </w:r>
    </w:p>
    <w:p w:rsidR="00617D9B" w:rsidRPr="0007237F" w:rsidRDefault="00617D9B" w:rsidP="00617D9B">
      <w:pPr>
        <w:ind w:firstLine="480"/>
      </w:pPr>
      <w:r w:rsidRPr="0007237F">
        <w:rPr>
          <w:rFonts w:hint="eastAsia"/>
        </w:rPr>
        <w:t>顶棚：中央控制室、办公室均设置铝合金龙骨石膏吸音板吊顶。其余部份的顶棚（包括楼梯板底）均为中级抹灰顶棚，白色乳胶漆罩面。</w:t>
      </w:r>
    </w:p>
    <w:p w:rsidR="00617D9B" w:rsidRPr="0007237F" w:rsidRDefault="00617D9B" w:rsidP="00617D9B">
      <w:pPr>
        <w:ind w:firstLine="480"/>
      </w:pPr>
      <w:r w:rsidRPr="0007237F">
        <w:rPr>
          <w:rFonts w:hint="eastAsia"/>
        </w:rPr>
        <w:t>内墙面：除卫生间及厨房</w:t>
      </w:r>
      <w:proofErr w:type="gramStart"/>
      <w:r w:rsidRPr="0007237F">
        <w:rPr>
          <w:rFonts w:hint="eastAsia"/>
        </w:rPr>
        <w:t>内墙面贴白色</w:t>
      </w:r>
      <w:proofErr w:type="gramEnd"/>
      <w:r w:rsidRPr="0007237F">
        <w:rPr>
          <w:rFonts w:hint="eastAsia"/>
        </w:rPr>
        <w:t>磁砖外，其余采用白色乳胶漆。</w:t>
      </w:r>
    </w:p>
    <w:p w:rsidR="00617D9B" w:rsidRPr="0007237F" w:rsidRDefault="00617D9B" w:rsidP="00617D9B">
      <w:pPr>
        <w:ind w:firstLine="480"/>
      </w:pPr>
      <w:r w:rsidRPr="0007237F">
        <w:rPr>
          <w:rFonts w:hint="eastAsia"/>
        </w:rPr>
        <w:t>外墙面：均采用涂料饰面层。</w:t>
      </w:r>
    </w:p>
    <w:p w:rsidR="00617D9B" w:rsidRDefault="00617D9B" w:rsidP="00617D9B">
      <w:pPr>
        <w:ind w:firstLine="480"/>
      </w:pPr>
      <w:r w:rsidRPr="0007237F">
        <w:rPr>
          <w:rFonts w:hint="eastAsia"/>
        </w:rPr>
        <w:t>楼、地面：中央控制室、通信室、继电保护室地面为防静电活动地板；卫生间及厨房地面贴防滑地砖；其余均为地砖地面。</w:t>
      </w:r>
    </w:p>
    <w:p w:rsidR="00617D9B" w:rsidRPr="0007237F" w:rsidRDefault="00617D9B" w:rsidP="00617D9B">
      <w:pPr>
        <w:pStyle w:val="a3"/>
        <w:spacing w:before="489" w:after="163"/>
      </w:pPr>
      <w:r w:rsidRPr="0007237F">
        <w:rPr>
          <w:rFonts w:hint="eastAsia"/>
        </w:rPr>
        <w:t>8</w:t>
      </w:r>
      <w:r w:rsidRPr="0007237F">
        <w:t>.4.8</w:t>
      </w:r>
      <w:r w:rsidRPr="0007237F">
        <w:rPr>
          <w:rFonts w:hint="eastAsia"/>
        </w:rPr>
        <w:t>暖通设计</w:t>
      </w:r>
    </w:p>
    <w:p w:rsidR="00617D9B" w:rsidRPr="005C71EF" w:rsidRDefault="00617D9B" w:rsidP="00617D9B">
      <w:pPr>
        <w:pStyle w:val="a5"/>
        <w:spacing w:before="489" w:after="163"/>
      </w:pPr>
      <w:r w:rsidRPr="0007237F">
        <w:rPr>
          <w:rFonts w:hint="eastAsia"/>
        </w:rPr>
        <w:t>8</w:t>
      </w:r>
      <w:r w:rsidRPr="0007237F">
        <w:t xml:space="preserve">.4.8.1 </w:t>
      </w:r>
      <w:r w:rsidRPr="0007237F">
        <w:rPr>
          <w:rFonts w:hint="eastAsia"/>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07237F" w:rsidRDefault="00617D9B" w:rsidP="00617D9B">
      <w:pPr>
        <w:pStyle w:val="a5"/>
        <w:spacing w:before="489" w:after="163"/>
      </w:pPr>
      <w:r w:rsidRPr="0007237F">
        <w:rPr>
          <w:rFonts w:hint="eastAsia"/>
        </w:rPr>
        <w:t>8</w:t>
      </w:r>
      <w:r w:rsidRPr="0007237F">
        <w:t xml:space="preserve">.4.8.2 </w:t>
      </w:r>
      <w:r w:rsidRPr="0007237F">
        <w:rPr>
          <w:rFonts w:hint="eastAsia"/>
        </w:rPr>
        <w:t>采暖方式</w:t>
      </w:r>
    </w:p>
    <w:p w:rsidR="00617D9B" w:rsidRPr="0007237F" w:rsidRDefault="00617D9B" w:rsidP="00617D9B">
      <w:pPr>
        <w:ind w:firstLine="480"/>
      </w:pPr>
      <w:r w:rsidRPr="0007237F">
        <w:rPr>
          <w:rFonts w:hint="eastAsia"/>
        </w:rPr>
        <w:t>根据当地气候条件，本工程不考虑冬季集中采暖。可</w:t>
      </w:r>
      <w:proofErr w:type="gramStart"/>
      <w:r w:rsidRPr="0007237F">
        <w:rPr>
          <w:rFonts w:hint="eastAsia"/>
        </w:rPr>
        <w:t>配置分</w:t>
      </w:r>
      <w:proofErr w:type="gramEnd"/>
      <w:r w:rsidRPr="0007237F">
        <w:rPr>
          <w:rFonts w:hint="eastAsia"/>
        </w:rPr>
        <w:t>体式冷暖空调，保证冬季极端天气可通过空调取暖。</w:t>
      </w:r>
    </w:p>
    <w:p w:rsidR="00617D9B" w:rsidRPr="0007237F" w:rsidRDefault="00617D9B" w:rsidP="00617D9B">
      <w:pPr>
        <w:pStyle w:val="a5"/>
        <w:spacing w:before="489" w:after="163"/>
      </w:pPr>
      <w:r w:rsidRPr="0007237F">
        <w:rPr>
          <w:rFonts w:hint="eastAsia"/>
        </w:rPr>
        <w:t>8</w:t>
      </w:r>
      <w:r w:rsidRPr="0007237F">
        <w:t xml:space="preserve">.4.8.3 </w:t>
      </w:r>
      <w:r w:rsidRPr="0007237F">
        <w:rPr>
          <w:rFonts w:hint="eastAsia"/>
        </w:rPr>
        <w:t>空调通风</w:t>
      </w:r>
    </w:p>
    <w:p w:rsidR="00617D9B" w:rsidRPr="0007237F" w:rsidRDefault="00617D9B" w:rsidP="00617D9B">
      <w:pPr>
        <w:ind w:firstLine="480"/>
      </w:pPr>
      <w:r w:rsidRPr="0007237F">
        <w:rPr>
          <w:rFonts w:hint="eastAsia"/>
        </w:rPr>
        <w:t>高低压配电房通风</w:t>
      </w:r>
    </w:p>
    <w:p w:rsidR="00617D9B" w:rsidRPr="0007237F" w:rsidRDefault="00617D9B" w:rsidP="00617D9B">
      <w:pPr>
        <w:ind w:firstLine="480"/>
      </w:pPr>
      <w:r w:rsidRPr="0007237F">
        <w:rPr>
          <w:rFonts w:hint="eastAsia"/>
        </w:rPr>
        <w:t>a</w:t>
      </w:r>
      <w:r w:rsidRPr="0007237F">
        <w:rPr>
          <w:rFonts w:hint="eastAsia"/>
        </w:rPr>
        <w:t>）</w:t>
      </w:r>
      <w:r w:rsidRPr="0007237F">
        <w:rPr>
          <w:rFonts w:hint="eastAsia"/>
        </w:rPr>
        <w:t>35kV</w:t>
      </w:r>
      <w:r w:rsidRPr="0007237F">
        <w:rPr>
          <w:rFonts w:hint="eastAsia"/>
        </w:rPr>
        <w:t>配电</w:t>
      </w:r>
      <w:proofErr w:type="gramStart"/>
      <w:r w:rsidRPr="0007237F">
        <w:rPr>
          <w:rFonts w:hint="eastAsia"/>
        </w:rPr>
        <w:t>装置室</w:t>
      </w:r>
      <w:proofErr w:type="gramEnd"/>
      <w:r w:rsidRPr="0007237F">
        <w:rPr>
          <w:rFonts w:hint="eastAsia"/>
        </w:rPr>
        <w:t>设事故排风机，事故排风机兼作夏季通风，采用自然进风，机械排风的通风方式。事故排风风量按换气次数不少于每小时</w:t>
      </w:r>
      <w:r w:rsidRPr="0007237F">
        <w:rPr>
          <w:rFonts w:hint="eastAsia"/>
        </w:rPr>
        <w:t>12</w:t>
      </w:r>
      <w:r w:rsidRPr="0007237F">
        <w:rPr>
          <w:rFonts w:hint="eastAsia"/>
        </w:rPr>
        <w:t>次。当配电</w:t>
      </w:r>
      <w:proofErr w:type="gramStart"/>
      <w:r w:rsidRPr="0007237F">
        <w:rPr>
          <w:rFonts w:hint="eastAsia"/>
        </w:rPr>
        <w:t>装置室</w:t>
      </w:r>
      <w:proofErr w:type="gramEnd"/>
      <w:r w:rsidRPr="0007237F">
        <w:rPr>
          <w:rFonts w:hint="eastAsia"/>
        </w:rPr>
        <w:t>发生火灾时，通风机自动切断电源。</w:t>
      </w:r>
    </w:p>
    <w:p w:rsidR="00617D9B" w:rsidRPr="0007237F" w:rsidRDefault="00617D9B" w:rsidP="00617D9B">
      <w:pPr>
        <w:ind w:firstLine="480"/>
      </w:pPr>
      <w:r w:rsidRPr="0007237F">
        <w:rPr>
          <w:rFonts w:hint="eastAsia"/>
        </w:rPr>
        <w:t>b</w:t>
      </w:r>
      <w:r w:rsidRPr="0007237F">
        <w:rPr>
          <w:rFonts w:hint="eastAsia"/>
        </w:rPr>
        <w:t>）免维护蓄电池室应设置换气次数不少于</w:t>
      </w:r>
      <w:r w:rsidRPr="0007237F">
        <w:rPr>
          <w:rFonts w:hint="eastAsia"/>
        </w:rPr>
        <w:t>12</w:t>
      </w:r>
      <w:r w:rsidRPr="0007237F">
        <w:rPr>
          <w:rFonts w:hint="eastAsia"/>
        </w:rPr>
        <w:t>次</w:t>
      </w:r>
      <w:r w:rsidRPr="0007237F">
        <w:rPr>
          <w:rFonts w:hint="eastAsia"/>
        </w:rPr>
        <w:t>/h</w:t>
      </w:r>
      <w:r w:rsidRPr="0007237F">
        <w:rPr>
          <w:rFonts w:hint="eastAsia"/>
        </w:rPr>
        <w:t>的事故排风装置，事故排风装置兼作平时排风使用，排风口应贴近顶棚。免维护蓄电池室夏季室温不超过</w:t>
      </w:r>
      <w:r w:rsidRPr="0007237F">
        <w:rPr>
          <w:rFonts w:hint="eastAsia"/>
        </w:rPr>
        <w:t>25~</w:t>
      </w:r>
      <w:r w:rsidRPr="0007237F">
        <w:t>30</w:t>
      </w:r>
      <w:r w:rsidRPr="0007237F">
        <w:t>度，应设置空调设施，并应避免空调送风口直吹蓄电池。所有空调、</w:t>
      </w:r>
      <w:proofErr w:type="gramStart"/>
      <w:r w:rsidRPr="0007237F">
        <w:t>能风设备</w:t>
      </w:r>
      <w:proofErr w:type="gramEnd"/>
      <w:r w:rsidRPr="0007237F">
        <w:t>采用防爆型，通风设备、风管及配件应考虑防腐措施。防爆风机、风管均按接地处理。</w:t>
      </w:r>
    </w:p>
    <w:p w:rsidR="00617D9B" w:rsidRPr="0007237F" w:rsidRDefault="00617D9B" w:rsidP="00617D9B">
      <w:pPr>
        <w:pStyle w:val="a3"/>
        <w:spacing w:before="489" w:after="163"/>
      </w:pPr>
      <w:r w:rsidRPr="0007237F">
        <w:rPr>
          <w:rFonts w:hint="eastAsia"/>
        </w:rPr>
        <w:lastRenderedPageBreak/>
        <w:t>8</w:t>
      </w:r>
      <w:r w:rsidRPr="0007237F">
        <w:t xml:space="preserve">.4.9 </w:t>
      </w:r>
      <w:r w:rsidRPr="0007237F">
        <w:t>给排水设计</w:t>
      </w:r>
    </w:p>
    <w:p w:rsidR="00617D9B" w:rsidRPr="0007237F" w:rsidRDefault="00617D9B" w:rsidP="00617D9B">
      <w:pPr>
        <w:pStyle w:val="a5"/>
        <w:spacing w:before="489" w:after="163"/>
      </w:pPr>
      <w:r w:rsidRPr="0007237F">
        <w:rPr>
          <w:rFonts w:hint="eastAsia"/>
        </w:rPr>
        <w:t>8</w:t>
      </w:r>
      <w:r w:rsidRPr="0007237F">
        <w:t xml:space="preserve">.4.9.1 </w:t>
      </w:r>
      <w:r w:rsidRPr="0007237F">
        <w:rPr>
          <w:rFonts w:hint="eastAsia"/>
        </w:rPr>
        <w:t>供水水源</w:t>
      </w:r>
    </w:p>
    <w:p w:rsidR="00617D9B" w:rsidRPr="005C71EF" w:rsidRDefault="00617D9B" w:rsidP="00617D9B">
      <w:pPr>
        <w:ind w:firstLine="480"/>
      </w:pPr>
      <w:r w:rsidRPr="0007237F">
        <w:rPr>
          <w:rFonts w:hint="eastAsia"/>
        </w:rPr>
        <w:t>本工程主要用水为风电场</w:t>
      </w:r>
      <w:proofErr w:type="gramStart"/>
      <w:r w:rsidRPr="0007237F">
        <w:rPr>
          <w:rFonts w:hint="eastAsia"/>
        </w:rPr>
        <w:t>升压站</w:t>
      </w:r>
      <w:proofErr w:type="gramEnd"/>
      <w:r w:rsidRPr="0007237F">
        <w:rPr>
          <w:rFonts w:hint="eastAsia"/>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07237F">
        <w:rPr>
          <w:rFonts w:hint="eastAsia"/>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07237F">
        <w:rPr>
          <w:rFonts w:hint="eastAsia"/>
        </w:rPr>
        <w:t>由管道输送至消防水池和生活水箱。</w:t>
      </w:r>
      <w:r w:rsidRPr="001E1628">
        <w:rPr>
          <w:rFonts w:hint="eastAsia"/>
          <w:highlight w:val="cyan"/>
        </w:rPr>
        <w:t>生活水箱与深井潜水泵之间</w:t>
      </w:r>
      <w:r w:rsidRPr="0007237F">
        <w:rPr>
          <w:rFonts w:hint="eastAsia"/>
        </w:rPr>
        <w:t>设置自动</w:t>
      </w:r>
      <w:proofErr w:type="gramStart"/>
      <w:r w:rsidRPr="0007237F">
        <w:rPr>
          <w:rFonts w:hint="eastAsia"/>
        </w:rPr>
        <w:t>液位启停</w:t>
      </w:r>
      <w:proofErr w:type="gramEnd"/>
      <w:r w:rsidRPr="0007237F">
        <w:rPr>
          <w:rFonts w:hint="eastAsia"/>
        </w:rPr>
        <w:t>信号装置。输水干管采用</w:t>
      </w:r>
      <w:r w:rsidRPr="0007237F">
        <w:rPr>
          <w:rFonts w:hint="eastAsia"/>
        </w:rPr>
        <w:t>DN50</w:t>
      </w:r>
      <w:r w:rsidRPr="0007237F">
        <w:rPr>
          <w:rFonts w:hint="eastAsia"/>
        </w:rPr>
        <w:t>焊接钢管，埋地防腐做法，管道公称压力为</w:t>
      </w:r>
      <w:r w:rsidRPr="0007237F">
        <w:rPr>
          <w:rFonts w:hint="eastAsia"/>
        </w:rPr>
        <w:t>1.0MPa</w:t>
      </w:r>
      <w:r w:rsidRPr="0007237F">
        <w:rPr>
          <w:rFonts w:hint="eastAsia"/>
        </w:rPr>
        <w:t>，管顶埋深不小于</w:t>
      </w:r>
      <w:r w:rsidRPr="0007237F">
        <w:rPr>
          <w:rFonts w:hint="eastAsia"/>
        </w:rPr>
        <w:t>0.8m</w:t>
      </w:r>
      <w:r w:rsidRPr="0007237F">
        <w:rPr>
          <w:rFonts w:hint="eastAsia"/>
        </w:rPr>
        <w:t>。</w:t>
      </w:r>
    </w:p>
    <w:p w:rsidR="00617D9B" w:rsidRPr="0007237F" w:rsidRDefault="00617D9B" w:rsidP="00617D9B">
      <w:pPr>
        <w:pStyle w:val="a5"/>
        <w:spacing w:before="489" w:after="163"/>
      </w:pPr>
      <w:r w:rsidRPr="0007237F">
        <w:rPr>
          <w:rFonts w:hint="eastAsia"/>
        </w:rPr>
        <w:t>8</w:t>
      </w:r>
      <w:r w:rsidRPr="0007237F">
        <w:t xml:space="preserve">.4.9.2 </w:t>
      </w:r>
      <w:r w:rsidRPr="0007237F">
        <w:rPr>
          <w:rFonts w:hint="eastAsia"/>
        </w:rPr>
        <w:t>生活给水系统</w:t>
      </w:r>
    </w:p>
    <w:p w:rsidR="00617D9B" w:rsidRPr="0007237F" w:rsidRDefault="00617D9B" w:rsidP="00617D9B">
      <w:pPr>
        <w:ind w:firstLine="480"/>
      </w:pPr>
      <w:r w:rsidRPr="0007237F">
        <w:rPr>
          <w:rFonts w:hint="eastAsia"/>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07237F">
        <w:rPr>
          <w:rFonts w:hint="eastAsia"/>
        </w:rPr>
        <w:t>包括绿地浇洒、冲洗车辆及车库地面等辅助生产用水。宿舍淋浴用热水由电热水器提供，电热水器设置在每个宿舍的卫生间内。</w:t>
      </w:r>
    </w:p>
    <w:p w:rsidR="00617D9B" w:rsidRPr="0007237F" w:rsidRDefault="00617D9B" w:rsidP="00617D9B">
      <w:pPr>
        <w:ind w:firstLine="480"/>
      </w:pPr>
      <w:r w:rsidRPr="0007237F">
        <w:rPr>
          <w:rFonts w:hint="eastAsia"/>
        </w:rPr>
        <w:t>生活给水采用独立供水系统。站内设置一座生活水箱间，水箱间内设置一座</w:t>
      </w:r>
      <w:r w:rsidRPr="0007237F">
        <w:rPr>
          <w:rFonts w:hint="eastAsia"/>
        </w:rPr>
        <w:t>4m</w:t>
      </w:r>
      <w:r w:rsidRPr="0007237F">
        <w:rPr>
          <w:rFonts w:hint="eastAsia"/>
          <w:vertAlign w:val="superscript"/>
        </w:rPr>
        <w:t>3</w:t>
      </w:r>
      <w:r w:rsidRPr="0007237F">
        <w:rPr>
          <w:rFonts w:hint="eastAsia"/>
        </w:rPr>
        <w:t>的装配式钢板生活给水箱，生活给水箱采用液位控制，水位低时自动启动深井泵向生活给水箱输水。经变频水泵加压输送至各个用水点，变频水泵为两台，一用</w:t>
      </w:r>
      <w:proofErr w:type="gramStart"/>
      <w:r w:rsidRPr="0007237F">
        <w:rPr>
          <w:rFonts w:hint="eastAsia"/>
        </w:rPr>
        <w:t>一</w:t>
      </w:r>
      <w:proofErr w:type="gramEnd"/>
      <w:r w:rsidRPr="0007237F">
        <w:rPr>
          <w:rFonts w:hint="eastAsia"/>
        </w:rPr>
        <w:t>备。变频水泵出水口设置紫外线消毒器等生活用水消毒净化装置。</w:t>
      </w:r>
    </w:p>
    <w:p w:rsidR="00617D9B" w:rsidRPr="005C71EF" w:rsidRDefault="00617D9B" w:rsidP="00617D9B">
      <w:pPr>
        <w:ind w:firstLine="480"/>
      </w:pPr>
      <w:r w:rsidRPr="0007237F">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07237F">
        <w:rPr>
          <w:rFonts w:hint="eastAsia"/>
        </w:rPr>
        <w:t>PPR</w:t>
      </w:r>
      <w:r w:rsidRPr="0007237F">
        <w:rPr>
          <w:rFonts w:hint="eastAsia"/>
        </w:rPr>
        <w:t>管，</w:t>
      </w:r>
      <w:r w:rsidRPr="0007237F">
        <w:rPr>
          <w:rFonts w:hint="eastAsia"/>
        </w:rPr>
        <w:t>PPR</w:t>
      </w:r>
      <w:r w:rsidRPr="0007237F">
        <w:rPr>
          <w:rFonts w:hint="eastAsia"/>
        </w:rPr>
        <w:t>管采用热熔连接方式。室内管道给水立管采用明装方式，卫生间内给水支管采用墙内暗装敷设。室外管顶埋深不小于</w:t>
      </w:r>
      <w:r w:rsidRPr="0007237F">
        <w:rPr>
          <w:rFonts w:hint="eastAsia"/>
        </w:rPr>
        <w:t>0.8m</w:t>
      </w:r>
      <w:r w:rsidRPr="0007237F">
        <w:rPr>
          <w:rFonts w:hint="eastAsia"/>
        </w:rPr>
        <w:t>，给水管道与排水管道作合理避让。</w:t>
      </w:r>
    </w:p>
    <w:p w:rsidR="00617D9B" w:rsidRPr="0007237F" w:rsidRDefault="00617D9B" w:rsidP="00617D9B">
      <w:pPr>
        <w:pStyle w:val="a5"/>
        <w:spacing w:before="489" w:after="163"/>
      </w:pPr>
      <w:r w:rsidRPr="0007237F">
        <w:rPr>
          <w:rFonts w:hint="eastAsia"/>
        </w:rPr>
        <w:t>8</w:t>
      </w:r>
      <w:r w:rsidRPr="0007237F">
        <w:t xml:space="preserve">.4.9.3 </w:t>
      </w:r>
      <w:r w:rsidRPr="0007237F">
        <w:rPr>
          <w:rFonts w:hint="eastAsia"/>
        </w:rPr>
        <w:t>排水系统</w:t>
      </w:r>
    </w:p>
    <w:p w:rsidR="00617D9B" w:rsidRPr="0007237F" w:rsidRDefault="00617D9B" w:rsidP="00617D9B">
      <w:pPr>
        <w:ind w:firstLine="480"/>
      </w:pPr>
      <w:r w:rsidRPr="0007237F">
        <w:rPr>
          <w:rFonts w:hint="eastAsia"/>
        </w:rPr>
        <w:lastRenderedPageBreak/>
        <w:t>（</w:t>
      </w:r>
      <w:r w:rsidRPr="0007237F">
        <w:rPr>
          <w:rFonts w:hint="eastAsia"/>
        </w:rPr>
        <w:t>1</w:t>
      </w:r>
      <w:r w:rsidRPr="0007237F">
        <w:rPr>
          <w:rFonts w:hint="eastAsia"/>
        </w:rPr>
        <w:t>）污水排放系统</w:t>
      </w:r>
    </w:p>
    <w:p w:rsidR="00617D9B" w:rsidRPr="0007237F" w:rsidRDefault="00617D9B" w:rsidP="00617D9B">
      <w:pPr>
        <w:ind w:firstLine="480"/>
      </w:pPr>
      <w:r w:rsidRPr="0007237F">
        <w:rPr>
          <w:rFonts w:hint="eastAsia"/>
        </w:rPr>
        <w:t>变电站内生活污水</w:t>
      </w:r>
      <w:proofErr w:type="gramStart"/>
      <w:r w:rsidRPr="0007237F">
        <w:rPr>
          <w:rFonts w:hint="eastAsia"/>
        </w:rPr>
        <w:t>采用污废合流制</w:t>
      </w:r>
      <w:proofErr w:type="gramEnd"/>
      <w:r w:rsidRPr="0007237F">
        <w:rPr>
          <w:rFonts w:hint="eastAsia"/>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07237F">
        <w:rPr>
          <w:rFonts w:hint="eastAsia"/>
        </w:rPr>
        <w:t>采用冷胶粘接</w:t>
      </w:r>
      <w:proofErr w:type="gramEnd"/>
      <w:r w:rsidRPr="0007237F">
        <w:rPr>
          <w:rFonts w:hint="eastAsia"/>
        </w:rPr>
        <w:t>；室外排水管采用高密度双壁波纹管，橡胶接口，室外管顶埋深不小于</w:t>
      </w:r>
      <w:r w:rsidRPr="0007237F">
        <w:rPr>
          <w:rFonts w:hint="eastAsia"/>
        </w:rPr>
        <w:t>0.8m</w:t>
      </w:r>
      <w:r w:rsidRPr="0007237F">
        <w:rPr>
          <w:rFonts w:hint="eastAsia"/>
        </w:rPr>
        <w:t>。</w:t>
      </w:r>
    </w:p>
    <w:p w:rsidR="00617D9B" w:rsidRPr="0007237F" w:rsidRDefault="00617D9B" w:rsidP="00617D9B">
      <w:pPr>
        <w:ind w:firstLine="480"/>
      </w:pPr>
      <w:r w:rsidRPr="0007237F">
        <w:rPr>
          <w:rFonts w:hint="eastAsia"/>
        </w:rPr>
        <w:t>（</w:t>
      </w:r>
      <w:r w:rsidRPr="0007237F">
        <w:rPr>
          <w:rFonts w:hint="eastAsia"/>
        </w:rPr>
        <w:t>2</w:t>
      </w:r>
      <w:r w:rsidRPr="0007237F">
        <w:rPr>
          <w:rFonts w:hint="eastAsia"/>
        </w:rPr>
        <w:t>）雨水排放系统</w:t>
      </w:r>
    </w:p>
    <w:p w:rsidR="00AA4340" w:rsidRDefault="00617D9B" w:rsidP="00FD2B7B">
      <w:pPr>
        <w:ind w:firstLine="480"/>
      </w:pPr>
      <w:r w:rsidRPr="0007237F">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07237F">
        <w:rPr>
          <w:rFonts w:hint="eastAsia"/>
        </w:rPr>
        <w:t>0.8m</w:t>
      </w:r>
      <w:r w:rsidRPr="0007237F">
        <w:rPr>
          <w:rFonts w:hint="eastAsia"/>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07237F">
      <w:pPr>
        <w:pStyle w:val="ad"/>
      </w:pPr>
      <w:r w:rsidRPr="00C00B71">
        <w:rPr>
          <w:rFonts w:hint="eastAsia"/>
        </w:rPr>
        <w:lastRenderedPageBreak/>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240.0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07237F">
        <w:rPr>
          <w:rFonts w:hint="eastAsia"/>
        </w:rPr>
        <w:t xml:space="preserve">8.5 </w:t>
      </w:r>
      <w:r w:rsidRPr="0007237F">
        <w:rPr>
          <w:rFonts w:hint="eastAsia"/>
        </w:rPr>
        <w:t>道路设计</w:t>
      </w:r>
      <w:bookmarkEnd w:id="19"/>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w:t>
      </w:r>
      <w:r w:rsidRPr="001E1628">
        <w:rPr>
          <w:rFonts w:hint="eastAsia"/>
          <w:highlight w:val="cyan"/>
          <w:lang w:val="en-GB"/>
        </w:rPr>
        <w:lastRenderedPageBreak/>
        <w:t>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07237F">
        <w:rPr>
          <w:lang w:val="en-GB"/>
        </w:rPr>
        <w:t>道路平曲线最小转弯半径应满足风电机长叶片运输要求</w:t>
      </w:r>
      <w:r w:rsidRPr="0007237F">
        <w:rPr>
          <w:rFonts w:hint="eastAsia"/>
          <w:lang w:val="en-GB"/>
        </w:rPr>
        <w:t>不</w:t>
      </w:r>
      <w:r w:rsidRPr="0007237F">
        <w:rPr>
          <w:lang w:val="en-GB"/>
        </w:rPr>
        <w:t>应小于</w:t>
      </w:r>
      <w:r w:rsidRPr="0007237F">
        <w:rPr>
          <w:lang w:val="en-GB"/>
        </w:rPr>
        <w:t>25m</w:t>
      </w:r>
      <w:r w:rsidRPr="0007237F">
        <w:rPr>
          <w:lang w:val="en-GB"/>
        </w:rPr>
        <w:t>，道路主线最大纵坡控制在</w:t>
      </w:r>
      <w:r w:rsidRPr="0007237F">
        <w:rPr>
          <w:lang w:val="en-GB"/>
        </w:rPr>
        <w:t>15</w:t>
      </w:r>
      <w:r w:rsidRPr="0007237F">
        <w:rPr>
          <w:lang w:val="en-GB"/>
        </w:rPr>
        <w:t>％以内，以保证安装、检修车辆可直接到达任何</w:t>
      </w:r>
      <w:proofErr w:type="gramStart"/>
      <w:r w:rsidRPr="0007237F">
        <w:rPr>
          <w:lang w:val="en-GB"/>
        </w:rPr>
        <w:t>一</w:t>
      </w:r>
      <w:proofErr w:type="gramEnd"/>
      <w:r w:rsidRPr="0007237F">
        <w:rPr>
          <w:lang w:val="en-GB"/>
        </w:rPr>
        <w:t>台风机。因风机吊装需要，各机位</w:t>
      </w:r>
      <w:proofErr w:type="gramStart"/>
      <w:r w:rsidRPr="0007237F">
        <w:rPr>
          <w:lang w:val="en-GB"/>
        </w:rPr>
        <w:t>须设置</w:t>
      </w:r>
      <w:proofErr w:type="gramEnd"/>
      <w:r w:rsidRPr="0007237F">
        <w:rPr>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07237F">
          <w:rPr>
            <w:lang w:val="en-GB"/>
          </w:rPr>
          <w:t>40m</w:t>
        </w:r>
      </w:smartTag>
      <w:r w:rsidRPr="0007237F">
        <w:rPr>
          <w:lang w:val="en-GB"/>
        </w:rPr>
        <w:t>×45m</w:t>
      </w:r>
      <w:r w:rsidRPr="0007237F">
        <w:rPr>
          <w:lang w:val="en-GB"/>
        </w:rPr>
        <w:t>的吊装平台。道路从风电机组旁边通过，与吊装平台须平顺连接，以满足机组设备运输和基础施工需要。场</w:t>
      </w:r>
      <w:r w:rsidRPr="0007237F">
        <w:rPr>
          <w:rFonts w:hint="eastAsia"/>
          <w:lang w:val="en-GB"/>
        </w:rPr>
        <w:t>内检修</w:t>
      </w:r>
      <w:r w:rsidRPr="0007237F">
        <w:rPr>
          <w:lang w:val="en-GB"/>
        </w:rPr>
        <w:t>道</w:t>
      </w:r>
      <w:proofErr w:type="gramStart"/>
      <w:r w:rsidRPr="0007237F">
        <w:rPr>
          <w:lang w:val="en-GB"/>
        </w:rPr>
        <w:t>路</w:t>
      </w:r>
      <w:r w:rsidRPr="0007237F">
        <w:rPr>
          <w:rFonts w:hint="eastAsia"/>
          <w:lang w:val="en-GB"/>
        </w:rPr>
        <w:t>考虑</w:t>
      </w:r>
      <w:r w:rsidRPr="0007237F">
        <w:rPr>
          <w:lang w:val="en-GB"/>
        </w:rPr>
        <w:t>永临</w:t>
      </w:r>
      <w:proofErr w:type="gramEnd"/>
      <w:r w:rsidRPr="0007237F">
        <w:rPr>
          <w:lang w:val="en-GB"/>
        </w:rPr>
        <w:t>结合，</w:t>
      </w:r>
      <w:r w:rsidRPr="0007237F">
        <w:t>各段应设有</w:t>
      </w:r>
      <w:r w:rsidRPr="0007237F">
        <w:rPr>
          <w:rFonts w:hint="eastAsia"/>
        </w:rPr>
        <w:t>排水设施、</w:t>
      </w:r>
      <w:r w:rsidRPr="0007237F">
        <w:t>道路标志、安全标志等，必要路段要设置安全护栏。</w:t>
      </w:r>
      <w:r w:rsidRPr="0007237F">
        <w:rPr>
          <w:lang w:val="en-GB"/>
        </w:rPr>
        <w:t>施工安装完成</w:t>
      </w:r>
      <w:r w:rsidRPr="0007237F">
        <w:rPr>
          <w:rFonts w:hint="eastAsia"/>
          <w:lang w:val="en-GB"/>
        </w:rPr>
        <w:t>，</w:t>
      </w:r>
      <w:r w:rsidRPr="0007237F">
        <w:rPr>
          <w:lang w:val="en-GB"/>
        </w:rPr>
        <w:t>大型车辆、设备退场后，对路基层破坏部分进行平整修复，再进行</w:t>
      </w:r>
      <w:r w:rsidRPr="0007237F">
        <w:rPr>
          <w:rFonts w:hint="eastAsia"/>
          <w:lang w:val="en-GB"/>
        </w:rPr>
        <w:t>铺</w:t>
      </w:r>
      <w:r w:rsidRPr="0007237F">
        <w:rPr>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19200.0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1425.0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81" w:rsidRDefault="00C00C81">
      <w:pPr>
        <w:spacing w:line="240" w:lineRule="auto"/>
        <w:ind w:firstLine="480"/>
      </w:pPr>
      <w:r>
        <w:separator/>
      </w:r>
    </w:p>
  </w:endnote>
  <w:endnote w:type="continuationSeparator" w:id="0">
    <w:p w:rsidR="00C00C81" w:rsidRDefault="00C00C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81" w:rsidRDefault="00C00C81">
      <w:pPr>
        <w:spacing w:line="240" w:lineRule="auto"/>
        <w:ind w:firstLine="480"/>
      </w:pPr>
      <w:r>
        <w:separator/>
      </w:r>
    </w:p>
  </w:footnote>
  <w:footnote w:type="continuationSeparator" w:id="0">
    <w:p w:rsidR="00C00C81" w:rsidRDefault="00C00C8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07237F"/>
    <w:rsid w:val="00113772"/>
    <w:rsid w:val="001648C1"/>
    <w:rsid w:val="001923C4"/>
    <w:rsid w:val="001D430C"/>
    <w:rsid w:val="001E4206"/>
    <w:rsid w:val="00202C9A"/>
    <w:rsid w:val="00204F6B"/>
    <w:rsid w:val="00206799"/>
    <w:rsid w:val="00273D86"/>
    <w:rsid w:val="002C53B4"/>
    <w:rsid w:val="003600D1"/>
    <w:rsid w:val="003621AB"/>
    <w:rsid w:val="00395517"/>
    <w:rsid w:val="003C6444"/>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8D76E0"/>
    <w:rsid w:val="00913BA1"/>
    <w:rsid w:val="00987313"/>
    <w:rsid w:val="009C7B99"/>
    <w:rsid w:val="00AA4340"/>
    <w:rsid w:val="00AC30C0"/>
    <w:rsid w:val="00AD55E9"/>
    <w:rsid w:val="00BC4D7B"/>
    <w:rsid w:val="00BD4620"/>
    <w:rsid w:val="00C00B71"/>
    <w:rsid w:val="00C00C8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4" Type="http://schemas.openxmlformats.org/officeDocument/2006/relationships/footer" Target="footer3.xml"/><Relationship Id="rId8" Type="http://schemas.openxmlformats.org/officeDocument/2006/relationships/image" Target="media/image2.png"/><Relationship Id="rId11" Type="http://schemas.openxmlformats.org/officeDocument/2006/relationships/footer" Target="footer1.xml"/><Relationship Id="rId1" Type="http://schemas.openxmlformats.org/officeDocument/2006/relationships/numbering" Target="numbering.xml"/><Relationship Id="rId13" Type="http://schemas.openxmlformats.org/officeDocument/2006/relationships/header" Target="header3.xml"/><Relationship Id="rId15" Type="http://schemas.openxmlformats.org/officeDocument/2006/relationships/image" Target="media/image4.jpeg"/><Relationship Id="rId6" Type="http://schemas.openxmlformats.org/officeDocument/2006/relationships/endnotes" Target="endnotes.xml"/><Relationship Id="rId10" Type="http://schemas.openxmlformats.org/officeDocument/2006/relationships/header" Target="header2.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ntTable" Target="fontTable.xml"/><Relationship Id="rId12" Type="http://schemas.openxmlformats.org/officeDocument/2006/relationships/footer" Target="footer2.xml"/><Relationship Id="rId19" Type="http://schemas.openxmlformats.org/officeDocument/2006/relationships/theme" Target="theme/theme1.xml"/><Relationship Id="rId3" Type="http://schemas.openxmlformats.org/officeDocument/2006/relationships/settings" Target="settings.xml"/><Relationship Id="rId9" Type="http://schemas.openxmlformats.org/officeDocument/2006/relationships/header" Target="header1.xml"/><Relationship Id="rId4" Type="http://schemas.openxmlformats.org/officeDocument/2006/relationships/webSettings" Target="webSettings.xml"/><Relationship Id="rId5" Type="http://schemas.openxmlformats.org/officeDocument/2006/relationships/footnotes" Target="footnotes.xml"/><Relationship Id="rId2" Type="http://schemas.openxmlformats.org/officeDocument/2006/relationships/styles" Target="styles.xml"/><Relationship Id="rId7"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35</Pages>
  <Words>2993</Words>
  <Characters>17065</Characters>
  <Application>Microsoft Office Word</Application>
  <DocSecurity>0</DocSecurity>
  <Lines>142</Lines>
  <Paragraphs>40</Paragraphs>
  <ScaleCrop>false</ScaleCrop>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20</cp:revision>
  <dcterms:created xsi:type="dcterms:W3CDTF">2019-04-07T12:50:00Z</dcterms:created>
  <dcterms:modified xsi:type="dcterms:W3CDTF">2019-04-25T02:58:00Z</dcterms:modified>
</cp:coreProperties>
</file>