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70.0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待提交</w:t>
      </w:r>
      <w:r w:rsidRPr="0088071A">
        <w:rPr>
          <w:rFonts w:hint="eastAsia"/>
          <w:lang w:val="en-GB"/>
        </w:rPr>
        <w:t>等，工程规模为</w:t>
      </w:r>
      <w:r w:rsidR="008B7970" w:rsidRPr="00F16DA8">
        <w:rPr>
          <w:highlight w:val="green"/>
        </w:rPr>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待提交</w:t>
      </w:r>
      <w:r w:rsidRPr="0088071A">
        <w:rPr>
          <w:rFonts w:hint="eastAsia"/>
          <w:lang w:val="en-GB"/>
        </w:rPr>
        <w:t>，结构安全等级为</w:t>
      </w:r>
      <w:r w:rsidR="008B7970" w:rsidRPr="00F16DA8">
        <w:rPr>
          <w:highlight w:val="green"/>
        </w:rPr>
        <w:t>待提交</w:t>
      </w:r>
      <w:r w:rsidRPr="0088071A">
        <w:rPr>
          <w:rFonts w:hint="eastAsia"/>
          <w:lang w:val="en-GB"/>
        </w:rPr>
        <w:t>，洪水设计标准为</w:t>
      </w:r>
      <w:r w:rsidR="008B7970" w:rsidRPr="00F16DA8">
        <w:rPr>
          <w:highlight w:val="green"/>
        </w:rPr>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2.5</w:t>
      </w:r>
      <w:r w:rsidRPr="0088071A">
        <w:rPr>
          <w:rFonts w:hint="eastAsia"/>
          <w:lang w:val="en-GB"/>
        </w:rPr>
        <w:t>MW</w:t>
      </w:r>
      <w:r w:rsidRPr="0088071A">
        <w:rPr>
          <w:rFonts w:hint="eastAsia"/>
          <w:lang w:val="en-GB"/>
        </w:rPr>
        <w:t>风电机组</w:t>
      </w:r>
      <w:r w:rsidR="00053297">
        <w:rPr>
          <w:highlight w:val="green"/>
        </w:rPr>
        <w:t xml:space="preserve">28</w:t>
      </w:r>
      <w:r w:rsidRPr="0088071A">
        <w:rPr>
          <w:rFonts w:hint="eastAsia"/>
          <w:lang w:val="en-GB"/>
        </w:rPr>
        <w:t>台，轮毂高度</w:t>
      </w:r>
      <w:r w:rsidR="00E4414F" w:rsidRPr="00F16DA8">
        <w:rPr>
          <w:highlight w:val="green"/>
        </w:rPr>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华润电力武隆杨柳坪风电项目</w:t>
      </w:r>
      <w:r w:rsidRPr="00D3669E">
        <w:rPr>
          <w:rFonts w:hint="eastAsia"/>
        </w:rPr>
        <w:t>，</w:t>
      </w:r>
      <w:r w:rsidRPr="00D3669E">
        <w:t>位于</w:t>
      </w:r>
      <w:r>
        <w:rPr>
          <w:rFonts w:hint="eastAsia"/>
          <w:highlight w:val="green"/>
        </w:rPr>
        <w:t xml:space="preserve">重庆市武隆区</w:t>
      </w:r>
      <w:r w:rsidRPr="00A17732">
        <w:rPr>
          <w:highlight w:val="green"/>
        </w:rPr>
        <w:t>境内</w:t>
      </w:r>
      <w:r w:rsidRPr="00D3669E">
        <w:rPr>
          <w:rFonts w:hint="eastAsia"/>
        </w:rPr>
        <w:t>，</w:t>
      </w:r>
      <w:r w:rsidRPr="00D3669E">
        <w:t>为</w:t>
      </w:r>
      <w:r>
        <w:rPr>
          <w:rFonts w:hint="eastAsia"/>
          <w:highlight w:val="green"/>
        </w:rPr>
        <w:t xml:space="preserve">陡坡低山</w:t>
      </w:r>
      <w:r w:rsidRPr="00D3669E">
        <w:t>风电场</w:t>
      </w:r>
      <w:r w:rsidRPr="00D3669E">
        <w:rPr>
          <w:rFonts w:hint="eastAsia"/>
        </w:rPr>
        <w:t>，</w:t>
      </w:r>
      <w:r w:rsidRPr="00D3669E">
        <w:t>场址内海拔高程在</w:t>
      </w:r>
      <w:r>
        <w:rPr>
          <w:rFonts w:hint="eastAsia"/>
          <w:highlight w:val="green"/>
        </w:rPr>
        <w:t xml:space="preserve">1200~2030m</w:t>
      </w:r>
      <w:r w:rsidRPr="00D3669E">
        <w:t>之间</w:t>
      </w:r>
      <w:r w:rsidRPr="00D3669E">
        <w:rPr>
          <w:rFonts w:hint="eastAsia"/>
        </w:rPr>
        <w:t>。项目地处东经</w:t>
      </w:r>
      <w:r>
        <w:rPr>
          <w:rFonts w:hint="eastAsia"/>
          <w:highlight w:val="green"/>
        </w:rPr>
        <w:t xml:space="preserve">107°34'~107°42'</w:t>
      </w:r>
      <w:r w:rsidRPr="00D3669E">
        <w:rPr>
          <w:rFonts w:hint="eastAsia"/>
        </w:rPr>
        <w:t>、北纬</w:t>
      </w:r>
      <w:r>
        <w:rPr>
          <w:rFonts w:hint="eastAsia"/>
          <w:highlight w:val="green"/>
        </w:rPr>
        <w:t xml:space="preserve">29°25'~29°37'</w:t>
      </w:r>
      <w:r w:rsidRPr="00D3669E">
        <w:rPr>
          <w:rFonts w:hint="eastAsia"/>
        </w:rPr>
        <w:t>之间，</w:t>
      </w:r>
      <w:proofErr w:type="gramStart"/>
      <w:r w:rsidRPr="00D3669E">
        <w:rPr>
          <w:rFonts w:hint="eastAsia"/>
        </w:rPr>
        <w:t>总区域共</w:t>
      </w:r>
      <w:proofErr w:type="gramEnd"/>
      <w:r>
        <w:rPr>
          <w:rFonts w:hint="eastAsia"/>
          <w:highlight w:val="green"/>
        </w:rPr>
        <w:t xml:space="preserve">20</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False</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False</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28</w:t>
      </w:r>
      <w:r w:rsidRPr="0088071A">
        <w:rPr>
          <w:rFonts w:hint="eastAsia"/>
          <w:lang w:val="en-GB"/>
        </w:rPr>
        <w:t>台单机容量为</w:t>
      </w:r>
      <w:r w:rsidR="00006C3E">
        <w:rPr>
          <w:rFonts w:hint="eastAsia"/>
          <w:highlight w:val="green"/>
        </w:rPr>
        <w:t xml:space="preserve">2.5</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28</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28</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35204.13</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8800.96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25764.48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16827.16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1413.44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1682.8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112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28</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1254.4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313.7</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492.8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66.6</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147.0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173.0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6.7</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w:t>
      </w:r>
      <w:r w:rsidRPr="0088071A">
        <w:rPr>
          <w:rFonts w:hint="eastAsia"/>
        </w:rPr>
        <w:lastRenderedPageBreak/>
        <w:t>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待提交</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22929.5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5732.38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4320.0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120960.0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532.0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华润电力武隆杨柳坪风电项目</w:t>
      </w:r>
      <w:r w:rsidRPr="00CB3324">
        <w:rPr>
          <w:rFonts w:cs="宋体" w:hint="eastAsia"/>
          <w:szCs w:val="21"/>
        </w:rPr>
        <w:t>，</w:t>
      </w:r>
      <w:r w:rsidRPr="00CB3324">
        <w:rPr>
          <w:rFonts w:cs="宋体"/>
          <w:szCs w:val="21"/>
        </w:rPr>
        <w:t>位于</w:t>
      </w:r>
      <w:r w:rsidRPr="00CB3324">
        <w:rPr>
          <w:rFonts w:cs="宋体" w:hint="eastAsia"/>
          <w:szCs w:val="21"/>
        </w:rPr>
        <w:t xml:space="preserve">重庆市武隆区</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陡坡低山</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1200~2030m</w:t>
      </w:r>
      <w:r w:rsidRPr="00CB3324">
        <w:rPr>
          <w:rFonts w:cs="宋体"/>
          <w:szCs w:val="21"/>
        </w:rPr>
        <w:t>之间</w:t>
      </w:r>
      <w:r w:rsidRPr="00CB3324">
        <w:rPr>
          <w:rFonts w:cs="宋体" w:hint="eastAsia"/>
          <w:szCs w:val="21"/>
        </w:rPr>
        <w:t>。项目地处东经</w:t>
      </w:r>
      <w:r w:rsidRPr="00CB3324">
        <w:rPr>
          <w:rFonts w:cs="宋体" w:hint="eastAsia"/>
          <w:szCs w:val="21"/>
        </w:rPr>
        <w:t xml:space="preserve">107°34'~107°42'</w:t>
      </w:r>
      <w:r w:rsidRPr="00CB3324">
        <w:rPr>
          <w:rFonts w:cs="宋体" w:hint="eastAsia"/>
          <w:szCs w:val="21"/>
        </w:rPr>
        <w:t>、北纬</w:t>
      </w:r>
      <w:r w:rsidRPr="00CB3324">
        <w:rPr>
          <w:rFonts w:cs="宋体" w:hint="eastAsia"/>
          <w:szCs w:val="21"/>
        </w:rPr>
        <w:t xml:space="preserve">29°25'~29°37'</w:t>
      </w:r>
      <w:r w:rsidRPr="00CB3324">
        <w:rPr>
          <w:rFonts w:cs="宋体" w:hint="eastAsia"/>
          <w:szCs w:val="21"/>
        </w:rPr>
        <w:t>之间，总区域共</w:t>
      </w:r>
      <w:r w:rsidRPr="00CB3324">
        <w:rPr>
          <w:rFonts w:cs="宋体" w:hint="eastAsia"/>
          <w:szCs w:val="21"/>
        </w:rPr>
        <w:t xml:space="preserve">20</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1623#测风塔90m高度年平均风速为5.9m/s,风功率密度为196W/m²。0064#测风塔80m高度年平均风速为6.05m/s,风功率密度为198W/m²。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陡坡低山</w:t>
      </w:r>
      <w:r w:rsidRPr="00CB3324">
        <w:rPr>
          <w:rFonts w:cs="宋体" w:hint="eastAsia"/>
          <w:szCs w:val="21"/>
        </w:rPr>
        <w:t>，</w:t>
      </w:r>
      <w:r w:rsidR="003E1727" w:rsidRPr="00EE58E3">
        <w:rPr>
          <w:rFonts w:cs="宋体" w:hint="eastAsia"/>
          <w:szCs w:val="21"/>
          <w:highlight w:val="green"/>
        </w:rPr>
        <w:t xml:space="preserve">山地起伏较大，基础周边可能会形成高边坡，需要进行高边坡特别设计.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8"/>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False</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False</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False</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w:t>
      </w:r>
      <w:r w:rsidRPr="00CB3324">
        <w:rPr>
          <w:rFonts w:cs="宋体" w:hint="eastAsia"/>
          <w:szCs w:val="21"/>
        </w:rPr>
        <w:lastRenderedPageBreak/>
        <w:t>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1200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5500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1400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2800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13100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28</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447434.99</w:t>
      </w:r>
      <w:r w:rsidRPr="00CB3324">
        <w:rPr>
          <w:rFonts w:cs="宋体" w:hint="eastAsia"/>
          <w:szCs w:val="21"/>
        </w:rPr>
        <w:t>m</w:t>
      </w:r>
      <w:r w:rsidRPr="00CB3324">
        <w:rPr>
          <w:rFonts w:cs="宋体" w:hint="eastAsia"/>
          <w:szCs w:val="21"/>
        </w:rPr>
        <w:t>³，土石方填筑工程量</w:t>
      </w:r>
      <w:r w:rsidRPr="00CB3324">
        <w:rPr>
          <w:rFonts w:cs="宋体"/>
          <w:szCs w:val="21"/>
        </w:rPr>
        <w:t>131734.18</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45573.11</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26257.2</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19315.91</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28661.88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4776.98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23884.9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58000.0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139500.0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151200.0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25200.0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126000.0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447434.99</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131734.18</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315700.81</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315700.81</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9241.78</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672.0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9553.96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19467.74</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29.2</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13100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40486.22</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132500.0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18000.0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248586.22</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372.88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29.2</w:t>
      </w:r>
      <w:r w:rsidRPr="00CB3324">
        <w:rPr>
          <w:rFonts w:cs="宋体" w:hint="eastAsia"/>
          <w:szCs w:val="21"/>
        </w:rPr>
        <w:t>亩，临时用地</w:t>
      </w:r>
      <w:r w:rsidR="00143242" w:rsidRPr="00CB3324">
        <w:rPr>
          <w:rFonts w:cs="宋体"/>
          <w:szCs w:val="21"/>
        </w:rPr>
        <w:t>372.88</w:t>
      </w:r>
      <w:r w:rsidRPr="00CB3324">
        <w:rPr>
          <w:rFonts w:cs="宋体" w:hint="eastAsia"/>
          <w:szCs w:val="21"/>
        </w:rPr>
        <w:t>亩，总用地</w:t>
      </w:r>
      <w:r w:rsidR="00143242" w:rsidRPr="00CB3324">
        <w:rPr>
          <w:rFonts w:cs="宋体"/>
          <w:szCs w:val="21"/>
        </w:rPr>
        <w:t>402.08</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28</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C7E" w:rsidRDefault="00B01C7E">
      <w:pPr>
        <w:spacing w:line="240" w:lineRule="auto"/>
        <w:ind w:firstLine="480"/>
      </w:pPr>
      <w:r>
        <w:separator/>
      </w:r>
    </w:p>
  </w:endnote>
  <w:endnote w:type="continuationSeparator" w:id="0">
    <w:p w:rsidR="00B01C7E" w:rsidRDefault="00B01C7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C7E" w:rsidRDefault="00B01C7E">
      <w:pPr>
        <w:spacing w:line="240" w:lineRule="auto"/>
        <w:ind w:firstLine="480"/>
      </w:pPr>
      <w:r>
        <w:separator/>
      </w:r>
    </w:p>
  </w:footnote>
  <w:footnote w:type="continuationSeparator" w:id="0">
    <w:p w:rsidR="00B01C7E" w:rsidRDefault="00B01C7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华润电力武隆杨柳坪风电项目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6" Type="http://schemas.openxmlformats.org/officeDocument/2006/relationships/endnotes" Target="endnotes.xml"/><Relationship Id="rId10" Type="http://schemas.openxmlformats.org/officeDocument/2006/relationships/footer" Target="footer1.xml"/><Relationship Id="rId9" Type="http://schemas.openxmlformats.org/officeDocument/2006/relationships/header" Target="header2.xml"/><Relationship Id="rId4" Type="http://schemas.openxmlformats.org/officeDocument/2006/relationships/webSettings" Target="webSettings.xml"/><Relationship Id="rId2" Type="http://schemas.openxmlformats.org/officeDocument/2006/relationships/styles" Target="styles.xml"/><Relationship Id="rId11" Type="http://schemas.openxmlformats.org/officeDocument/2006/relationships/footer" Target="footer2.xml"/><Relationship Id="rId1" Type="http://schemas.openxmlformats.org/officeDocument/2006/relationships/numbering" Target="numbering.xml"/><Relationship Id="rId8" Type="http://schemas.openxmlformats.org/officeDocument/2006/relationships/header" Target="header1.xml"/><Relationship Id="rId3" Type="http://schemas.openxmlformats.org/officeDocument/2006/relationships/settings" Target="settings.xml"/><Relationship Id="rId15" Type="http://schemas.openxmlformats.org/officeDocument/2006/relationships/theme" Target="theme/theme1.xml"/><Relationship Id="rId12" Type="http://schemas.openxmlformats.org/officeDocument/2006/relationships/header" Target="header3.xml"/><Relationship Id="rId14" Type="http://schemas.openxmlformats.org/officeDocument/2006/relationships/fontTable" Target="fontTable.xml"/><Relationship Id="rId7" Type="http://schemas.openxmlformats.org/officeDocument/2006/relationships/image" Target="media/image1.png"/><Relationship Id="rId5" Type="http://schemas.openxmlformats.org/officeDocument/2006/relationships/footnotes" Target="footnotes.xml"/><Relationship Id="rId1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30</Pages>
  <Words>2807</Words>
  <Characters>16001</Characters>
  <Application>Microsoft Office Word</Application>
  <DocSecurity>0</DocSecurity>
  <Lines>133</Lines>
  <Paragraphs>37</Paragraphs>
  <ScaleCrop>false</ScaleCrop>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12</cp:revision>
  <dcterms:created xsi:type="dcterms:W3CDTF">2019-04-07T12:50:00Z</dcterms:created>
  <dcterms:modified xsi:type="dcterms:W3CDTF">2019-12-06T09:36:00Z</dcterms:modified>
</cp:coreProperties>
</file>