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28.1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39.34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0.124</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w:t>
      </w:r>
      <w:r w:rsidR="00647F7D" w:rsidRPr="00D3669E">
        <w:t>MW</w:t>
      </w:r>
      <w:r w:rsidR="00647F7D" w:rsidRPr="00D3669E">
        <w:t>，拟设计安装</w:t>
      </w:r>
      <w:r w:rsidR="00492394">
        <w:rPr>
          <w:highlight w:val="green"/>
        </w:rPr>
        <w:t xml:space="preserve">20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50.0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预制桩承台基础</w:t>
      </w:r>
      <w:r w:rsidRPr="0088071A">
        <w:rPr>
          <w:lang w:val="en-GB"/>
        </w:rPr>
        <w:t>。基础底面圆直径</w:t>
      </w:r>
      <w:r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1.4</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3.0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18.39</w:t>
      </w:r>
      <w:r w:rsidRPr="00D3669E">
        <w:rPr>
          <w:rFonts w:hint="eastAsia"/>
        </w:rPr>
        <w:t>亩，临时用地</w:t>
      </w:r>
      <w:r w:rsidR="00BC2207">
        <w:rPr>
          <w:kern w:val="0"/>
          <w:highlight w:val="green"/>
        </w:rPr>
        <w:t xml:space="preserve">723.29</w:t>
      </w:r>
      <w:r w:rsidRPr="00D3669E">
        <w:rPr>
          <w:rFonts w:hint="eastAsia"/>
        </w:rPr>
        <w:t>亩，总用地</w:t>
      </w:r>
      <w:r w:rsidR="005262F5">
        <w:rPr>
          <w:highlight w:val="green"/>
        </w:rPr>
        <w:t xml:space="preserve">741.68</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50.0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5.2~7.0</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5.2~7.0</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45.8</w:t>
      </w:r>
      <w:r w:rsidRPr="00D3669E">
        <w:t>km</w:t>
      </w:r>
      <w:r w:rsidRPr="00D3669E">
        <w:rPr>
          <w:rFonts w:hint="eastAsia"/>
        </w:rPr>
        <w:t>，</w:t>
      </w:r>
      <w:r w:rsidRPr="00D3669E">
        <w:t>其中</w:t>
      </w:r>
      <w:r w:rsidR="00B9160B">
        <w:t>新建施工检修道路</w:t>
      </w:r>
      <w:r w:rsidR="00B9160B">
        <w:t xml:space="preserve">42.6</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0.2</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18.39</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723.29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18.39</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18.39</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50.0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50.0</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5" Type="http://schemas.openxmlformats.org/officeDocument/2006/relationships/footer" Target="footer8.xml"/><Relationship Id="rId19" Type="http://schemas.openxmlformats.org/officeDocument/2006/relationships/footer" Target="footer4.xml"/><Relationship Id="rId3" Type="http://schemas.openxmlformats.org/officeDocument/2006/relationships/styles" Target="styles.xml"/><Relationship Id="rId34" Type="http://schemas.openxmlformats.org/officeDocument/2006/relationships/header" Target="header11.xml"/><Relationship Id="rId17" Type="http://schemas.openxmlformats.org/officeDocument/2006/relationships/header" Target="header4.xml"/><Relationship Id="rId15" Type="http://schemas.openxmlformats.org/officeDocument/2006/relationships/header" Target="header3.xml"/><Relationship Id="rId21" Type="http://schemas.openxmlformats.org/officeDocument/2006/relationships/header" Target="header6.xml"/><Relationship Id="rId28" Type="http://schemas.openxmlformats.org/officeDocument/2006/relationships/footer" Target="footer9.xml"/><Relationship Id="rId4" Type="http://schemas.openxmlformats.org/officeDocument/2006/relationships/settings" Target="settings.xml"/><Relationship Id="rId6" Type="http://schemas.openxmlformats.org/officeDocument/2006/relationships/footnotes" Target="footnotes.xml"/><Relationship Id="rId12" Type="http://schemas.openxmlformats.org/officeDocument/2006/relationships/header" Target="header2.xml"/><Relationship Id="rId11" Type="http://schemas.openxmlformats.org/officeDocument/2006/relationships/header" Target="header1.xml"/><Relationship Id="rId2" Type="http://schemas.openxmlformats.org/officeDocument/2006/relationships/numbering" Target="numbering.xml"/><Relationship Id="rId13" Type="http://schemas.openxmlformats.org/officeDocument/2006/relationships/footer" Target="footer1.xml"/><Relationship Id="rId23" Type="http://schemas.openxmlformats.org/officeDocument/2006/relationships/footer" Target="footer6.xml"/><Relationship Id="rId14" Type="http://schemas.openxmlformats.org/officeDocument/2006/relationships/footer" Target="footer2.xml"/><Relationship Id="rId27" Type="http://schemas.openxmlformats.org/officeDocument/2006/relationships/header" Target="header8.xml"/><Relationship Id="rId31" Type="http://schemas.openxmlformats.org/officeDocument/2006/relationships/header" Target="header10.xml"/><Relationship Id="rId32" Type="http://schemas.openxmlformats.org/officeDocument/2006/relationships/footer" Target="footer11.xml"/><Relationship Id="rId10" Type="http://schemas.openxmlformats.org/officeDocument/2006/relationships/image" Target="cid:image001.png@01D31FA3.02F7A230" TargetMode="External"/><Relationship Id="rId26" Type="http://schemas.openxmlformats.org/officeDocument/2006/relationships/image" Target="media/image5.png"/><Relationship Id="rId8" Type="http://schemas.openxmlformats.org/officeDocument/2006/relationships/image" Target="media/image1.jpeg"/><Relationship Id="rId22" Type="http://schemas.openxmlformats.org/officeDocument/2006/relationships/header" Target="header7.xml"/><Relationship Id="rId1" Type="http://schemas.openxmlformats.org/officeDocument/2006/relationships/customXml" Target="../customXml/item1.xml"/><Relationship Id="rId37" Type="http://schemas.openxmlformats.org/officeDocument/2006/relationships/theme" Target="theme/theme1.xml"/><Relationship Id="rId7" Type="http://schemas.openxmlformats.org/officeDocument/2006/relationships/endnotes" Target="endnotes.xml"/><Relationship Id="rId20" Type="http://schemas.openxmlformats.org/officeDocument/2006/relationships/footer" Target="footer5.xml"/><Relationship Id="rId35" Type="http://schemas.openxmlformats.org/officeDocument/2006/relationships/footer" Target="footer13.xml"/><Relationship Id="rId5" Type="http://schemas.openxmlformats.org/officeDocument/2006/relationships/webSettings" Target="webSettings.xml"/><Relationship Id="rId29" Type="http://schemas.openxmlformats.org/officeDocument/2006/relationships/footer" Target="footer10.xml"/><Relationship Id="rId16" Type="http://schemas.openxmlformats.org/officeDocument/2006/relationships/footer" Target="footer3.xml"/><Relationship Id="rId36" Type="http://schemas.openxmlformats.org/officeDocument/2006/relationships/fontTable" Target="fontTable.xml"/><Relationship Id="rId18" Type="http://schemas.openxmlformats.org/officeDocument/2006/relationships/header" Target="header5.xml"/><Relationship Id="rId30" Type="http://schemas.openxmlformats.org/officeDocument/2006/relationships/header" Target="header9.xml"/><Relationship Id="rId24" Type="http://schemas.openxmlformats.org/officeDocument/2006/relationships/footer" Target="footer7.xml"/><Relationship Id="rId33"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