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FC2F82"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6BCC53F9"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r>
      <w:r w:rsidR="00EB5D61" w:rsidRPr="00D3669E">
        <w:t>之间</w:t>
      </w:r>
      <w:r w:rsidR="00EB5D61" w:rsidRPr="00D3669E">
        <w:rPr>
          <w:rFonts w:hint="eastAsia"/>
        </w:rPr>
        <w:t>。项目地处东经</w:t>
      </w:r>
      <w:r w:rsidR="00492394">
        <w:rPr>
          <w:rFonts w:hint="eastAsia"/>
          <w:highlight w:val="green"/>
        </w:rPr>
        <w:t xml:space="preserve"/>
      </w:r>
      <w:r w:rsidR="00EB5D61" w:rsidRPr="00D3669E">
        <w:rPr>
          <w:rFonts w:hint="eastAsia"/>
        </w:rPr>
        <w:t>、北纬</w:t>
      </w:r>
      <w:r w:rsidR="00492394">
        <w:rPr>
          <w:rFonts w:hint="eastAsia"/>
          <w:highlight w:val="green"/>
        </w:rPr>
        <w:t xml:space="preserve"/>
      </w:r>
      <w:r w:rsidR="00EB5D61" w:rsidRPr="00D3669E">
        <w:rPr>
          <w:rFonts w:hint="eastAsia"/>
        </w:rPr>
        <w:t>之间，总区域共</w:t>
      </w:r>
      <w:r w:rsidR="00492394">
        <w:rPr>
          <w:rFonts w:hint="eastAsia"/>
          <w:highlight w:val="green"/>
        </w:rPr>
        <w:t xml:space="preserve"/>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r>
      <w:r w:rsidR="006341C1" w:rsidRPr="00D3669E">
        <w:rPr>
          <w:rFonts w:hint="eastAsia"/>
        </w:rPr>
        <w:t>台单机容量为</w:t>
      </w:r>
      <w:r w:rsidR="007677DE">
        <w:rPr>
          <w:rFonts w:hint="eastAsia"/>
          <w:highlight w:val="green"/>
        </w:rPr>
        <w:t xml:space="preserve"/>
      </w:r>
      <w:r w:rsidR="006341C1" w:rsidRPr="00D3669E">
        <w:rPr>
          <w:rFonts w:hint="eastAsia"/>
        </w:rPr>
        <w:t>MW</w:t>
      </w:r>
      <w:r w:rsidR="006341C1" w:rsidRPr="00D3669E">
        <w:rPr>
          <w:rFonts w:hint="eastAsia"/>
        </w:rPr>
        <w:t>的风力发电机组，规划容量为</w:t>
      </w:r>
      <w:r w:rsidR="0034100A">
        <w:rPr>
          <w:highlight w:val="green"/>
        </w:rPr>
        <w:t xml:space="preserve"/>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F232CC7" w:rsidR="00F80639" w:rsidRPr="00D3669E" w:rsidRDefault="00F80639" w:rsidP="00C129B3">
      <w:pPr>
        <w:pStyle w:val="01maintext"/>
      </w:pPr>
      <w:r w:rsidRPr="00D3669E">
        <w:rPr>
          <w:rFonts w:hint="eastAsia"/>
        </w:rPr>
        <w:t>风电场预安装</w:t>
      </w:r>
      <w:r w:rsidR="00492394">
        <w:rPr>
          <w:highlight w:val="green"/>
        </w:rPr>
        <w:t xml:space="preserve"/>
      </w:r>
      <w:r w:rsidRPr="00D3669E">
        <w:rPr>
          <w:rFonts w:hint="eastAsia"/>
        </w:rPr>
        <w:t>台单机容量为</w:t>
      </w:r>
      <w:r w:rsidR="007677DE">
        <w:rPr>
          <w:rFonts w:hint="eastAsia"/>
          <w:highlight w:val="green"/>
        </w:rPr>
        <w:t xml:space="preserve"/>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华南大区</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建设期贷款利息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
      </w:r>
      <w:r w:rsidRPr="00D3669E">
        <w:rPr>
          <w:rFonts w:hint="eastAsia"/>
        </w:rPr>
        <w:t>座测风塔</w:t>
      </w:r>
      <w:r w:rsidR="000B0766">
        <w:rPr>
          <w:rFonts w:hint="eastAsia"/>
          <w:highlight w:val="green"/>
        </w:rPr>
        <w:t xml:space="preserve"/>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r>
      <w:r w:rsidR="00171BFC">
        <w:rPr>
          <w:rFonts w:hint="eastAsia"/>
          <w:noProof/>
          <w:szCs w:val="24"/>
          <w:lang w:val="zh-CN"/>
        </w:rPr>
        <w:t>。</w:t>
      </w:r>
    </w:p>
    <w:p w14:paraId="07E1F0B2" w14:textId="0018F43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r>
      <w:r w:rsidR="00C75E58">
        <w:rPr>
          <w:rFonts w:hint="eastAsia"/>
          <w:highlight w:val="green"/>
        </w:rPr>
        <w:t xml:space="preserve"/>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5" w:name="_Toc508028201"/>
      <w:bookmarkStart w:id="36" w:name="_Toc508715345"/>
      <w:r w:rsidRPr="001F4273">
        <w:rPr>
          <w:rFonts w:ascii="Times New Roman" w:eastAsia="宋体" w:hAnsi="Times New Roman" w:cs="宋体" w:hint="eastAsia"/>
          <w:sz w:val="24"/>
          <w:highlight w:val="green"/>
        </w:rPr>
        <w:t/>
      </w:r>
    </w:p>
    <w:p w14:paraId="7D31B682" w14:textId="156E0718" w:rsidR="00F80639" w:rsidRPr="00D3669E" w:rsidRDefault="00F80639" w:rsidP="008702F3">
      <w:pPr>
        <w:pStyle w:val="2"/>
        <w:spacing w:before="326" w:after="326"/>
      </w:pPr>
      <w:bookmarkStart w:id="37" w:name="_Toc23233929"/>
      <w:r w:rsidRPr="00D3669E">
        <w:lastRenderedPageBreak/>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A78A652" w:rsidR="00647F7D"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
      </w:r>
      <w:r w:rsidR="00647F7D" w:rsidRPr="00D3669E">
        <w:t>MW</w:t>
      </w:r>
      <w:r w:rsidR="00647F7D" w:rsidRPr="00D3669E">
        <w:t>，拟设计安装</w:t>
      </w:r>
      <w:r w:rsidR="00492394">
        <w:rPr>
          <w:highlight w:val="green"/>
        </w:rPr>
        <w:t xml:space="preserve"/>
      </w:r>
      <w:r w:rsidR="00647F7D" w:rsidRPr="00D3669E">
        <w:t>台单机容量为</w:t>
      </w:r>
      <w:r w:rsidR="007677DE">
        <w:rPr>
          <w:rFonts w:hint="eastAsia"/>
          <w:highlight w:val="green"/>
        </w:rPr>
        <w:t xml:space="preserve"/>
      </w:r>
      <w:r w:rsidR="00647F7D" w:rsidRPr="00D3669E">
        <w:t>MW</w:t>
      </w:r>
      <w:r w:rsidR="00647F7D" w:rsidRPr="00D3669E">
        <w:t>的风力发电机组</w:t>
      </w:r>
      <w:r w:rsidR="00DB06B4" w:rsidRPr="00D3669E">
        <w:rPr>
          <w:rFonts w:hint="eastAsia"/>
        </w:rPr>
        <w:t>。</w:t>
      </w:r>
    </w:p>
    <w:p w14:paraId="5A5BB5D5" w14:textId="7BB00736" w:rsidR="00EC658A" w:rsidRPr="00D3669E" w:rsidRDefault="00EC658A" w:rsidP="00C129B3">
      <w:pPr>
        <w:pStyle w:val="01maintext"/>
      </w:pPr>
      <w:r w:rsidRPr="00A36276">
        <w:rPr>
          <w:rFonts w:hint="eastAsia"/>
          <w:highlight w:val="green"/>
        </w:rPr>
        <w:t xml:space="preserve"/>
      </w:r>
    </w:p>
    <w:p w14:paraId="455AE11D" w14:textId="08089989" w:rsidR="00F80639" w:rsidRPr="00D3669E" w:rsidRDefault="00F80639" w:rsidP="008702F3">
      <w:pPr>
        <w:pStyle w:val="2"/>
        <w:spacing w:before="326" w:after="326"/>
      </w:pPr>
      <w:bookmarkStart w:id="38" w:name="_Toc508028202"/>
      <w:bookmarkStart w:id="39" w:name="_Toc508715346"/>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299303E8"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r>
      <w:r w:rsidR="00636E82" w:rsidRPr="00D3669E">
        <w:t>MW</w:t>
      </w:r>
      <w:r w:rsidRPr="00D3669E">
        <w:rPr>
          <w:rFonts w:hint="eastAsia"/>
        </w:rPr>
        <w:t>、</w:t>
      </w:r>
      <w:r w:rsidR="00805648">
        <w:t>叶轮直径为</w:t>
      </w:r>
      <w:r w:rsidR="00805648" w:rsidRPr="00805648">
        <w:rPr>
          <w:highlight w:val="green"/>
        </w:rPr>
        <w:t xml:space="preserve"/>
      </w:r>
      <w:r w:rsidRPr="00D3669E">
        <w:t>m</w:t>
      </w:r>
      <w:r w:rsidRPr="00D3669E">
        <w:rPr>
          <w:rFonts w:hint="eastAsia"/>
        </w:rPr>
        <w:t>、</w:t>
      </w:r>
      <w:r w:rsidRPr="00D3669E">
        <w:t>轮毂高度为</w:t>
      </w:r>
      <w:r w:rsidR="006A769A" w:rsidRPr="00805648">
        <w:rPr>
          <w:highlight w:val="green"/>
        </w:rPr>
        <w:t xml:space="preserve"/>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r>
      <w:r w:rsidRPr="00D3669E">
        <w:t>MW</w:t>
      </w:r>
      <w:r w:rsidRPr="00D3669E">
        <w:t>。考虑了尾</w:t>
      </w:r>
      <w:r w:rsidRPr="00D3669E">
        <w:lastRenderedPageBreak/>
        <w:t>流影响折减、空气密度折减后，再综合考虑其它发电量的折减因素如可利用率折减等（综合折减系数为</w:t>
      </w:r>
      <w:r w:rsidR="007C7C7E">
        <w:rPr>
          <w:highlight w:val="green"/>
        </w:rPr>
        <w:t xml:space="preserve"/>
      </w:r>
      <w:r w:rsidRPr="00D3669E">
        <w:t>）。</w:t>
      </w:r>
      <w:r w:rsidR="00A66DBD" w:rsidRPr="00D3669E">
        <w:rPr>
          <w:rFonts w:hint="eastAsia"/>
        </w:rPr>
        <w:t>预计</w:t>
      </w:r>
      <w:r w:rsidR="00716881" w:rsidRPr="00D3669E">
        <w:t>本风电场年上网电量为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341EF28A" w14:textId="77777777" w:rsidR="00B77D81" w:rsidRPr="00D3669E" w:rsidRDefault="00B77D81" w:rsidP="00B77D81">
      <w:pPr>
        <w:pStyle w:val="01maintext"/>
      </w:pPr>
      <w:bookmarkStart w:id="44" w:name="_Hlk507771159"/>
      <w:bookmarkStart w:id="45" w:name="_GoBack"/>
      <w:bookmarkEnd w:id="45"/>
      <w:r w:rsidRPr="00A36276">
        <w:rPr>
          <w:rFonts w:hint="eastAsia"/>
          <w:highlight w:val="green"/>
        </w:rPr>
        <w:t xml:space="preserve"/>
      </w:r>
    </w:p>
    <w:p w14:paraId="539A063C" w14:textId="1C600288" w:rsidR="00CE10A3" w:rsidRPr="00D3669E" w:rsidRDefault="00D76C4B" w:rsidP="00C129B3">
      <w:pPr>
        <w:pStyle w:val="01maintext"/>
      </w:pPr>
      <w:r w:rsidRPr="0027290B">
        <w:rPr>
          <w:rFonts w:hint="eastAsia"/>
          <w:highlight w:val="green"/>
        </w:rPr>
        <w:t xml:space="preserve">华润电力武隆杨柳坪风电项目</w:t>
      </w:r>
      <w:r w:rsidR="00CE10A3" w:rsidRPr="00D3669E">
        <w:t>共安装</w:t>
      </w:r>
      <w:r w:rsidR="00492394" w:rsidRPr="0027290B">
        <w:rPr>
          <w:highlight w:val="green"/>
        </w:rPr>
        <w:t xml:space="preserve"/>
      </w:r>
      <w:r w:rsidR="00CE10A3" w:rsidRPr="00D3669E">
        <w:t>台单机容量</w:t>
      </w:r>
      <w:r w:rsidR="0027290B">
        <w:rPr>
          <w:rFonts w:hint="eastAsia"/>
          <w:highlight w:val="green"/>
        </w:rPr>
        <w:t xml:space="preserve"/>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w:t>
      </w:r>
      <w:r w:rsidRPr="00D3669E">
        <w:lastRenderedPageBreak/>
        <w:t>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w:t>
      </w:r>
      <w:r w:rsidRPr="00D3669E">
        <w:lastRenderedPageBreak/>
        <w:t>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lastRenderedPageBreak/>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r>
      <w:r w:rsidR="00BC232B" w:rsidRPr="00D3669E">
        <w:t>MW</w:t>
      </w:r>
      <w:r w:rsidR="00BC232B" w:rsidRPr="00D3669E">
        <w:t>，</w:t>
      </w:r>
      <w:r w:rsidR="00D67AC8" w:rsidRPr="00D3669E">
        <w:rPr>
          <w:rFonts w:hint="eastAsia"/>
        </w:rPr>
        <w:t>年上网电量</w:t>
      </w:r>
      <w:r w:rsidR="00D74420">
        <w:rPr>
          <w:highlight w:val="green"/>
        </w:rPr>
        <w:t xml:space="preserve"/>
      </w:r>
      <w:r w:rsidR="00716881" w:rsidRPr="00D3669E">
        <w:t>MWh/yr</w:t>
      </w:r>
      <w:r w:rsidR="00D67AC8" w:rsidRPr="00D3669E">
        <w:rPr>
          <w:rFonts w:hint="eastAsia"/>
        </w:rPr>
        <w:t>，与相同发电量的燃煤电厂相比，每年可节约标煤</w:t>
      </w:r>
      <w:r w:rsidR="00515C17">
        <w:rPr>
          <w:rFonts w:hint="eastAsia"/>
          <w:highlight w:val="green"/>
        </w:rPr>
        <w:t xml:space="preserve">7.07</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5295.58</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17.62</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lastRenderedPageBreak/>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w:t>
      </w:r>
      <w:r w:rsidRPr="00D3669E">
        <w:lastRenderedPageBreak/>
        <w:t>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7890.28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8037.58</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lastRenderedPageBreak/>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r>
      <w:r w:rsidRPr="00D3669E">
        <w:t>MW</w:t>
      </w:r>
      <w:r w:rsidRPr="00D3669E">
        <w:rPr>
          <w:rFonts w:hint="eastAsia"/>
        </w:rPr>
        <w:t>，预计建成投产后年上网电量为</w:t>
      </w:r>
      <w:r w:rsidR="00D74420">
        <w:rPr>
          <w:highlight w:val="green"/>
        </w:rPr>
        <w:t xml:space="preserve"/>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17.62</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5295.58</w:t>
      </w:r>
      <w:r w:rsidRPr="00D3669E">
        <w:t>t</w:t>
      </w:r>
      <w:r w:rsidRPr="00D3669E">
        <w:rPr>
          <w:rFonts w:hint="eastAsia"/>
        </w:rPr>
        <w:t>，</w:t>
      </w:r>
      <w:r w:rsidRPr="00D3669E">
        <w:t>NO</w:t>
      </w:r>
      <w:r w:rsidRPr="00D3669E">
        <w:rPr>
          <w:vertAlign w:val="subscript"/>
        </w:rPr>
        <w:t>x</w:t>
      </w:r>
      <w:r w:rsidR="00AA2E72">
        <w:rPr>
          <w:rFonts w:hint="eastAsia"/>
          <w:highlight w:val="green"/>
        </w:rPr>
        <w:t>2647.77</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
      </w:r>
      <w:r w:rsidRPr="00D3669E">
        <w:rPr>
          <w:rFonts w:eastAsiaTheme="minorEastAsia" w:hint="eastAsia"/>
        </w:rPr>
        <w:t>风电场，场址内海拔高程在</w:t>
      </w:r>
      <w:r w:rsidR="00492394">
        <w:rPr>
          <w:rFonts w:eastAsiaTheme="minorEastAsia" w:hint="eastAsia"/>
          <w:highlight w:val="green"/>
        </w:rPr>
        <w:t xml:space="preserve"/>
      </w:r>
      <w:r w:rsidRPr="00D3669E">
        <w:rPr>
          <w:rFonts w:eastAsiaTheme="minorEastAsia" w:hint="eastAsia"/>
        </w:rPr>
        <w:t>之间，风机尽量布置在山顶风资源较好的位置，即各机位处</w:t>
      </w:r>
      <w:r w:rsidR="00A769E9" w:rsidRPr="00805648">
        <w:rPr>
          <w:highlight w:val="green"/>
        </w:rPr>
        <w:t xml:space="preserve"/>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w:t>
      </w:r>
      <w:r w:rsidRPr="00D3669E">
        <w:rPr>
          <w:rFonts w:eastAsiaTheme="minorEastAsia" w:hint="eastAsia"/>
        </w:rPr>
        <w:lastRenderedPageBreak/>
        <w:t>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0D5850BB"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28A83F7F" w:rsidR="003A70FC" w:rsidRPr="00D3669E" w:rsidRDefault="003A70FC" w:rsidP="00C129B3">
      <w:pPr>
        <w:pStyle w:val="01maintext"/>
      </w:pPr>
      <w:r w:rsidRPr="00D3669E">
        <w:t>3</w:t>
      </w:r>
      <w:r w:rsidRPr="00D3669E">
        <w:t>）风电场预安装</w:t>
      </w:r>
      <w:r w:rsidR="00492394">
        <w:rPr>
          <w:highlight w:val="green"/>
        </w:rPr>
        <w:t xml:space="preserve"/>
      </w:r>
      <w:r w:rsidRPr="00D3669E">
        <w:t>台单机容量为</w:t>
      </w:r>
      <w:r w:rsidR="007677DE">
        <w:rPr>
          <w:highlight w:val="green"/>
        </w:rPr>
        <w:t xml:space="preserve"/>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r>
      <w:r w:rsidRPr="00D3669E">
        <w:t>MWh/yr</w:t>
      </w:r>
      <w:r w:rsidRPr="00D3669E">
        <w:t>，年满发小时为</w:t>
      </w:r>
      <w:r w:rsidR="00503395">
        <w:rPr>
          <w:highlight w:val="green"/>
        </w:rPr>
        <w:t xml:space="preserve"/>
      </w:r>
      <w:r w:rsidRPr="00D3669E">
        <w:t>h</w:t>
      </w:r>
      <w:r w:rsidRPr="00D3669E">
        <w:t>，容量系数为</w:t>
      </w:r>
      <w:r w:rsidR="0034100A">
        <w:rPr>
          <w:highlight w:val="green"/>
        </w:rPr>
        <w:t xml:space="preserve"/>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7890.28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8037.58</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w:t>
      </w:r>
      <w:r w:rsidR="000E2B52" w:rsidRPr="00D3669E">
        <w:rPr>
          <w:rFonts w:hint="eastAsia"/>
        </w:rPr>
        <w:lastRenderedPageBreak/>
        <w:t>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1A20DD43" w:rsidR="00DE2088" w:rsidRPr="00D3669E" w:rsidRDefault="00DE2088" w:rsidP="00DE2088">
            <w:pPr>
              <w:pStyle w:val="015"/>
            </w:pPr>
            <w:r>
              <w:t xml:space="preserve"/>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6106BCC7" w:rsidR="00DE2088" w:rsidRPr="00D3669E" w:rsidRDefault="00DE2088" w:rsidP="00DE2088">
            <w:pPr>
              <w:pStyle w:val="015"/>
            </w:pPr>
            <w:r>
              <w:t xml:space="preserve"/>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9771.75</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901.5</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56473.03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7890.28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8037.58</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37891.35</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9682.76</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6298.64</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0.52</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4.9</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666.59</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56.38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66.67</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3541"/>
        <w:gridCol w:w="2821"/>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gridSpan w:val="0"/>
            <w:tcW w:w="0" w:type="auto"/>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9"/>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gridSpan w:val="0"/>
            <w:tcW w:w="0" w:type="pct"/>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C4D648A"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华润电力武隆杨柳坪风电项目</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重庆市武隆区</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0A9F6192"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7ED14624"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r w:rsidRPr="00D3669E">
        <w:rPr>
          <w:rFonts w:hint="eastAsia"/>
        </w:rPr>
        <w:t>与相同发电量的燃煤电厂相比，每年可节约标煤</w:t>
      </w:r>
      <w:r w:rsidR="00535549">
        <w:rPr>
          <w:rFonts w:hint="eastAsia"/>
          <w:highlight w:val="green"/>
        </w:rPr>
        <w:t xml:space="preserve">7.07</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5295.58</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17.62</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华润电力武隆杨柳坪风电项目</w:t>
      </w:r>
      <w:r w:rsidRPr="00803ABD">
        <w:rPr>
          <w:rFonts w:ascii="Times New Roman" w:eastAsia="宋体" w:hAnsi="Times New Roman" w:cs="宋体"/>
          <w:sz w:val="24"/>
        </w:rPr>
        <w:t>位于</w:t>
      </w:r>
      <w:r w:rsidRPr="00803ABD">
        <w:rPr>
          <w:rFonts w:ascii="Times New Roman" w:eastAsia="宋体" w:hAnsi="Times New Roman" w:cs="宋体"/>
          <w:sz w:val="24"/>
        </w:rPr>
        <w:t xml:space="preserve">重庆市武隆区</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4DD620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061C8B6A"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7059.5</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9771.75m³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901.5t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2018年第四季度</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风电机组2.5MW</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875.0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箱式变电站S11-2750kVA</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2018年第四季度重庆市武隆区</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1</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3.98</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2</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砂</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 42.5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4</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碎石</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柴油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6</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汽油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2.65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1.15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4"/>
        <w:gridCol w:w="3024"/>
        <w:gridCol w:w="3024"/>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0.22</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1.86</w:t>
            </w: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024"/>
        <w:gridCol w:w="3024"/>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40.98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39.93</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基础处理工程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砌体砌筑工程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34.02</w:t>
            </w: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108</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0.67</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3543"/>
        <w:gridCol w:w="1548"/>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建设用地费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工程前期费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建设单位管理费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工程建设监理费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0.45</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项目咨询服务费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项目技术经济评审费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工程验收费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工程保险费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生产人员培训及提前进厂费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管理用具购置费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0.48</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工器具及生产家具购置费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备品备件购置费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联合试运转费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安装工程费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勘测设计费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基本预备费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第一至三部分</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5.6</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33.33</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542.99</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37891.35</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9682.76</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6298.64</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7890.28</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66.67</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8037.58</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华润电力武隆杨柳坪风电项目</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3500.0</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重庆市武隆区</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华南大区</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529D9C9C"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9771.75</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901.5</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55231.98</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7059.5</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56263.03</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7890.28</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2.55</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1031.05</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12.0</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0.97</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67.35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17.21</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11.19</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工程静态投资(一～五)部分合计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1.83</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工程总投资(一～七)部分合计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单位千瓦静态投资(元/kW)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7890.28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单位千瓦动态投资(元/kW)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8037.58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风电机组安装平台工程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360.36</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137200.0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219.62</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弃土场</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浆砌石挡墙</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大型吊装机械设备进出场费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161943.31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5650.57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5537.56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277047.94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775.73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锚栓制作与安装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714.0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机组变电站2750kVA  37/0.69kV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9680.59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YJLV22-26/35kV-3×95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YJV22-26/35-1×300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278.36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ZRC-YJV22-0.6/1kV-3×240+1×120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486.8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436.17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电缆接头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39.39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电缆分支箱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镀锌钢管Φ50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集电架空线路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856.94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铁塔组立，每基重15t以内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14256.48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铁塔组立，每基重21t以内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21414.57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架空导线3×JL/G1A-240/30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69824.21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光缆OPGW-24B1-50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13238.16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光缆OPGW-48B1-50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19635.64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绝缘子串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139.93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金具、绝缘子及零星材料运输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35kV线路避雷装置Y10W5-51/134W</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416.43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跌落式熔断器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主变压器SZ11-70000/110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118967.46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主变中性点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6981.81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主变有载调压开关</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1966.66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GIS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间隔</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150417.27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避雷器YH10WZ-108/281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1677.74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钢芯铝绞线JL/G1A-300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耐张绝缘子串9×XWP-100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耐张线夹NY-300/30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T型线夹TY-300/30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铝设备线夹SY-300/25A</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门构架h=10m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座</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35kV开关柜KYN-40.5  1250A（真空断路器）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PT柜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无功补偿装置Ue=35kV， ±24MVar</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60752.21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升压站用电系统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35kV站用变压器SCB11-400/37kV/0.4kV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6099.37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35kV接地变小电阻成套装置DKSC-500/37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6602.29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绝缘铜管母线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10251.5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电力电缆ZB-YJV22-26/35kV-3*95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349.22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35kV电缆终端头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电缆支架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防火堵料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防火涂料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避雷针</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2192.74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监控和保护系统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风机监控柜(厂家提供)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风机现地控制装置(厂家提供)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主变压器测控装屏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故障录波柜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保护通信接口柜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线路测控屏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继电保护及故障信息管理子站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电能质量在线监测屏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35kV母线保护屏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卫星时钟屏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SVG保护测控装置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接地变保护测控装置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微机五防系统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远动工作站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电能质量监测系统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AGC/AVC 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事故照明系统调试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五防回路系统调试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故障滤波系统调试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微机监控系统调试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中央信号系统调试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辅助电源系统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直流系统充电屏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直流系统馈线屏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阀控式密封铅酸蓄电池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UPS不间断电源电源屏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继电保护试验电源屏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通信直流充馈电屏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程控数字调度交换机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6953.99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综合配线架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PCM设备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SDH光传输设备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858.41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ODF配线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管道光缆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远程自动控制及电量计量系统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电子式多功能电度表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超六类屏蔽双绞线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光缆GYTA53 24B1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综合布线系统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采暖通风及空调系统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照明系统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400V设备及其他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站区照明</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消防及给排水系统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消防管线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火灾自动报警</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劳动安全与工业卫生设备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生产车辆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风功率预测系统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风电场接地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65.16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离子接地极</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接地检测井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各种钢材</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变电站接地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热镀锌角钢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铜排-40×4mm²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铜排-25×4mm²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软铜线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电气特殊项目调试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90893.78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电气整套系统调试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104155.73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10.42</w:t>
            </w: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338"/>
        <w:gridCol w:w="870"/>
        <w:gridCol w:w="984"/>
        <w:gridCol w:w="518"/>
        <w:gridCol w:w="516"/>
        <w:gridCol w:w="1201"/>
        <w:gridCol w:w="1201"/>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27224.4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1109645.0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414026.0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23237.0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垫层混凝土C20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基础混凝土C40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1162.72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沉降观测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砌体筑砌</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1806.6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回填细砂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混凝土板</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631.67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24.57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C35基础混凝土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151.82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地脚螺栓</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M7.5浆砌石护坡、挡墙、排水沟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升压站场地平整</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浆砌石护脚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290.54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296.72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336.59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升压站附属建筑</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围墙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绿化面积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1521.0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其他附属工程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电气设备基础工程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配电设备构筑物工程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对外交通工程(改建)</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199.49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1m圆管涵</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场内交通道路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4706.36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566580.0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210870.0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738.89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C25砼排水管D1000mm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浆砌石重力式挡土墙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828.98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植草护坡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346.5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进站道路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混凝土路面22cm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水泥稳定级配碎石基层（厚20cm）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环境保护工程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水土保持工程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土地征用费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520.08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道路土地租用费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964.5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2411.25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其他临时租地费用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169.39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耕地占用税</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28893.0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工程前期费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765.06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工程建设监理费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240.59</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项目基本咨询服务费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专项专题报告编制费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项目技术经济评审费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项目验收费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工程保险费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生产人员培训及提前进厂费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131.86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管理用具购置费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工器具及生产家具购置费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109.56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备品备件购置费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联合试运转费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竣工图编制费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一～四部分之和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54415.77</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静态投资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55232.01</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八</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九</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56263.06</w:t>
            </w: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华润电力武隆杨柳坪风电项目</w:t>
      </w:r>
      <w:r w:rsidRPr="00D3669E">
        <w:t>位于</w:t>
      </w:r>
      <w:r>
        <w:t xml:space="preserve">重庆市武隆区</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r>
      <w:r w:rsidRPr="00D3669E">
        <w:t>之间</w:t>
      </w:r>
      <w:r w:rsidRPr="00D3669E">
        <w:rPr>
          <w:rFonts w:hint="eastAsia"/>
        </w:rPr>
        <w:t>。项目地处东经</w:t>
      </w:r>
      <w:r>
        <w:rPr>
          <w:rFonts w:hint="eastAsia"/>
        </w:rPr>
        <w:t xml:space="preserve"/>
      </w:r>
      <w:r w:rsidRPr="00D3669E">
        <w:rPr>
          <w:rFonts w:hint="eastAsia"/>
        </w:rPr>
        <w:t>、北纬</w:t>
      </w:r>
      <w:r>
        <w:rPr>
          <w:rFonts w:hint="eastAsia"/>
        </w:rPr>
        <w:t xml:space="preserve"/>
      </w:r>
      <w:r w:rsidRPr="00D3669E">
        <w:rPr>
          <w:rFonts w:hint="eastAsia"/>
        </w:rPr>
        <w:t>之间，总区域共</w:t>
      </w:r>
      <w:r>
        <w:rPr>
          <w:rFonts w:hint="eastAsia"/>
        </w:rPr>
        <w:t xml:space="preserve"/>
      </w:r>
      <w:r w:rsidRPr="00D3669E">
        <w:t>km</w:t>
      </w:r>
      <w:r w:rsidRPr="00D3669E">
        <w:rPr>
          <w:vertAlign w:val="superscript"/>
        </w:rPr>
        <w:t>2</w:t>
      </w:r>
      <w:r w:rsidRPr="00D3669E">
        <w:t>。</w:t>
      </w:r>
    </w:p>
    <w:p w14:paraId="4B6FAE0F" w14:textId="304099D8"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12</w:t>
      </w:r>
      <w:bookmarkEnd w:id="224"/>
      <w:r w:rsidRPr="00D3669E">
        <w:t>个月。安装单机容量</w:t>
      </w:r>
      <w:bookmarkStart w:id="225" w:name="_Hlk26112272"/>
      <w:r w:rsidRPr="00803ABD">
        <w:rPr>
          <w:rFonts w:cs="Times New Roman"/>
          <w:noProof/>
          <w:szCs w:val="24"/>
          <w:lang w:val="zh-CN"/>
        </w:rPr>
        <w:t xml:space="preserve"/>
      </w:r>
      <w:bookmarkEnd w:id="225"/>
      <w:r w:rsidRPr="00D3669E">
        <w:t>MW</w:t>
      </w:r>
      <w:r w:rsidRPr="00D3669E">
        <w:t>的风力发电机组</w:t>
      </w:r>
      <w:r>
        <w:t xml:space="preserve"/>
      </w:r>
      <w:r w:rsidRPr="00D3669E">
        <w:t>台，装机容量为</w:t>
      </w:r>
      <w:r>
        <w:t xml:space="preserve"/>
      </w:r>
      <w:r w:rsidRPr="00D3669E">
        <w:t>MW</w:t>
      </w:r>
      <w:r w:rsidRPr="00D3669E">
        <w:t>，设计多年平均发电量</w:t>
      </w:r>
      <w:r>
        <w:rPr>
          <w:rFonts w:hint="eastAsia"/>
        </w:rPr>
        <w:t xml:space="preserve"/>
      </w:r>
      <w:r w:rsidRPr="00D3669E">
        <w:rPr>
          <w:rFonts w:hint="eastAsia"/>
        </w:rPr>
        <w:t>MWh/yr</w:t>
      </w:r>
      <w:r w:rsidRPr="00D3669E">
        <w:rPr>
          <w:rFonts w:hint="eastAsia"/>
        </w:rPr>
        <w:t>，年满发小时为</w:t>
      </w:r>
      <w:r>
        <w:t xml:space="preserve"/>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2018年第四季度</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51178.18</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18822.46</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37650.57</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36479.51</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5.6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15</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8"/>
        <w:gridCol w:w="1290"/>
        <w:gridCol w:w="869"/>
        <w:gridCol w:w="842"/>
        <w:gridCol w:w="1185"/>
        <w:gridCol w:w="1185"/>
        <w:gridCol w:w="1185"/>
      </w:tblGrid>
      <w:tr w:rsidR="00803ABD" w:rsidRPr="00803ABD" w14:paraId="0D66F0DD" w14:textId="77777777" w:rsidTr="00803ABD">
        <w:trPr>
          <w:gridAfter w:val="1"/>
          <w:trHeight w:val="272"/>
          <w:jc w:val="center"/>
        </w:trPr>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Unnamed: 5</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Unnamed: 6</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51178.18</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18822.46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37650.57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0.25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10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8</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15</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30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20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21</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32065.17</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数值</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装机容量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年上网电量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150642.46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销售收入总额(不含增值税)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138644.39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总成本费用</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89716.65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营业税金附加总额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1293.89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发电利润总额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54103.31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666.59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56.38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资本金财务内部收益率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资本金财务净现值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-1924.04</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总投资收益率（ROI）</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投资利税率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项目资本金净利润率（ROE）</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资产负债率（最大值）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盈亏平衡点（生产能力利用率）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65.32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盈亏平衡点（年产量）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98398.89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结果表明，本项目全部投资的税前财务内部收益率为10.20%；全部投资的税后财务内部收益率为8.92%；投资回收期9.70年，总投资收益率（ROI）为6.29%，资本金利润率（ROE）为11.22%，资本金内部收益率13.01%，项目财务指标汇总见表13-2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8.68</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11.98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9.97</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16.78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9.43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1766"/>
        <w:gridCol w:w="752"/>
        <w:gridCol w:w="728"/>
        <w:gridCol w:w="1382"/>
        <w:gridCol w:w="1382"/>
      </w:tblGrid>
      <w:tr w:rsidR="00803ABD" w:rsidRPr="00803ABD" w14:paraId="36818B79" w14:textId="77777777" w:rsidTr="00803ABD">
        <w:trPr>
          <w:gridAfter w:val="1"/>
          <w:trHeight w:val="272"/>
        </w:trPr>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方案类型</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变化幅度（%）</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投资回收期(所得税后) (年)</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项目投资财务内部收益率(所得税前)(%)</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项目投资财务内部收益率(所得税后)(%)</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资本金财务内部收益率（%）</w:t>
            </w:r>
          </w:p>
        </w:tc>
      </w:tr>
      <w:tr w:rsidR="00803ABD" w:rsidRPr="00803ABD" w14:paraId="03584CA9" w14:textId="77777777" w:rsidTr="00803ABD">
        <w:trPr>
          <w:trHeight w:val="272"/>
        </w:trPr>
        <w:tc>
          <w:tcPr>
            <w:tcW w:w="0" w:type="auto"/>
            <w:shd w:val="clear" w:color="auto" w:fill="auto"/>
            <w:vAlign w:val="center"/>
            <w:hideMark/>
            <w:vMerge w:val="restart"/>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投资变化分析</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16.78</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14.79</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10.19</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11.42</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9.97</w:t>
            </w:r>
          </w:p>
        </w:tc>
      </w:tr>
      <w:tr w:rsidR="00803ABD" w:rsidRPr="00803ABD" w14:paraId="044EE7E4" w14:textId="77777777" w:rsidTr="00803ABD">
        <w:trPr>
          <w:trHeight w:val="272"/>
        </w:trPr>
        <w:tc>
          <w:tcPr>
            <w:tcW w:w="0" w:type="auto"/>
            <w:shd w:val="clear" w:color="auto" w:fill="auto"/>
            <w:vAlign w:val="center"/>
            <w:hideMark/>
            <w:vMerge w:val="restart"/>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产量变化分析</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728E1881" w14:textId="77777777" w:rsidTr="00803ABD">
        <w:trPr>
          <w:trHeight w:val="272"/>
        </w:trPr>
        <w:tc>
          <w:tcPr>
            <w:tcW w:w="0" w:type="auto"/>
            <w:shd w:val="clear" w:color="auto" w:fill="auto"/>
            <w:vAlign w:val="center"/>
            <w:hideMark/>
            <w:vMerge w:val="restart"/>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电价变化分析</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693B10E5" w14:textId="77777777" w:rsidTr="00803ABD">
        <w:trPr>
          <w:trHeight w:val="272"/>
        </w:trPr>
        <w:tc>
          <w:tcPr>
            <w:tcW w:w="0" w:type="auto"/>
            <w:shd w:val="clear" w:color="auto" w:fill="auto"/>
            <w:vAlign w:val="center"/>
            <w:hideMark/>
            <w:vMerge w:val="restart"/>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利率变化分析</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13.35</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12.68</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12.34</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华润电力武隆杨柳坪风电项目</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10.2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8.92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9.7</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6.29</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11.22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13.01</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55231.98</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7890.28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56263.03</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8037.58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华润电力武隆杨柳坪风电项目</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055098D2" w14:textId="77777777" w:rsidTr="00E54894">
        <w:trPr>
          <w:gridAfter w:val="1"/>
          <w:trHeight w:val="272"/>
        </w:trPr>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折旧费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51178.18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维修费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工资及福利</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保险费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材料费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摊销费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利息支出</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总成本费用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89716.65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5694.29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5554.25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5424.62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5144.54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4864.46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4925.01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4784.97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4644.93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4504.89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4364.85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4285.36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4104.38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4"/>
        <w:gridCol w:w="966"/>
        <w:gridCol w:w="649"/>
        <w:gridCol w:w="617"/>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251A0C2E" w14:textId="77777777" w:rsidTr="00E54894">
        <w:trPr>
          <w:gridAfter w:val="1"/>
          <w:trHeight w:val="272"/>
        </w:trPr>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序号</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项目</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合计</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第21年</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上网电量（MWh）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3012849.2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营业收入</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138644.39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营业税金附加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1293.89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城市维护建设税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教育费附加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总成本费用</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89716.65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5694.29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5554.25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5414.21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5424.62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5284.58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5144.54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5004.5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4864.46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4925.01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4784.97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4644.93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4504.89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4364.85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4285.36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4104.38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补贴收入（应税）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利润总额（1-2-3+4）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弥补以前年度亏损</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应纳税所得额（5-6）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所得税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11858.37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205.96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239.57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572.05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607.06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626.93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661.94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731.96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716.82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751.83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797.08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补贴收入（免税）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净利润（5-8+9）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期初未分配的利润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可供分配的利润（10+11）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1863.44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1951.29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2148.71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2440.66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2827.14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3308.14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3733.22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4267.88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4897.07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5515.75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6165.14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8764.44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11168.44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提取法定盈余公积金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可供投资者分配的利润（12-13）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1509.32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1548.06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1681.32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1773.71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1960.63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2242.08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2618.05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3088.55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3518.18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4042.33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4661.01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5926.01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8330.02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10734.02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提取任意盈余公积金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应付利润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28792.22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未分配利润（14-15-16）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9228.22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息税前利润（利润总额+利息支出）</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71029.84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3323.08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息税折旧摊销前利润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122208.02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741E720C" w14:textId="77777777" w:rsidTr="00E54894">
        <w:trPr>
          <w:gridAfter w:val="1"/>
          <w:trHeight w:val="272"/>
          <w:jc w:val="center"/>
        </w:trPr>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长期借款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年初借款余额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当期还本付息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54315.29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4461.26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4321.22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4181.18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4041.14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3901.1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3761.06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3480.98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3340.94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3060.86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2920.82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2780.78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本年还本</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1960.55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1820.51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1540.43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1260.35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1120.32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980.28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840.24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420.12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期末借款余额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流动资金借款累计</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偿还流动资金借款本金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偿还短期借款本金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21.58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偿债备付率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3F7CCA3F" w14:textId="77777777" w:rsidTr="00E54894">
        <w:trPr>
          <w:gridAfter w:val="1"/>
          <w:trHeight w:val="272"/>
          <w:jc w:val="center"/>
        </w:trPr>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78347.8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所得税前净现金流量（1-2）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6747.49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5798.38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6008.38</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累计所得税前净现金流量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-27227.2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-20286.34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-13538.85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-7138.7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-738.55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5461.02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11660.58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17860.14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24059.7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30259.26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36258.23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42257.21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48256.18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54255.15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60254.13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66052.51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调整所得税</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14035.08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所得税后净现金流量（3-5）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6332.11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5200.37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4348.79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4558.79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累计所得税后净现金流量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-27626.47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-21084.88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-14752.77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-9241.28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-3729.79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1631.25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12353.35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17714.4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23075.44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28286.05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33496.66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38707.26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43917.87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49118.24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53467.03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57DA0D60" w14:textId="77777777" w:rsidTr="00E54894">
        <w:trPr>
          <w:gridAfter w:val="1"/>
          <w:trHeight w:val="272"/>
          <w:jc w:val="center"/>
        </w:trPr>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108163.76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5419.48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5209.45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5069.41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5268.26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5145.73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5071.54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5216.83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5262.24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5157.22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5052.19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4947.16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4842.13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4887.54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4782.51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2187.01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3038.59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3178.6</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借款本金偿还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借款利息支付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2413.93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2623.96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2565.14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2687.68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2060.95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2165.98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2435.66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2540.69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2495.28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5195.8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4344.22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4414.21</w:t>
            </w: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9"/>
        <w:gridCol w:w="967"/>
        <w:gridCol w:w="647"/>
        <w:gridCol w:w="614"/>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1048C08C" w14:textId="77777777" w:rsidTr="00E54894">
        <w:trPr>
          <w:gridAfter w:val="1"/>
          <w:trHeight w:val="272"/>
          <w:jc w:val="center"/>
        </w:trPr>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序号</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项目</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合计</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第21年</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115434.5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6752.41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6734.91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6507.92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5828.1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5793.09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5607.64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5572.63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5537.62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5502.61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5282.15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5247.14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156668.16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增值税销项税额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18023.77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补贴收入（不含增值税优惠）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41233.66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1098.5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1325.49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2040.32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2295.79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2365.81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2586.27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2631.51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增值税进项税额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投资活动净现金流量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筹资活动净现金流量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-27927.35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项目资本金投入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债券</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83369.33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各种利息支出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偿还债务本金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应付利润（股利分配）</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28792.22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1114.13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1240.17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1187.24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1397.79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1377.91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1390.16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614.77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824.83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929.86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1034.89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989.48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2838.42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2698.42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8"/>
        <w:gridCol w:w="909"/>
        <w:gridCol w:w="724"/>
        <w:gridCol w:w="577"/>
        <w:gridCol w:w="909"/>
        <w:gridCol w:w="909"/>
        <w:gridCol w:w="909"/>
        <w:gridCol w:w="909"/>
        <w:gridCol w:w="909"/>
        <w:gridCol w:w="909"/>
        <w:gridCol w:w="909"/>
        <w:gridCol w:w="909"/>
        <w:gridCol w:w="909"/>
        <w:gridCol w:w="909"/>
        <w:gridCol w:w="909"/>
        <w:gridCol w:w="909"/>
        <w:gridCol w:w="909"/>
        <w:gridCol w:w="909"/>
        <w:gridCol w:w="909"/>
        <w:gridCol w:w="909"/>
        <w:gridCol w:w="909"/>
        <w:gridCol w:w="909"/>
        <w:gridCol w:w="909"/>
      </w:tblGrid>
      <w:tr w:rsidR="00727B0E" w:rsidRPr="00727B0E" w14:paraId="1B780E3F" w14:textId="77777777" w:rsidTr="00E54894">
        <w:trPr>
          <w:gridAfter w:val="1"/>
          <w:trHeight w:val="272"/>
          <w:jc w:val="center"/>
        </w:trPr>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5739.27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7129.43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8224.36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8779.52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9439.7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10054.47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10774.28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11599.11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12528.97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13563.86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14553.34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15647.84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19348.09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23048.33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在建工程</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48332.67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45487.17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42641.66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39796.15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36950.65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34105.14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31259.63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28414.13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25568.62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22723.11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19877.61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17032.1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14186.59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11341.08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8495.58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无形及其他资产净值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可抵扣增值税形成资产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4183.66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3282.47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2381.28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负债及所有者权益（2.4+2.5）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流动负债总额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本年短期借款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负债小计（2.1+2.2+2.3）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35149.86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32649.16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30148.46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25147.05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22646.34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20145.64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17644.94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15144.23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12643.53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10142.82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7642.12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5141.42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所有者权益</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18946.25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19084.05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19235.85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19367.77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19511.94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19683.16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19893.51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20208.89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20478.86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21333.89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21918.95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22609.03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23253.71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24003.42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24858.15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25712.89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26598.33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29436.75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资本公积</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累计盈余公积金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261.59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413.39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857.18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1210.91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1576.57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1775.15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2203.82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2418.87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3116.53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3355.65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3790.07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累计未分配利润</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736.28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1112.25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1582.75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2012.38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2536.54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3155.22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4420.22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6824.22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9228.22</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资产负债平衡</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计算指标：资产负债率（%）</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76100E64" w:rsidR="008B58F6" w:rsidRPr="00D3669E" w:rsidRDefault="008B58F6" w:rsidP="00C129B3">
      <w:pPr>
        <w:pStyle w:val="01maintext"/>
      </w:pPr>
      <w:r w:rsidRPr="00D3669E">
        <w:rPr>
          <w:rFonts w:hint="eastAsia"/>
        </w:rPr>
        <w:t>风电场拟安装</w:t>
      </w:r>
      <w:r w:rsidR="00D74420">
        <w:rPr>
          <w:highlight w:val="green"/>
        </w:rPr>
        <w:t xml:space="preserve"/>
      </w:r>
      <w:r w:rsidRPr="00D3669E">
        <w:rPr>
          <w:rFonts w:hint="eastAsia"/>
        </w:rPr>
        <w:t>台单机容量为</w:t>
      </w:r>
      <w:r w:rsidR="00D74420">
        <w:rPr>
          <w:highlight w:val="green"/>
        </w:rPr>
        <w:t xml:space="preserve"/>
      </w:r>
      <w:r w:rsidRPr="00D3669E">
        <w:rPr>
          <w:rFonts w:hint="eastAsia"/>
        </w:rPr>
        <w:t>MW</w:t>
      </w:r>
      <w:r w:rsidRPr="00D3669E">
        <w:rPr>
          <w:rFonts w:hint="eastAsia"/>
        </w:rPr>
        <w:t>的风力发电机组，本期规划容量为</w:t>
      </w:r>
      <w:r w:rsidR="0034100A">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4B30CEDA"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r>
      <w:r w:rsidRPr="00D3669E">
        <w:rPr>
          <w:rFonts w:hint="eastAsia"/>
        </w:rPr>
        <w:t>台单机容量为</w:t>
      </w:r>
      <w:r w:rsidR="00D74420">
        <w:rPr>
          <w:highlight w:val="green"/>
        </w:rPr>
        <w:t xml:space="preserve"/>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rsidRPr="008F5834">
        <w:rPr>
          <w:highlight w:val="green"/>
        </w:rPr>
        <w:t xml:space="preserve"/>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2442.94</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13.49</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27.36</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1.47</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10.8</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0.89</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2.71</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160.23</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23.73</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15242.94</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63.17</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212.21</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4.18</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73.24</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18.24</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147.45</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36.71</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39.72</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9.89</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36.21</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9.02</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105</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26.14</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401.62</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401.62</w:t>
      </w:r>
      <w:r w:rsidRPr="00D3669E">
        <w:rPr>
          <w:rFonts w:hint="eastAsia"/>
        </w:rPr>
        <w:t>万</w:t>
      </w:r>
      <w:r w:rsidRPr="00D3669E">
        <w:t>kWh</w:t>
      </w:r>
      <w:r w:rsidRPr="00D3669E">
        <w:rPr>
          <w:rFonts w:hint="eastAsia"/>
        </w:rPr>
        <w:t>，约折合</w:t>
      </w:r>
      <w:r w:rsidR="00B86807" w:rsidRPr="000C67BC">
        <w:rPr>
          <w:highlight w:val="green"/>
        </w:rPr>
        <w:t>1285.18</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1291.7</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5.85</w:t>
      </w:r>
      <w:r w:rsidRPr="00D3669E">
        <w:rPr>
          <w:rFonts w:hint="eastAsia"/>
        </w:rPr>
        <w:t>克标准煤</w:t>
      </w:r>
      <w:r w:rsidRPr="00D3669E">
        <w:t>/kWh</w:t>
      </w:r>
      <w:r w:rsidRPr="00D3669E">
        <w:rPr>
          <w:rFonts w:hint="eastAsia"/>
        </w:rPr>
        <w:t>（等价值），单位产值能耗为</w:t>
      </w:r>
      <w:r w:rsidR="00B86807" w:rsidRPr="00B86807">
        <w:rPr>
          <w:highlight w:val="green"/>
        </w:rPr>
        <w:t>112.58</w:t>
      </w:r>
      <w:r w:rsidRPr="00D3669E">
        <w:rPr>
          <w:rFonts w:hint="eastAsia"/>
        </w:rPr>
        <w:t>千克标准煤</w:t>
      </w:r>
      <w:r w:rsidRPr="00D3669E">
        <w:t>/</w:t>
      </w:r>
      <w:r w:rsidRPr="00D3669E">
        <w:rPr>
          <w:rFonts w:hint="eastAsia"/>
        </w:rPr>
        <w:t>万元（等价值），综合场用电率为</w:t>
      </w:r>
      <w:r w:rsidR="00B86807" w:rsidRPr="00B86807">
        <w:rPr>
          <w:highlight w:val="green"/>
        </w:rPr>
        <w:t>1.82</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r>
      <w:r w:rsidRPr="00D3669E">
        <w:t>MW</w:t>
      </w:r>
      <w:r w:rsidRPr="00D3669E">
        <w:rPr>
          <w:rFonts w:hint="eastAsia"/>
        </w:rPr>
        <w:t>，预计建成投产后年上网电量为</w:t>
      </w:r>
      <w:r w:rsidR="00587F51">
        <w:rPr>
          <w:highlight w:val="green"/>
        </w:rPr>
        <w:lastRenderedPageBreak/>
        <w:t xml:space="preserve"/>
      </w:r>
      <w:r w:rsidR="00587F51" w:rsidRPr="00D3669E">
        <w:t>MWh/yr</w:t>
      </w:r>
      <w:r w:rsidRPr="00D3669E">
        <w:rPr>
          <w:rFonts w:hint="eastAsia"/>
        </w:rPr>
        <w:t>，与同等规模火电厂相比，每年可节约标准煤</w:t>
      </w:r>
      <w:r w:rsidR="00515C17" w:rsidRPr="00512902">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17.62</w:t>
      </w:r>
      <w:r w:rsidRPr="00D3669E">
        <w:t>t</w:t>
      </w:r>
      <w:r w:rsidRPr="00D3669E">
        <w:rPr>
          <w:rFonts w:hint="eastAsia"/>
        </w:rPr>
        <w:t>，减少其他废气排放：</w:t>
      </w:r>
      <w:r w:rsidRPr="00D3669E">
        <w:t>SO</w:t>
      </w:r>
      <w:r w:rsidRPr="00D3669E">
        <w:rPr>
          <w:vertAlign w:val="subscript"/>
        </w:rPr>
        <w:t>2</w:t>
      </w:r>
      <w:r w:rsidR="00587F51">
        <w:rPr>
          <w:highlight w:val="green"/>
        </w:rPr>
        <w:t>5295.58</w:t>
      </w:r>
      <w:r w:rsidRPr="00D3669E">
        <w:t>t</w:t>
      </w:r>
      <w:r w:rsidRPr="00D3669E">
        <w:rPr>
          <w:rFonts w:hint="eastAsia"/>
        </w:rPr>
        <w:t>，</w:t>
      </w:r>
      <w:r w:rsidRPr="00D3669E">
        <w:t>NO</w:t>
      </w:r>
      <w:r w:rsidRPr="00D3669E">
        <w:rPr>
          <w:vertAlign w:val="subscript"/>
        </w:rPr>
        <w:t>x</w:t>
      </w:r>
      <w:r w:rsidR="00587F51">
        <w:rPr>
          <w:highlight w:val="green"/>
        </w:rPr>
        <w:t>2647.77</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15242.94</w:t>
      </w:r>
      <w:r w:rsidRPr="00D3669E">
        <w:t>t</w:t>
      </w:r>
      <w:r w:rsidRPr="00D3669E">
        <w:rPr>
          <w:rFonts w:hint="eastAsia"/>
        </w:rPr>
        <w:t>，总耗电约</w:t>
      </w:r>
      <w:r w:rsidR="00521A52">
        <w:rPr>
          <w:highlight w:val="green"/>
        </w:rPr>
        <w:t xml:space="preserve">63.17</w:t>
      </w:r>
      <w:r w:rsidRPr="00D3669E">
        <w:rPr>
          <w:rFonts w:hint="eastAsia"/>
        </w:rPr>
        <w:t>万</w:t>
      </w:r>
      <w:r w:rsidRPr="00D3669E">
        <w:t>kWh</w:t>
      </w:r>
      <w:r w:rsidRPr="00D3669E">
        <w:rPr>
          <w:rFonts w:hint="eastAsia"/>
        </w:rPr>
        <w:t>，柴油总消耗量约</w:t>
      </w:r>
      <w:r w:rsidR="00521A52">
        <w:rPr>
          <w:highlight w:val="green"/>
        </w:rPr>
        <w:t xml:space="preserve">212.21</w:t>
      </w:r>
      <w:r w:rsidRPr="00D3669E">
        <w:rPr>
          <w:rFonts w:hint="eastAsia"/>
        </w:rPr>
        <w:t>t</w:t>
      </w:r>
      <w:r w:rsidRPr="00D3669E">
        <w:rPr>
          <w:rFonts w:hint="eastAsia"/>
        </w:rPr>
        <w:t>，汽油总消耗量约</w:t>
      </w:r>
      <w:r w:rsidR="00521A52">
        <w:rPr>
          <w:highlight w:val="green"/>
        </w:rPr>
        <w:t xml:space="preserve">4.18</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401.62</w:t>
      </w:r>
      <w:r w:rsidRPr="00D3669E">
        <w:rPr>
          <w:rFonts w:hint="eastAsia"/>
        </w:rPr>
        <w:t>万</w:t>
      </w:r>
      <w:r w:rsidRPr="00D3669E">
        <w:t>kWh</w:t>
      </w:r>
      <w:r w:rsidRPr="00D3669E">
        <w:rPr>
          <w:rFonts w:hint="eastAsia"/>
        </w:rPr>
        <w:t>，约折合</w:t>
      </w:r>
      <w:r w:rsidR="00521A52">
        <w:rPr>
          <w:highlight w:val="green"/>
        </w:rPr>
        <w:t xml:space="preserve">1285.18</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1291.7</w:t>
      </w:r>
      <w:r w:rsidRPr="00D3669E">
        <w:rPr>
          <w:rFonts w:hint="eastAsia"/>
        </w:rPr>
        <w:t>吨标准煤（等价值）。单位产品综合能耗为</w:t>
      </w:r>
      <w:r w:rsidR="00CF7513">
        <w:rPr>
          <w:highlight w:val="green"/>
        </w:rPr>
        <w:t xml:space="preserve">5.85</w:t>
      </w:r>
      <w:r w:rsidRPr="00D3669E">
        <w:rPr>
          <w:rFonts w:hint="eastAsia"/>
        </w:rPr>
        <w:t>克标准煤</w:t>
      </w:r>
      <w:r w:rsidRPr="00D3669E">
        <w:t>/kWh</w:t>
      </w:r>
      <w:r w:rsidRPr="00D3669E">
        <w:rPr>
          <w:rFonts w:hint="eastAsia"/>
        </w:rPr>
        <w:t>（等价值），单位产值能耗为</w:t>
      </w:r>
      <w:r w:rsidR="00CF7513">
        <w:rPr>
          <w:highlight w:val="green"/>
        </w:rPr>
        <w:t xml:space="preserve">112.58</w:t>
      </w:r>
      <w:r w:rsidRPr="00D3669E">
        <w:rPr>
          <w:rFonts w:hint="eastAsia"/>
        </w:rPr>
        <w:t>千克标准煤</w:t>
      </w:r>
      <w:r w:rsidRPr="00D3669E">
        <w:t>/</w:t>
      </w:r>
      <w:r w:rsidRPr="00D3669E">
        <w:rPr>
          <w:rFonts w:hint="eastAsia"/>
        </w:rPr>
        <w:t>万元（等价值），综合场用电率为</w:t>
      </w:r>
      <w:r w:rsidR="00CF7513">
        <w:rPr>
          <w:highlight w:val="green"/>
        </w:rPr>
        <w:t xml:space="preserve">1.82</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BA9B8" w14:textId="77777777" w:rsidR="00396DCF" w:rsidRDefault="00396DCF">
      <w:pPr>
        <w:spacing w:line="240" w:lineRule="auto"/>
      </w:pPr>
      <w:r>
        <w:separator/>
      </w:r>
    </w:p>
  </w:endnote>
  <w:endnote w:type="continuationSeparator" w:id="0">
    <w:p w14:paraId="646340D6" w14:textId="77777777" w:rsidR="00396DCF" w:rsidRDefault="00396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FC2F82" w:rsidRDefault="00FC2F82">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475B7032"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FC2F82" w:rsidRDefault="00FC2F82"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FC2F82" w:rsidRDefault="00FC2F82"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2884EA91" w:rsidR="00FC2F82" w:rsidRPr="00664E6B" w:rsidRDefault="00FC2F82"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C04558" w:rsidRPr="00C04558">
              <w:rPr>
                <w:noProof/>
                <w:lang w:val="zh-CN"/>
              </w:rPr>
              <w:t>122</w:t>
            </w:r>
            <w:r>
              <w:fldChar w:fldCharType="end"/>
            </w:r>
          </w:sdtContent>
        </w:sdt>
      </w:p>
    </w:sdtContent>
  </w:sdt>
  <w:p w14:paraId="4A54529D" w14:textId="77777777" w:rsidR="00FC2F82" w:rsidRDefault="00FC2F82"/>
  <w:p w14:paraId="1FF23B36" w14:textId="77777777" w:rsidR="00FC2F82" w:rsidRDefault="00FC2F82"/>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BF0D2E2" w:rsidR="00FC2F82" w:rsidRPr="003225B6" w:rsidRDefault="00FC2F8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FC2F82" w:rsidRDefault="00FC2F8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FC2F82" w:rsidRDefault="00FC2F8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FC2F82" w:rsidRDefault="00FC2F82">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FC2F82" w:rsidRPr="00466E8F" w:rsidRDefault="00FC2F82"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FC2F82" w:rsidRPr="004A5884" w:rsidRDefault="00FC2F82"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2E29DB85"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49828C37"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20</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FC2F82" w:rsidRPr="004A5884" w:rsidRDefault="00FC2F82"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6F0F" w14:textId="77777777" w:rsidR="00396DCF" w:rsidRDefault="00396DCF">
      <w:pPr>
        <w:spacing w:line="240" w:lineRule="auto"/>
      </w:pPr>
      <w:r>
        <w:separator/>
      </w:r>
    </w:p>
  </w:footnote>
  <w:footnote w:type="continuationSeparator" w:id="0">
    <w:p w14:paraId="63CD6D47" w14:textId="77777777" w:rsidR="00396DCF" w:rsidRDefault="00396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FC2F82" w:rsidRPr="00A51778" w:rsidRDefault="00FC2F82"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FC2F82" w:rsidRDefault="00FC2F82"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FC2F82" w:rsidRDefault="00FC2F82"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FC2F82" w:rsidRDefault="00FC2F82"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FC2F82" w:rsidRDefault="00FC2F82"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FC2F82" w:rsidRPr="00766C81" w:rsidRDefault="00FC2F82"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FC2F82" w:rsidRDefault="00FC2F82"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FC2F82" w:rsidRDefault="00FC2F82"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华润电力武隆杨柳坪风电项目</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FC2F82" w:rsidRPr="00DD14AF" w:rsidRDefault="00FC2F82"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FC2F82" w:rsidRPr="00DD14AF" w:rsidRDefault="00FC2F82" w:rsidP="00E54894">
    <w:pPr>
      <w:pStyle w:val="ad"/>
      <w:jc w:val="left"/>
    </w:pPr>
    <w:r w:rsidRPr="00DB0529">
      <w:rPr>
        <w:rFonts w:hint="eastAsia"/>
      </w:rPr>
      <w:t xml:space="preserve">华润电力武隆杨柳坪风电项目</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FC2F82" w:rsidRDefault="00FC2F8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FC2F82" w:rsidRPr="000020D8" w:rsidRDefault="00FC2F82"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FC2F82" w:rsidRDefault="00FC2F8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FC2F82" w:rsidRDefault="00FC2F82">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FC2F82" w:rsidRPr="00466E8F" w:rsidRDefault="00FC2F82"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FC2F82" w:rsidRDefault="00FC2F82"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FC2F82" w:rsidRPr="00F81F79" w:rsidRDefault="00FC2F82"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华润电力武隆杨柳坪风电项目</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FC2F82" w:rsidRDefault="00FC2F82"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FC2F82" w:rsidRDefault="00FC2F82"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1C99"/>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192"/>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3E60"/>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96DCF"/>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D7889"/>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4F7A"/>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34"/>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372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AF3624"/>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77D81"/>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4558"/>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0E2B"/>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C658A"/>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66C2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2F82"/>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image" Target="cid:image001.png@01D31FA3.02F7A230" TargetMode="External"/><Relationship Id="rId29" Type="http://schemas.openxmlformats.org/officeDocument/2006/relationships/header" Target="header11.xml"/><Relationship Id="rId3" Type="http://schemas.openxmlformats.org/officeDocument/2006/relationships/styles" Target="styles.xml"/><Relationship Id="rId27" Type="http://schemas.openxmlformats.org/officeDocument/2006/relationships/header" Target="header9.xml"/><Relationship Id="rId34" Type="http://schemas.openxmlformats.org/officeDocument/2006/relationships/footer" Target="footer10.xml"/><Relationship Id="rId7" Type="http://schemas.openxmlformats.org/officeDocument/2006/relationships/endnotes" Target="endnotes.xml"/><Relationship Id="rId6" Type="http://schemas.openxmlformats.org/officeDocument/2006/relationships/footnotes" Target="footnotes.xml"/><Relationship Id="rId40" Type="http://schemas.openxmlformats.org/officeDocument/2006/relationships/footer" Target="footer11.xml"/><Relationship Id="rId24" Type="http://schemas.openxmlformats.org/officeDocument/2006/relationships/footer" Target="footer7.xml"/><Relationship Id="rId23" Type="http://schemas.openxmlformats.org/officeDocument/2006/relationships/footer" Target="footer6.xml"/><Relationship Id="rId44" Type="http://schemas.openxmlformats.org/officeDocument/2006/relationships/header" Target="header19.xml"/><Relationship Id="rId31" Type="http://schemas.openxmlformats.org/officeDocument/2006/relationships/header" Target="header13.xml"/><Relationship Id="rId39" Type="http://schemas.openxmlformats.org/officeDocument/2006/relationships/header" Target="header16.xml"/><Relationship Id="rId33" Type="http://schemas.openxmlformats.org/officeDocument/2006/relationships/footer" Target="footer9.xml"/><Relationship Id="rId46" Type="http://schemas.openxmlformats.org/officeDocument/2006/relationships/fontTable" Target="fontTable.xml"/><Relationship Id="rId15" Type="http://schemas.openxmlformats.org/officeDocument/2006/relationships/header" Target="header3.xml"/><Relationship Id="rId17" Type="http://schemas.openxmlformats.org/officeDocument/2006/relationships/header" Target="header4.xml"/><Relationship Id="rId21" Type="http://schemas.openxmlformats.org/officeDocument/2006/relationships/header" Target="header6.xml"/><Relationship Id="rId47" Type="http://schemas.openxmlformats.org/officeDocument/2006/relationships/theme" Target="theme/theme1.xml"/><Relationship Id="rId26" Type="http://schemas.openxmlformats.org/officeDocument/2006/relationships/header" Target="header8.xml"/><Relationship Id="rId30" Type="http://schemas.openxmlformats.org/officeDocument/2006/relationships/header" Target="header12.xml"/><Relationship Id="rId13" Type="http://schemas.openxmlformats.org/officeDocument/2006/relationships/footer" Target="footer1.xml"/><Relationship Id="rId5" Type="http://schemas.openxmlformats.org/officeDocument/2006/relationships/webSettings" Target="webSettings.xml"/><Relationship Id="rId8" Type="http://schemas.openxmlformats.org/officeDocument/2006/relationships/image" Target="media/image1.jpeg"/><Relationship Id="rId4" Type="http://schemas.openxmlformats.org/officeDocument/2006/relationships/settings" Target="settings.xml"/><Relationship Id="rId25" Type="http://schemas.openxmlformats.org/officeDocument/2006/relationships/footer" Target="footer8.xml"/><Relationship Id="rId20" Type="http://schemas.openxmlformats.org/officeDocument/2006/relationships/footer" Target="footer5.xml"/><Relationship Id="rId18" Type="http://schemas.openxmlformats.org/officeDocument/2006/relationships/header" Target="header5.xml"/><Relationship Id="rId28" Type="http://schemas.openxmlformats.org/officeDocument/2006/relationships/header" Target="header10.xml"/><Relationship Id="rId41" Type="http://schemas.openxmlformats.org/officeDocument/2006/relationships/footer" Target="footer12.xml"/><Relationship Id="rId35" Type="http://schemas.openxmlformats.org/officeDocument/2006/relationships/image" Target="media/image5.png"/><Relationship Id="rId45" Type="http://schemas.openxmlformats.org/officeDocument/2006/relationships/footer" Target="footer13.xml"/><Relationship Id="rId42" Type="http://schemas.openxmlformats.org/officeDocument/2006/relationships/header" Target="header17.xml"/><Relationship Id="rId37" Type="http://schemas.openxmlformats.org/officeDocument/2006/relationships/image" Target="media/image6.png"/><Relationship Id="rId16" Type="http://schemas.openxmlformats.org/officeDocument/2006/relationships/footer" Target="footer3.xml"/><Relationship Id="rId9" Type="http://schemas.openxmlformats.org/officeDocument/2006/relationships/image" Target="media/image2.png"/><Relationship Id="rId1" Type="http://schemas.openxmlformats.org/officeDocument/2006/relationships/customXml" Target="../customXml/item1.xml"/><Relationship Id="rId43" Type="http://schemas.openxmlformats.org/officeDocument/2006/relationships/header" Target="header18.xml"/><Relationship Id="rId19" Type="http://schemas.openxmlformats.org/officeDocument/2006/relationships/footer" Target="footer4.xml"/><Relationship Id="rId14" Type="http://schemas.openxmlformats.org/officeDocument/2006/relationships/footer" Target="footer2.xml"/><Relationship Id="rId11" Type="http://schemas.openxmlformats.org/officeDocument/2006/relationships/header" Target="header1.xml"/><Relationship Id="rId38" Type="http://schemas.openxmlformats.org/officeDocument/2006/relationships/header" Target="header15.xml"/><Relationship Id="rId32" Type="http://schemas.openxmlformats.org/officeDocument/2006/relationships/header" Target="header14.xml"/><Relationship Id="rId2" Type="http://schemas.openxmlformats.org/officeDocument/2006/relationships/numbering" Target="numbering.xml"/><Relationship Id="rId12" Type="http://schemas.openxmlformats.org/officeDocument/2006/relationships/header" Target="header2.xml"/><Relationship Id="rId36" Type="http://schemas.openxmlformats.org/officeDocument/2006/relationships/hyperlink" Target="file:///E:\1&#27861;&#35268;&#27861;&#35268;\GB%2012523-2011&#24314;&#31569;&#26045;&#24037;&#22330;&#30028;&#29615;&#22659;&#22122;&#22768;&#25490;&#25918;&#26631;&#20934;.pdf" TargetMode="External"/><Relationship Id="rId22" Type="http://schemas.openxmlformats.org/officeDocument/2006/relationships/header" Target="header7.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3D8E-2E45-45C7-A894-3A8CE4F5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141</Pages>
  <Words>14263</Words>
  <Characters>81304</Characters>
  <Application>Microsoft Office Word</Application>
  <DocSecurity>0</DocSecurity>
  <Lines>677</Lines>
  <Paragraphs>190</Paragraphs>
  <ScaleCrop>false</ScaleCrop>
  <Company>Microsoft</Company>
  <LinksUpToDate>false</LinksUpToDate>
  <CharactersWithSpaces>95377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227</cp:revision>
  <cp:lastPrinted>2019-10-29T06:20:00Z</cp:lastPrinted>
  <dcterms:created xsi:type="dcterms:W3CDTF">2019-10-16T07:33:00Z</dcterms:created>
  <dcterms:modified xsi:type="dcterms:W3CDTF">2019-12-11T09:37:00Z</dcterms:modified>
</cp:coreProperties>
</file>