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80</w:t>
      </w:r>
      <w:r w:rsidR="00042F8E">
        <w:rPr>
          <w:rFonts w:hint="eastAsia"/>
        </w:rPr>
        <w:t>MW</w:t>
      </w:r>
      <w:r w:rsidRPr="006F1D0C">
        <w:rPr>
          <w:rFonts w:hint="eastAsia"/>
          <w:highlight w:val="red"/>
          <w:lang w:val="en-GB"/>
        </w:rPr>
        <w:t>，变电站电压等级为</w:t>
      </w:r>
      <w:r w:rsidR="00206799">
        <w:t>110</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II</w:t>
      </w:r>
      <w:r w:rsidRPr="006F1D0C">
        <w:rPr>
          <w:rFonts w:hint="eastAsia"/>
          <w:highlight w:val="cyan"/>
          <w:lang w:val="en-GB"/>
        </w:rPr>
        <w:t>等</w:t>
      </w:r>
      <w:r w:rsidRPr="006F1D0C">
        <w:rPr>
          <w:rFonts w:hint="eastAsia"/>
          <w:highlight w:val="red"/>
          <w:lang w:val="en-GB"/>
        </w:rPr>
        <w:t>，工程规模为</w:t>
      </w:r>
      <w:r w:rsidR="008B7970">
        <w:t>中型</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110</w:t>
      </w:r>
      <w:r w:rsidR="00603688">
        <w:rPr>
          <w:rFonts w:hint="eastAsia"/>
        </w:rPr>
        <w:t>kV</w:t>
      </w:r>
      <w:r w:rsidRPr="006F1D0C">
        <w:rPr>
          <w:rFonts w:hint="eastAsia"/>
          <w:highlight w:val="red"/>
          <w:lang w:val="en-GB"/>
        </w:rPr>
        <w:t>变电站，建筑物级别为</w:t>
      </w:r>
      <w:r w:rsidR="008B7970">
        <w:t>1级</w:t>
      </w:r>
      <w:r w:rsidRPr="006F1D0C">
        <w:rPr>
          <w:rFonts w:hint="eastAsia"/>
          <w:highlight w:val="red"/>
          <w:lang w:val="en-GB"/>
        </w:rPr>
        <w:t>，结构安全等级为</w:t>
      </w:r>
      <w:r w:rsidR="008B7970">
        <w:t>1级</w:t>
      </w:r>
      <w:r w:rsidRPr="006F1D0C">
        <w:rPr>
          <w:rFonts w:hint="eastAsia"/>
          <w:highlight w:val="red"/>
          <w:lang w:val="en-GB"/>
        </w:rPr>
        <w:t>，洪水设计标准为</w:t>
      </w:r>
      <w:r w:rsidR="008B7970">
        <w:t>40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2</w:t>
      </w:r>
      <w:r w:rsidRPr="006F1D0C">
        <w:rPr>
          <w:rFonts w:hint="eastAsia"/>
          <w:highlight w:val="cyan"/>
          <w:lang w:val="en-GB"/>
        </w:rPr>
        <w:t>MW</w:t>
      </w:r>
      <w:r w:rsidRPr="006F1D0C">
        <w:rPr>
          <w:rFonts w:hint="eastAsia"/>
          <w:highlight w:val="cyan"/>
          <w:lang w:val="en-GB"/>
        </w:rPr>
        <w:t>风电机组</w:t>
      </w:r>
      <w:r w:rsidR="00603688">
        <w:t>40</w:t>
      </w:r>
      <w:r w:rsidRPr="006F1D0C">
        <w:rPr>
          <w:rFonts w:hint="eastAsia"/>
          <w:highlight w:val="cyan"/>
          <w:lang w:val="en-GB"/>
        </w:rPr>
        <w:t>台，轮毂高度</w:t>
      </w:r>
      <w:r w:rsidR="00E4414F">
        <w:t>90</w:t>
      </w:r>
      <w:r w:rsidRPr="006F1D0C">
        <w:rPr>
          <w:rFonts w:hint="eastAsia"/>
          <w:highlight w:val="cyan"/>
          <w:lang w:val="en-GB"/>
        </w:rPr>
        <w:t>m</w:t>
      </w:r>
      <w:r w:rsidRPr="006F1D0C">
        <w:rPr>
          <w:rFonts w:hint="eastAsia"/>
          <w:highlight w:val="red"/>
          <w:lang w:val="en-GB"/>
        </w:rPr>
        <w:t>，机组塔架地基基础的设计级别为</w:t>
      </w:r>
      <w:r w:rsidR="008B7970">
        <w:t>2级</w:t>
      </w:r>
      <w:r w:rsidRPr="006F1D0C">
        <w:rPr>
          <w:rFonts w:hint="eastAsia"/>
          <w:highlight w:val="red"/>
          <w:lang w:val="en-GB"/>
        </w:rPr>
        <w:t>，结构安全等级为</w:t>
      </w:r>
      <w:r w:rsidR="00202C9A">
        <w:t>3级</w:t>
      </w:r>
      <w:r w:rsidRPr="006F1D0C">
        <w:rPr>
          <w:rFonts w:hint="eastAsia"/>
          <w:highlight w:val="red"/>
          <w:lang w:val="en-GB"/>
        </w:rPr>
        <w:t>，洪水设计标准年限为</w:t>
      </w:r>
      <w:r w:rsidR="008B7970">
        <w:t>40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7</w:t>
      </w:r>
      <w:r w:rsidRPr="006F1D0C">
        <w:rPr>
          <w:rFonts w:hint="eastAsia"/>
          <w:highlight w:val="cyan"/>
          <w:lang w:val="en-GB"/>
        </w:rPr>
        <w:t>度</w:t>
      </w:r>
      <w:r w:rsidRPr="006F1D0C">
        <w:rPr>
          <w:rFonts w:hint="eastAsia"/>
          <w:highlight w:val="red"/>
          <w:lang w:val="en-GB"/>
        </w:rPr>
        <w:t>，设计地震分组为</w:t>
      </w:r>
      <w:r w:rsidR="00AC30C0">
        <w:t>第二组</w:t>
      </w:r>
      <w:r w:rsidRPr="006F1D0C">
        <w:rPr>
          <w:rFonts w:hint="eastAsia"/>
          <w:highlight w:val="red"/>
          <w:lang w:val="en-GB"/>
        </w:rPr>
        <w:t>，设计基本地震加速度值为</w:t>
      </w:r>
      <w:r w:rsidR="00AC30C0">
        <w:t>0.3</w:t>
      </w:r>
      <w:r w:rsidRPr="006F1D0C">
        <w:rPr>
          <w:rFonts w:hint="eastAsia"/>
          <w:highlight w:val="cyan"/>
          <w:lang w:val="en-GB"/>
        </w:rPr>
        <w:t>g</w:t>
      </w:r>
      <w:r w:rsidRPr="006F1D0C">
        <w:rPr>
          <w:rFonts w:hint="eastAsia"/>
          <w:highlight w:val="red"/>
          <w:lang w:val="en-GB"/>
        </w:rPr>
        <w:t>，建筑场地类别为</w:t>
      </w:r>
      <w:r w:rsidR="00AC30C0">
        <w:t>III</w:t>
      </w:r>
      <w:r w:rsidRPr="006F1D0C">
        <w:rPr>
          <w:rFonts w:hint="eastAsia"/>
          <w:highlight w:val="cyan"/>
          <w:lang w:val="en-GB"/>
        </w:rPr>
        <w:t>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6" w:name="_Toc516825122"/>
      <w:bookmarkStart w:id="7" w:name="_Toc528163139"/>
      <w:r w:rsidRPr="006F1D0C">
        <w:rPr>
          <w:rFonts w:hint="eastAsia"/>
          <w:highlight w:val="red"/>
        </w:rPr>
        <w:t>8.2</w:t>
      </w:r>
      <w:r w:rsidRPr="006F1D0C">
        <w:rPr>
          <w:highlight w:val="red"/>
        </w:rPr>
        <w:t>基本资料和设计依据</w:t>
      </w:r>
      <w:bookmarkEnd w:id="6"/>
      <w:bookmarkEnd w:id="7"/>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lastRenderedPageBreak/>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8" w:name="_Toc516825123"/>
      <w:bookmarkStart w:id="9"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8"/>
      <w:bookmarkEnd w:id="9"/>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40</w:t>
      </w:r>
      <w:r w:rsidRPr="0095293B">
        <w:rPr>
          <w:rFonts w:hint="eastAsia"/>
          <w:highlight w:val="green"/>
          <w:lang w:val="en-GB"/>
        </w:rPr>
        <w:t>台单机容量为</w:t>
      </w:r>
      <w:r w:rsidR="00025426">
        <w:t>2</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40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40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230.85</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9234.0</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115.43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4617.2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-163.83</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-6553.2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18667.2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1737.2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1866.8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2%</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w:t>
      </w:r>
      <w:r w:rsidRPr="0095293B">
        <w:rPr>
          <w:rFonts w:hint="eastAsia"/>
          <w:highlight w:val="red"/>
          <w:lang w:val="en-GB"/>
        </w:rPr>
        <w:lastRenderedPageBreak/>
        <w:t>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40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8.78</w:t>
            </w:r>
          </w:p>
        </w:tc>
        <w:tc>
          <w:tcPr>
            <w:tcW w:w="1257" w:type="pct"/>
            <w:shd w:val="clear" w:color="auto" w:fill="auto"/>
            <w:vAlign w:val="center"/>
            <w:hideMark/>
          </w:tcPr>
          <w:p w:rsidR="00025426" w:rsidRPr="00025426" w:rsidRDefault="00025426" w:rsidP="00025426">
            <w:pPr>
              <w:pStyle w:val="aff0"/>
              <w:jc w:val="center"/>
            </w:pPr>
            <w:r w:rsidRPr="00025426">
              <w:t xml:space="preserve">351.2</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4.39</w:t>
            </w:r>
          </w:p>
        </w:tc>
        <w:tc>
          <w:tcPr>
            <w:tcW w:w="1257" w:type="pct"/>
            <w:shd w:val="clear" w:color="auto" w:fill="auto"/>
            <w:vAlign w:val="center"/>
          </w:tcPr>
          <w:p w:rsidR="00025426" w:rsidRPr="00025426" w:rsidRDefault="00025426" w:rsidP="00025426">
            <w:pPr>
              <w:pStyle w:val="aff0"/>
              <w:jc w:val="center"/>
            </w:pPr>
            <w:r w:rsidRPr="00025426">
              <w:t xml:space="preserve">175.6</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-15.43</w:t>
            </w:r>
          </w:p>
        </w:tc>
        <w:tc>
          <w:tcPr>
            <w:tcW w:w="1257" w:type="pct"/>
            <w:shd w:val="clear" w:color="auto" w:fill="auto"/>
            <w:vAlign w:val="center"/>
          </w:tcPr>
          <w:p w:rsidR="00025426" w:rsidRPr="00025426" w:rsidRDefault="00025426" w:rsidP="00025426">
            <w:pPr>
              <w:pStyle w:val="aff0"/>
              <w:jc w:val="center"/>
            </w:pPr>
            <w:r w:rsidRPr="00025426">
              <w:t xml:space="preserve">-617.2</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2.01</w:t>
            </w:r>
          </w:p>
        </w:tc>
        <w:tc>
          <w:tcPr>
            <w:tcW w:w="1257" w:type="pct"/>
            <w:shd w:val="clear" w:color="auto" w:fill="auto"/>
            <w:vAlign w:val="center"/>
          </w:tcPr>
          <w:p w:rsidR="00025426" w:rsidRPr="00025426" w:rsidRDefault="00025426" w:rsidP="00025426">
            <w:pPr>
              <w:pStyle w:val="aff0"/>
              <w:jc w:val="center"/>
            </w:pPr>
            <w:r w:rsidRPr="00025426">
              <w:t>80.4</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4.12</w:t>
            </w:r>
          </w:p>
        </w:tc>
        <w:tc>
          <w:tcPr>
            <w:tcW w:w="1257" w:type="pct"/>
            <w:shd w:val="clear" w:color="auto" w:fill="auto"/>
            <w:vAlign w:val="center"/>
          </w:tcPr>
          <w:p w:rsidR="00025426" w:rsidRPr="00025426" w:rsidRDefault="00025426" w:rsidP="00025426">
            <w:pPr>
              <w:pStyle w:val="aff0"/>
              <w:jc w:val="center"/>
            </w:pPr>
            <w:r w:rsidRPr="00025426">
              <w:t>164.8</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5.23</w:t>
            </w:r>
          </w:p>
        </w:tc>
        <w:tc>
          <w:tcPr>
            <w:tcW w:w="1257" w:type="pct"/>
            <w:shd w:val="clear" w:color="auto" w:fill="auto"/>
            <w:vAlign w:val="center"/>
          </w:tcPr>
          <w:p w:rsidR="00025426" w:rsidRPr="00025426" w:rsidRDefault="00025426" w:rsidP="00025426">
            <w:pPr>
              <w:pStyle w:val="aff0"/>
              <w:jc w:val="center"/>
            </w:pPr>
            <w:r w:rsidRPr="00025426">
              <w:t>209.2</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w:t>
            </w:r>
          </w:p>
        </w:tc>
        <w:tc>
          <w:tcPr>
            <w:tcW w:w="1257" w:type="pct"/>
            <w:shd w:val="clear" w:color="auto" w:fill="auto"/>
            <w:vAlign w:val="center"/>
          </w:tcPr>
          <w:p w:rsidR="00025426" w:rsidRPr="00025426" w:rsidRDefault="00025426" w:rsidP="00025426">
            <w:pPr>
              <w:pStyle w:val="aff0"/>
              <w:jc w:val="center"/>
            </w:pPr>
            <w:r w:rsidRPr="00025426">
              <w:t xml:space="preserve">8.0</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lastRenderedPageBreak/>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110</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110</w:t>
      </w:r>
      <w:r w:rsidRPr="001E1628">
        <w:rPr>
          <w:rFonts w:hint="eastAsia"/>
          <w:highlight w:val="cyan"/>
        </w:rPr>
        <w:t>kV</w:t>
      </w:r>
      <w:r w:rsidRPr="001E1628">
        <w:rPr>
          <w:rFonts w:hint="eastAsia"/>
          <w:highlight w:val="cyan"/>
        </w:rPr>
        <w:t>变电站。配电设施包括</w:t>
      </w:r>
      <w:r w:rsidR="00AA4340">
        <w:t>1.0</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B67" w:rsidRDefault="00E45B67">
      <w:pPr>
        <w:spacing w:line="240" w:lineRule="auto"/>
        <w:ind w:firstLine="480"/>
      </w:pPr>
      <w:r>
        <w:separator/>
      </w:r>
    </w:p>
  </w:endnote>
  <w:endnote w:type="continuationSeparator" w:id="0">
    <w:p w:rsidR="00E45B67" w:rsidRDefault="00E45B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B67" w:rsidRDefault="00E45B67">
      <w:pPr>
        <w:spacing w:line="240" w:lineRule="auto"/>
        <w:ind w:firstLine="480"/>
      </w:pPr>
      <w:r>
        <w:separator/>
      </w:r>
    </w:p>
  </w:footnote>
  <w:footnote w:type="continuationSeparator" w:id="0">
    <w:p w:rsidR="00E45B67" w:rsidRDefault="00E45B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2C9A"/>
    <w:rsid w:val="00204F6B"/>
    <w:rsid w:val="00206799"/>
    <w:rsid w:val="00273D86"/>
    <w:rsid w:val="002C53B4"/>
    <w:rsid w:val="003600D1"/>
    <w:rsid w:val="003621AB"/>
    <w:rsid w:val="00395517"/>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9C7B99"/>
    <w:rsid w:val="00AA4340"/>
    <w:rsid w:val="00AC30C0"/>
    <w:rsid w:val="00AD55E9"/>
    <w:rsid w:val="00BC4D7B"/>
    <w:rsid w:val="00C00B7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6C770F75"/>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7" Type="http://schemas.openxmlformats.org/officeDocument/2006/relationships/image" Target="media/image1.jpeg"/><Relationship Id="rId3" Type="http://schemas.openxmlformats.org/officeDocument/2006/relationships/settings" Target="settings.xml"/><Relationship Id="rId9" Type="http://schemas.openxmlformats.org/officeDocument/2006/relationships/header" Target="header1.xml"/><Relationship Id="rId17" Type="http://schemas.openxmlformats.org/officeDocument/2006/relationships/header" Target="header5.xml"/><Relationship Id="rId8" Type="http://schemas.openxmlformats.org/officeDocument/2006/relationships/image" Target="media/image2.png"/><Relationship Id="rId14" Type="http://schemas.openxmlformats.org/officeDocument/2006/relationships/footer" Target="footer3.xml"/><Relationship Id="rId1" Type="http://schemas.openxmlformats.org/officeDocument/2006/relationships/numbering" Target="numbering.xml"/><Relationship Id="rId16" Type="http://schemas.openxmlformats.org/officeDocument/2006/relationships/header" Target="header4.xml"/><Relationship Id="rId11" Type="http://schemas.openxmlformats.org/officeDocument/2006/relationships/footer" Target="footer1.xml"/><Relationship Id="rId6" Type="http://schemas.openxmlformats.org/officeDocument/2006/relationships/endnotes" Target="endnotes.xml"/><Relationship Id="rId12" Type="http://schemas.openxmlformats.org/officeDocument/2006/relationships/footer" Target="footer2.xml"/><Relationship Id="rId15" Type="http://schemas.openxmlformats.org/officeDocument/2006/relationships/image" Target="media/image4.jpeg"/><Relationship Id="rId5" Type="http://schemas.openxmlformats.org/officeDocument/2006/relationships/footnotes" Target="footnotes.xml"/><Relationship Id="rId4" Type="http://schemas.openxmlformats.org/officeDocument/2006/relationships/webSettings" Target="webSettings.xml"/><Relationship Id="rId10" Type="http://schemas.openxmlformats.org/officeDocument/2006/relationships/header" Target="header2.xml"/><Relationship Id="rId2" Type="http://schemas.openxmlformats.org/officeDocument/2006/relationships/styles" Target="styles.xml"/><Relationship Id="rId18" Type="http://schemas.openxmlformats.org/officeDocument/2006/relationships/fontTable" Target="fontTable.xml"/><Relationship Id="rId1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34</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18</cp:revision>
  <dcterms:created xsi:type="dcterms:W3CDTF">2019-04-07T12:50:00Z</dcterms:created>
  <dcterms:modified xsi:type="dcterms:W3CDTF">2019-04-17T03:52:00Z</dcterms:modified>
</cp:coreProperties>
</file>