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0CCDD" w14:textId="77777777" w:rsidR="00A01628" w:rsidRDefault="00000000">
      <w:pPr>
        <w:pStyle w:val="Title"/>
        <w:jc w:val="center"/>
      </w:pPr>
      <w:r>
        <w:t>TDK Core Selector V1-0 Notebook Summary</w:t>
      </w:r>
    </w:p>
    <w:p w14:paraId="68DFFEB1" w14:textId="77777777" w:rsidR="00A01628" w:rsidRDefault="00000000">
      <w:pPr>
        <w:jc w:val="center"/>
      </w:pPr>
      <w:r>
        <w:rPr>
          <w:i/>
        </w:rPr>
        <w:t>Generated: December 3, 2025</w:t>
      </w:r>
    </w:p>
    <w:p w14:paraId="743AC648" w14:textId="77777777" w:rsidR="00A01628" w:rsidRDefault="00A01628"/>
    <w:p w14:paraId="62FDA790" w14:textId="77777777" w:rsidR="00DC36A9" w:rsidRDefault="00DC36A9" w:rsidP="00DC36A9">
      <w:pPr>
        <w:pStyle w:val="Heading1"/>
      </w:pPr>
      <w:r>
        <w:t>Typical Workflow</w:t>
      </w:r>
    </w:p>
    <w:p w14:paraId="38121C86" w14:textId="77777777" w:rsidR="00DC36A9" w:rsidRDefault="00DC36A9" w:rsidP="00DC36A9">
      <w:pPr>
        <w:pStyle w:val="ListBullet"/>
      </w:pPr>
      <w:r>
        <w:t>1. Run TDK_Core_selector_Parser notebook to generate cleaned CSV</w:t>
      </w:r>
    </w:p>
    <w:p w14:paraId="29DD1906" w14:textId="77777777" w:rsidR="00DC36A9" w:rsidRDefault="00DC36A9" w:rsidP="00DC36A9">
      <w:pPr>
        <w:pStyle w:val="ListBullet"/>
      </w:pPr>
      <w:r>
        <w:t>2. Open TDK_Core_selector_Selector notebook</w:t>
      </w:r>
    </w:p>
    <w:p w14:paraId="2215B494" w14:textId="77777777" w:rsidR="00DC36A9" w:rsidRDefault="00DC36A9" w:rsidP="00DC36A9">
      <w:pPr>
        <w:pStyle w:val="ListBullet"/>
      </w:pPr>
      <w:r>
        <w:t>3. Set design requirements: L_target, I_amp, N_max</w:t>
      </w:r>
    </w:p>
    <w:p w14:paraId="35BD4A7D" w14:textId="77777777" w:rsidR="00DC36A9" w:rsidRDefault="00DC36A9" w:rsidP="00DC36A9">
      <w:pPr>
        <w:pStyle w:val="ListBullet"/>
      </w:pPr>
      <w:r>
        <w:t>4. Add cleaned CSV to CLEANED_CSVS list</w:t>
      </w:r>
    </w:p>
    <w:p w14:paraId="39DF6425" w14:textId="77777777" w:rsidR="00DC36A9" w:rsidRDefault="00DC36A9" w:rsidP="00DC36A9">
      <w:pPr>
        <w:pStyle w:val="ListBullet"/>
      </w:pPr>
      <w:r>
        <w:t>5. Run notebook to generate winners_100A.csv and plots</w:t>
      </w:r>
    </w:p>
    <w:p w14:paraId="4A11A4E6" w14:textId="77777777" w:rsidR="00DC36A9" w:rsidRDefault="00DC36A9" w:rsidP="00DC36A9">
      <w:pPr>
        <w:pStyle w:val="ListBullet"/>
      </w:pPr>
      <w:r>
        <w:t>6. Analyze plots: balance turns, volume, and core loss</w:t>
      </w:r>
    </w:p>
    <w:p w14:paraId="21EFF402" w14:textId="77777777" w:rsidR="00DC36A9" w:rsidRDefault="00DC36A9" w:rsidP="00DC36A9">
      <w:pPr>
        <w:pStyle w:val="ListBullet"/>
      </w:pPr>
      <w:r>
        <w:t>7. Review winners_100A.csv for detailed parameters</w:t>
      </w:r>
    </w:p>
    <w:p w14:paraId="0D70AC26" w14:textId="77777777" w:rsidR="00DC36A9" w:rsidRDefault="00DC36A9" w:rsidP="00DC36A9">
      <w:pPr>
        <w:pStyle w:val="ListBullet"/>
      </w:pPr>
      <w:r>
        <w:t>8. Select finalist cores based on engineering tradeoffs</w:t>
      </w:r>
    </w:p>
    <w:p w14:paraId="3688E2DB" w14:textId="77777777" w:rsidR="00DC36A9" w:rsidRDefault="00DC36A9" w:rsidP="00DC36A9">
      <w:pPr>
        <w:pStyle w:val="ListBullet"/>
      </w:pPr>
      <w:r>
        <w:t>9. Verify with manufacturer datasheets</w:t>
      </w:r>
    </w:p>
    <w:p w14:paraId="2CE186D0" w14:textId="7FB4BD7B" w:rsidR="00DC36A9" w:rsidRDefault="00DC36A9" w:rsidP="00DC36A9">
      <w:pPr>
        <w:pStyle w:val="ListBullet"/>
      </w:pPr>
      <w:r>
        <w:t>10. Proceed to detailed electromagnetic simulation if needed</w:t>
      </w:r>
    </w:p>
    <w:p w14:paraId="0DD5AD46" w14:textId="30AE618F" w:rsidR="00A01628" w:rsidRDefault="00000000">
      <w:pPr>
        <w:pStyle w:val="Heading1"/>
      </w:pPr>
      <w:r>
        <w:t>Overview</w:t>
      </w:r>
    </w:p>
    <w:p w14:paraId="5965064F" w14:textId="77777777" w:rsidR="00A01628" w:rsidRDefault="00000000">
      <w:r>
        <w:t>This notebook is an intelligent core selection and design validation tool that filters and ranks magnetic cores based on engineering requirements. It takes cleaned CSV data (typically from the Parser notebook), calculates required turns and magnetic flux densities, validates designs against saturation limits, and generates comprehensive visualizations with material performance metrics. The tool supports multiple calculation methods, handles gapped and ungapped cores, and provides detailed design analysis for inductor/transformer applications.</w:t>
      </w:r>
    </w:p>
    <w:p w14:paraId="13AFE12A" w14:textId="77777777" w:rsidR="00A01628" w:rsidRDefault="00A01628"/>
    <w:p w14:paraId="5D5DC147" w14:textId="77777777" w:rsidR="00A01628" w:rsidRDefault="00000000">
      <w:pPr>
        <w:pStyle w:val="Heading1"/>
      </w:pPr>
      <w:r>
        <w:t>Required Input Files</w:t>
      </w:r>
    </w:p>
    <w:p w14:paraId="70CCA365" w14:textId="77777777" w:rsidR="00A01628" w:rsidRDefault="00000000">
      <w:r>
        <w:rPr>
          <w:b/>
        </w:rPr>
        <w:t>TDK_E_and_Toroid_Cores_no_catalog_cleaned.csv</w:t>
      </w:r>
    </w:p>
    <w:p w14:paraId="75A55B64" w14:textId="77777777" w:rsidR="00A01628" w:rsidRDefault="00000000">
      <w:r>
        <w:t>Cleaned CSV file with core geometry and parameters (typically output from Parser notebook)</w:t>
      </w:r>
    </w:p>
    <w:p w14:paraId="63AFF55A" w14:textId="77777777" w:rsidR="00A01628" w:rsidRDefault="00000000">
      <w:r>
        <w:rPr>
          <w:b/>
        </w:rPr>
        <w:t>Expected Columns:</w:t>
      </w:r>
    </w:p>
    <w:p w14:paraId="7064586E" w14:textId="77777777" w:rsidR="00A01628" w:rsidRDefault="00000000">
      <w:pPr>
        <w:pStyle w:val="ListBullet"/>
      </w:pPr>
      <w:r>
        <w:rPr>
          <w:i/>
        </w:rPr>
        <w:t>Part No.</w:t>
      </w:r>
      <w:r>
        <w:t xml:space="preserve"> - Core part number/identifier</w:t>
      </w:r>
    </w:p>
    <w:p w14:paraId="54A172E3" w14:textId="77777777" w:rsidR="00A01628" w:rsidRDefault="00000000">
      <w:pPr>
        <w:pStyle w:val="ListBullet"/>
      </w:pPr>
      <w:r>
        <w:rPr>
          <w:i/>
        </w:rPr>
        <w:lastRenderedPageBreak/>
        <w:t>Ae_m2</w:t>
      </w:r>
      <w:r>
        <w:t xml:space="preserve"> - Effective cross-sectional area (m²)</w:t>
      </w:r>
    </w:p>
    <w:p w14:paraId="50C16347" w14:textId="77777777" w:rsidR="00A01628" w:rsidRDefault="00000000">
      <w:pPr>
        <w:pStyle w:val="ListBullet"/>
      </w:pPr>
      <w:r>
        <w:rPr>
          <w:i/>
        </w:rPr>
        <w:t>le_m</w:t>
      </w:r>
      <w:r>
        <w:t xml:space="preserve"> - Effective magnetic path length (m)</w:t>
      </w:r>
    </w:p>
    <w:p w14:paraId="260A7B74" w14:textId="77777777" w:rsidR="00A01628" w:rsidRDefault="00000000">
      <w:pPr>
        <w:pStyle w:val="ListBullet"/>
      </w:pPr>
      <w:r>
        <w:rPr>
          <w:i/>
        </w:rPr>
        <w:t>Ve_m3</w:t>
      </w:r>
      <w:r>
        <w:t xml:space="preserve"> - Effective magnetic volume (m³)</w:t>
      </w:r>
    </w:p>
    <w:p w14:paraId="7B2ED0C0" w14:textId="77777777" w:rsidR="00A01628" w:rsidRDefault="00000000">
      <w:pPr>
        <w:pStyle w:val="ListBullet"/>
      </w:pPr>
      <w:r>
        <w:rPr>
          <w:i/>
        </w:rPr>
        <w:t>gap_m</w:t>
      </w:r>
      <w:r>
        <w:t xml:space="preserve"> - Air gap length (m) - optional, can be 0 for ungapped cores</w:t>
      </w:r>
    </w:p>
    <w:p w14:paraId="4E0B5E1E" w14:textId="77777777" w:rsidR="00A01628" w:rsidRDefault="00000000">
      <w:pPr>
        <w:pStyle w:val="ListBullet"/>
      </w:pPr>
      <w:r>
        <w:rPr>
          <w:i/>
        </w:rPr>
        <w:t>A_L_H_per_turn2</w:t>
      </w:r>
      <w:r>
        <w:t xml:space="preserve"> - Inductance factor AL (H/turn²)</w:t>
      </w:r>
    </w:p>
    <w:p w14:paraId="25269538" w14:textId="77777777" w:rsidR="00A01628" w:rsidRDefault="00000000">
      <w:pPr>
        <w:pStyle w:val="ListBullet"/>
      </w:pPr>
      <w:r>
        <w:rPr>
          <w:i/>
        </w:rPr>
        <w:t>mu_i</w:t>
      </w:r>
      <w:r>
        <w:t xml:space="preserve"> - Initial permeability (dimensionless)</w:t>
      </w:r>
    </w:p>
    <w:p w14:paraId="54374389" w14:textId="77777777" w:rsidR="00A01628" w:rsidRDefault="00000000">
      <w:pPr>
        <w:pStyle w:val="ListBullet"/>
      </w:pPr>
      <w:r>
        <w:rPr>
          <w:i/>
        </w:rPr>
        <w:t>B_s_T</w:t>
      </w:r>
      <w:r>
        <w:t xml:space="preserve"> - Saturation flux density (Tesla)</w:t>
      </w:r>
    </w:p>
    <w:p w14:paraId="6726AF77" w14:textId="77777777" w:rsidR="00A01628" w:rsidRDefault="00000000">
      <w:pPr>
        <w:pStyle w:val="ListBullet"/>
      </w:pPr>
      <w:r>
        <w:rPr>
          <w:i/>
        </w:rPr>
        <w:t>Material Name or material_name</w:t>
      </w:r>
      <w:r>
        <w:t xml:space="preserve"> - Material designation (e.g., N87, N92, N97)</w:t>
      </w:r>
    </w:p>
    <w:p w14:paraId="52265A1F" w14:textId="77777777" w:rsidR="00A01628" w:rsidRDefault="00000000">
      <w:pPr>
        <w:pStyle w:val="ListBullet"/>
      </w:pPr>
      <w:r>
        <w:rPr>
          <w:i/>
        </w:rPr>
        <w:t>Core Shape or Shape</w:t>
      </w:r>
      <w:r>
        <w:t xml:space="preserve"> - Core geometry type (E, Toroid, Planar, etc.)</w:t>
      </w:r>
    </w:p>
    <w:p w14:paraId="245C34B3" w14:textId="77777777" w:rsidR="00A01628" w:rsidRDefault="00000000">
      <w:pPr>
        <w:pStyle w:val="ListBullet"/>
      </w:pPr>
      <w:r>
        <w:rPr>
          <w:i/>
        </w:rPr>
        <w:t>Catalog / Data Sheet</w:t>
      </w:r>
      <w:r>
        <w:t xml:space="preserve"> - URL or reference to datasheet (optional)</w:t>
      </w:r>
    </w:p>
    <w:p w14:paraId="005E7DEA" w14:textId="77777777" w:rsidR="00A01628" w:rsidRDefault="00A01628"/>
    <w:p w14:paraId="4411270A" w14:textId="77777777" w:rsidR="00A01628" w:rsidRDefault="00000000">
      <w:r>
        <w:rPr>
          <w:b/>
        </w:rPr>
        <w:t xml:space="preserve">Note: </w:t>
      </w:r>
      <w:r>
        <w:t>The notebook can process multiple CSV files simultaneously by adding them to the CLEANED_CSVS list.</w:t>
      </w:r>
    </w:p>
    <w:p w14:paraId="61138AD7" w14:textId="77777777" w:rsidR="00A01628" w:rsidRDefault="00A01628"/>
    <w:p w14:paraId="45C24B06" w14:textId="77777777" w:rsidR="00A01628" w:rsidRDefault="00000000">
      <w:pPr>
        <w:pStyle w:val="Heading1"/>
      </w:pPr>
      <w:r>
        <w:t>Output Files</w:t>
      </w:r>
    </w:p>
    <w:p w14:paraId="49C4F4C1" w14:textId="77777777" w:rsidR="00A01628" w:rsidRDefault="00000000">
      <w:r>
        <w:rPr>
          <w:b/>
        </w:rPr>
        <w:t>winners_100A.csv</w:t>
      </w:r>
    </w:p>
    <w:p w14:paraId="23EE6635" w14:textId="77777777" w:rsidR="00A01628" w:rsidRDefault="00000000">
      <w:r>
        <w:t>CSV file containing all cores that meet the design requirements, sorted by needed turns count</w:t>
      </w:r>
    </w:p>
    <w:p w14:paraId="0BD3CDC8" w14:textId="77777777" w:rsidR="00A01628" w:rsidRDefault="00000000">
      <w:r>
        <w:rPr>
          <w:b/>
        </w:rPr>
        <w:t>Columns in Output:</w:t>
      </w:r>
    </w:p>
    <w:p w14:paraId="578A32EB" w14:textId="77777777" w:rsidR="00A01628" w:rsidRDefault="00000000">
      <w:pPr>
        <w:pStyle w:val="ListBullet"/>
      </w:pPr>
      <w:r>
        <w:t>Source - Original CSV filename</w:t>
      </w:r>
    </w:p>
    <w:p w14:paraId="6BD0433A" w14:textId="77777777" w:rsidR="00A01628" w:rsidRDefault="00000000">
      <w:pPr>
        <w:pStyle w:val="ListBullet"/>
      </w:pPr>
      <w:r>
        <w:t>Part No. - Core identifier</w:t>
      </w:r>
    </w:p>
    <w:p w14:paraId="2FAFEA74" w14:textId="77777777" w:rsidR="00A01628" w:rsidRDefault="00000000">
      <w:pPr>
        <w:pStyle w:val="ListBullet"/>
      </w:pPr>
      <w:r>
        <w:t>Material_Code - Normalized material designation</w:t>
      </w:r>
    </w:p>
    <w:p w14:paraId="0AC22AA7" w14:textId="77777777" w:rsidR="00A01628" w:rsidRDefault="00000000">
      <w:pPr>
        <w:pStyle w:val="ListBullet"/>
      </w:pPr>
      <w:r>
        <w:t>Needed_Turns - Minimum turns needed to meet inductance target</w:t>
      </w:r>
    </w:p>
    <w:p w14:paraId="55EAF938" w14:textId="77777777" w:rsidR="00A01628" w:rsidRDefault="00000000">
      <w:pPr>
        <w:pStyle w:val="ListBullet"/>
      </w:pPr>
      <w:r>
        <w:t>L_H - Achieved inductance (Henries)</w:t>
      </w:r>
    </w:p>
    <w:p w14:paraId="3267CE28" w14:textId="77777777" w:rsidR="00A01628" w:rsidRDefault="00000000">
      <w:pPr>
        <w:pStyle w:val="ListBullet"/>
      </w:pPr>
      <w:r>
        <w:t>L_uH - Achieved inductance (microHenries)</w:t>
      </w:r>
    </w:p>
    <w:p w14:paraId="535CB530" w14:textId="77777777" w:rsidR="00A01628" w:rsidRDefault="00000000">
      <w:pPr>
        <w:pStyle w:val="ListBullet"/>
      </w:pPr>
      <w:r>
        <w:t>L_mode - Calculation method used (AL, gap, gap_forced)</w:t>
      </w:r>
    </w:p>
    <w:p w14:paraId="269FD86B" w14:textId="77777777" w:rsidR="00A01628" w:rsidRDefault="00000000">
      <w:pPr>
        <w:pStyle w:val="ListBullet"/>
      </w:pPr>
      <w:r>
        <w:t>B_T - Operating flux density (Tesla)</w:t>
      </w:r>
    </w:p>
    <w:p w14:paraId="5D3E3C83" w14:textId="77777777" w:rsidR="00A01628" w:rsidRDefault="00000000">
      <w:pPr>
        <w:pStyle w:val="ListBullet"/>
      </w:pPr>
      <w:r>
        <w:t>B_s_T - Saturation flux density (Tesla)</w:t>
      </w:r>
    </w:p>
    <w:p w14:paraId="37A45DE8" w14:textId="77777777" w:rsidR="00A01628" w:rsidRDefault="00000000">
      <w:pPr>
        <w:pStyle w:val="ListBullet"/>
      </w:pPr>
      <w:r>
        <w:t>B_ratio - Operating/saturation ratio (safety margin indicator)</w:t>
      </w:r>
    </w:p>
    <w:p w14:paraId="37B371D6" w14:textId="77777777" w:rsidR="00A01628" w:rsidRDefault="00000000">
      <w:pPr>
        <w:pStyle w:val="ListBullet"/>
      </w:pPr>
      <w:r>
        <w:t>Ve_m3 / Ve_mm3 - Effective volume in m³ and mm³</w:t>
      </w:r>
    </w:p>
    <w:p w14:paraId="7A22EF70" w14:textId="77777777" w:rsidR="00A01628" w:rsidRDefault="00000000">
      <w:pPr>
        <w:pStyle w:val="ListBullet"/>
      </w:pPr>
      <w:r>
        <w:t>PV_kW_PER_M3 - Material core loss density at reference conditions</w:t>
      </w:r>
    </w:p>
    <w:p w14:paraId="29488D95" w14:textId="77777777" w:rsidR="00A01628" w:rsidRDefault="00000000">
      <w:pPr>
        <w:pStyle w:val="ListBullet"/>
      </w:pPr>
      <w:r>
        <w:t>All geometry parameters (Ae_m2, le_m, gap_m, etc.)</w:t>
      </w:r>
    </w:p>
    <w:p w14:paraId="5F6C4433" w14:textId="77777777" w:rsidR="00A01628" w:rsidRDefault="00000000">
      <w:r>
        <w:rPr>
          <w:b/>
        </w:rPr>
        <w:t>Visualizations:</w:t>
      </w:r>
    </w:p>
    <w:p w14:paraId="155E9054" w14:textId="5F10CD94" w:rsidR="00A01628" w:rsidRDefault="00000000" w:rsidP="00DC36A9">
      <w:pPr>
        <w:pStyle w:val="ListBullet"/>
      </w:pPr>
      <w:r>
        <w:t>Interactive matplotlib plots showing top candidates with multi-axis analysi</w:t>
      </w:r>
      <w:r w:rsidR="00DC36A9">
        <w:t>s</w:t>
      </w:r>
    </w:p>
    <w:p w14:paraId="67D3A05C" w14:textId="77777777" w:rsidR="00A01628" w:rsidRDefault="00000000">
      <w:pPr>
        <w:pStyle w:val="Heading1"/>
      </w:pPr>
      <w:r>
        <w:lastRenderedPageBreak/>
        <w:t>Configurable Design Parameters</w:t>
      </w:r>
    </w:p>
    <w:p w14:paraId="3CBBCBF4" w14:textId="77777777" w:rsidR="00A01628" w:rsidRDefault="00000000">
      <w:r>
        <w:t>User-adjustable settings at the top of the notebook:</w:t>
      </w:r>
    </w:p>
    <w:tbl>
      <w:tblPr>
        <w:tblStyle w:val="LightGrid-Accent1"/>
        <w:tblW w:w="0" w:type="auto"/>
        <w:tblLook w:val="04A0" w:firstRow="1" w:lastRow="0" w:firstColumn="1" w:lastColumn="0" w:noHBand="0" w:noVBand="1"/>
      </w:tblPr>
      <w:tblGrid>
        <w:gridCol w:w="2880"/>
        <w:gridCol w:w="2880"/>
        <w:gridCol w:w="2880"/>
      </w:tblGrid>
      <w:tr w:rsidR="00A01628" w14:paraId="13F04434" w14:textId="77777777" w:rsidTr="00A016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8C2403" w14:textId="77777777" w:rsidR="00A01628" w:rsidRDefault="00000000">
            <w:r>
              <w:t>Parameter</w:t>
            </w:r>
          </w:p>
        </w:tc>
        <w:tc>
          <w:tcPr>
            <w:tcW w:w="2880" w:type="dxa"/>
          </w:tcPr>
          <w:p w14:paraId="1A4E4ECD" w14:textId="77777777" w:rsidR="00A01628" w:rsidRDefault="00000000">
            <w:pPr>
              <w:cnfStyle w:val="100000000000" w:firstRow="1" w:lastRow="0" w:firstColumn="0" w:lastColumn="0" w:oddVBand="0" w:evenVBand="0" w:oddHBand="0" w:evenHBand="0" w:firstRowFirstColumn="0" w:firstRowLastColumn="0" w:lastRowFirstColumn="0" w:lastRowLastColumn="0"/>
            </w:pPr>
            <w:r>
              <w:t>Default Value</w:t>
            </w:r>
          </w:p>
        </w:tc>
        <w:tc>
          <w:tcPr>
            <w:tcW w:w="2880" w:type="dxa"/>
          </w:tcPr>
          <w:p w14:paraId="4931BB6E" w14:textId="77777777" w:rsidR="00A01628"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A01628" w14:paraId="16443A1D" w14:textId="77777777" w:rsidTr="00A01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753F2F" w14:textId="77777777" w:rsidR="00A01628" w:rsidRDefault="00000000">
            <w:r>
              <w:t>L_target</w:t>
            </w:r>
          </w:p>
        </w:tc>
        <w:tc>
          <w:tcPr>
            <w:tcW w:w="2880" w:type="dxa"/>
          </w:tcPr>
          <w:p w14:paraId="44059BB5" w14:textId="77777777" w:rsidR="00A01628" w:rsidRDefault="00000000">
            <w:pPr>
              <w:cnfStyle w:val="000000100000" w:firstRow="0" w:lastRow="0" w:firstColumn="0" w:lastColumn="0" w:oddVBand="0" w:evenVBand="0" w:oddHBand="1" w:evenHBand="0" w:firstRowFirstColumn="0" w:firstRowLastColumn="0" w:lastRowFirstColumn="0" w:lastRowLastColumn="0"/>
            </w:pPr>
            <w:r>
              <w:t>3.5 µH</w:t>
            </w:r>
          </w:p>
        </w:tc>
        <w:tc>
          <w:tcPr>
            <w:tcW w:w="2880" w:type="dxa"/>
          </w:tcPr>
          <w:p w14:paraId="263339FC" w14:textId="77777777" w:rsidR="00A01628" w:rsidRDefault="00000000">
            <w:pPr>
              <w:cnfStyle w:val="000000100000" w:firstRow="0" w:lastRow="0" w:firstColumn="0" w:lastColumn="0" w:oddVBand="0" w:evenVBand="0" w:oddHBand="1" w:evenHBand="0" w:firstRowFirstColumn="0" w:firstRowLastColumn="0" w:lastRowFirstColumn="0" w:lastRowLastColumn="0"/>
            </w:pPr>
            <w:r>
              <w:t>Target inductance value</w:t>
            </w:r>
          </w:p>
        </w:tc>
      </w:tr>
      <w:tr w:rsidR="00A01628" w14:paraId="2D90D2F8" w14:textId="77777777" w:rsidTr="00A016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761B8A" w14:textId="77777777" w:rsidR="00A01628" w:rsidRDefault="00000000">
            <w:r>
              <w:t>N_max</w:t>
            </w:r>
          </w:p>
        </w:tc>
        <w:tc>
          <w:tcPr>
            <w:tcW w:w="2880" w:type="dxa"/>
          </w:tcPr>
          <w:p w14:paraId="180B4F08" w14:textId="77777777" w:rsidR="00A01628" w:rsidRDefault="00000000">
            <w:pPr>
              <w:cnfStyle w:val="000000010000" w:firstRow="0" w:lastRow="0" w:firstColumn="0" w:lastColumn="0" w:oddVBand="0" w:evenVBand="0" w:oddHBand="0" w:evenHBand="1" w:firstRowFirstColumn="0" w:firstRowLastColumn="0" w:lastRowFirstColumn="0" w:lastRowLastColumn="0"/>
            </w:pPr>
            <w:r>
              <w:t>10</w:t>
            </w:r>
          </w:p>
        </w:tc>
        <w:tc>
          <w:tcPr>
            <w:tcW w:w="2880" w:type="dxa"/>
          </w:tcPr>
          <w:p w14:paraId="04E3ADD7" w14:textId="77777777" w:rsidR="00A01628" w:rsidRDefault="00000000">
            <w:pPr>
              <w:cnfStyle w:val="000000010000" w:firstRow="0" w:lastRow="0" w:firstColumn="0" w:lastColumn="0" w:oddVBand="0" w:evenVBand="0" w:oddHBand="0" w:evenHBand="1" w:firstRowFirstColumn="0" w:firstRowLastColumn="0" w:lastRowFirstColumn="0" w:lastRowLastColumn="0"/>
            </w:pPr>
            <w:r>
              <w:t>Maximum allowed turns</w:t>
            </w:r>
          </w:p>
        </w:tc>
      </w:tr>
      <w:tr w:rsidR="00A01628" w14:paraId="605E4630" w14:textId="77777777" w:rsidTr="00A01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FA40F9" w14:textId="77777777" w:rsidR="00A01628" w:rsidRDefault="00000000">
            <w:r>
              <w:t>I_amp</w:t>
            </w:r>
          </w:p>
        </w:tc>
        <w:tc>
          <w:tcPr>
            <w:tcW w:w="2880" w:type="dxa"/>
          </w:tcPr>
          <w:p w14:paraId="469B51DF" w14:textId="77777777" w:rsidR="00A01628" w:rsidRDefault="00000000">
            <w:pPr>
              <w:cnfStyle w:val="000000100000" w:firstRow="0" w:lastRow="0" w:firstColumn="0" w:lastColumn="0" w:oddVBand="0" w:evenVBand="0" w:oddHBand="1" w:evenHBand="0" w:firstRowFirstColumn="0" w:firstRowLastColumn="0" w:lastRowFirstColumn="0" w:lastRowLastColumn="0"/>
            </w:pPr>
            <w:r>
              <w:t>100 A</w:t>
            </w:r>
          </w:p>
        </w:tc>
        <w:tc>
          <w:tcPr>
            <w:tcW w:w="2880" w:type="dxa"/>
          </w:tcPr>
          <w:p w14:paraId="4FA0A171" w14:textId="77777777" w:rsidR="00A01628" w:rsidRDefault="00000000">
            <w:pPr>
              <w:cnfStyle w:val="000000100000" w:firstRow="0" w:lastRow="0" w:firstColumn="0" w:lastColumn="0" w:oddVBand="0" w:evenVBand="0" w:oddHBand="1" w:evenHBand="0" w:firstRowFirstColumn="0" w:firstRowLastColumn="0" w:lastRowFirstColumn="0" w:lastRowLastColumn="0"/>
            </w:pPr>
            <w:r>
              <w:t>Operating current for B-field calculation</w:t>
            </w:r>
          </w:p>
        </w:tc>
      </w:tr>
      <w:tr w:rsidR="00A01628" w14:paraId="646D7750" w14:textId="77777777" w:rsidTr="00A016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B78CFC" w14:textId="77777777" w:rsidR="00A01628" w:rsidRDefault="00000000">
            <w:r>
              <w:t>PLOT_LIMIT</w:t>
            </w:r>
          </w:p>
        </w:tc>
        <w:tc>
          <w:tcPr>
            <w:tcW w:w="2880" w:type="dxa"/>
          </w:tcPr>
          <w:p w14:paraId="6BA86873" w14:textId="77777777" w:rsidR="00A01628" w:rsidRDefault="00000000">
            <w:pPr>
              <w:cnfStyle w:val="000000010000" w:firstRow="0" w:lastRow="0" w:firstColumn="0" w:lastColumn="0" w:oddVBand="0" w:evenVBand="0" w:oddHBand="0" w:evenHBand="1" w:firstRowFirstColumn="0" w:firstRowLastColumn="0" w:lastRowFirstColumn="0" w:lastRowLastColumn="0"/>
            </w:pPr>
            <w:r>
              <w:t>999</w:t>
            </w:r>
          </w:p>
        </w:tc>
        <w:tc>
          <w:tcPr>
            <w:tcW w:w="2880" w:type="dxa"/>
          </w:tcPr>
          <w:p w14:paraId="36BBF9DD" w14:textId="77777777" w:rsidR="00A01628" w:rsidRDefault="00000000">
            <w:pPr>
              <w:cnfStyle w:val="000000010000" w:firstRow="0" w:lastRow="0" w:firstColumn="0" w:lastColumn="0" w:oddVBand="0" w:evenVBand="0" w:oddHBand="0" w:evenHBand="1" w:firstRowFirstColumn="0" w:firstRowLastColumn="0" w:lastRowFirstColumn="0" w:lastRowLastColumn="0"/>
            </w:pPr>
            <w:r>
              <w:t>Maximum number of cores to display in plots</w:t>
            </w:r>
          </w:p>
        </w:tc>
      </w:tr>
      <w:tr w:rsidR="00A01628" w14:paraId="5E04B001" w14:textId="77777777" w:rsidTr="00A01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8724B5" w14:textId="77777777" w:rsidR="00A01628" w:rsidRDefault="00000000">
            <w:r>
              <w:t>FORCE_MU_EFF</w:t>
            </w:r>
          </w:p>
        </w:tc>
        <w:tc>
          <w:tcPr>
            <w:tcW w:w="2880" w:type="dxa"/>
          </w:tcPr>
          <w:p w14:paraId="19981C22" w14:textId="77777777" w:rsidR="00A01628" w:rsidRDefault="00000000">
            <w:pPr>
              <w:cnfStyle w:val="000000100000" w:firstRow="0" w:lastRow="0" w:firstColumn="0" w:lastColumn="0" w:oddVBand="0" w:evenVBand="0" w:oddHBand="1" w:evenHBand="0" w:firstRowFirstColumn="0" w:firstRowLastColumn="0" w:lastRowFirstColumn="0" w:lastRowLastColumn="0"/>
            </w:pPr>
            <w:r>
              <w:t>False</w:t>
            </w:r>
          </w:p>
        </w:tc>
        <w:tc>
          <w:tcPr>
            <w:tcW w:w="2880" w:type="dxa"/>
          </w:tcPr>
          <w:p w14:paraId="7B7BF8CC" w14:textId="77777777" w:rsidR="00A01628" w:rsidRDefault="00000000">
            <w:pPr>
              <w:cnfStyle w:val="000000100000" w:firstRow="0" w:lastRow="0" w:firstColumn="0" w:lastColumn="0" w:oddVBand="0" w:evenVBand="0" w:oddHBand="1" w:evenHBand="0" w:firstRowFirstColumn="0" w:firstRowLastColumn="0" w:lastRowFirstColumn="0" w:lastRowLastColumn="0"/>
            </w:pPr>
            <w:r>
              <w:t>Force use of µ_eff calculation even when AL available</w:t>
            </w:r>
          </w:p>
        </w:tc>
      </w:tr>
      <w:tr w:rsidR="00A01628" w14:paraId="2FBB8A13" w14:textId="77777777" w:rsidTr="00A016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E106FA" w14:textId="77777777" w:rsidR="00A01628" w:rsidRDefault="00000000">
            <w:r>
              <w:t>USE_AL_DEFAULT</w:t>
            </w:r>
          </w:p>
        </w:tc>
        <w:tc>
          <w:tcPr>
            <w:tcW w:w="2880" w:type="dxa"/>
          </w:tcPr>
          <w:p w14:paraId="77D5A53F" w14:textId="77777777" w:rsidR="00A01628" w:rsidRDefault="00000000">
            <w:pPr>
              <w:cnfStyle w:val="000000010000" w:firstRow="0" w:lastRow="0" w:firstColumn="0" w:lastColumn="0" w:oddVBand="0" w:evenVBand="0" w:oddHBand="0" w:evenHBand="1" w:firstRowFirstColumn="0" w:firstRowLastColumn="0" w:lastRowFirstColumn="0" w:lastRowLastColumn="0"/>
            </w:pPr>
            <w:r>
              <w:t>True</w:t>
            </w:r>
          </w:p>
        </w:tc>
        <w:tc>
          <w:tcPr>
            <w:tcW w:w="2880" w:type="dxa"/>
          </w:tcPr>
          <w:p w14:paraId="5A31489D" w14:textId="77777777" w:rsidR="00A01628" w:rsidRDefault="00000000">
            <w:pPr>
              <w:cnfStyle w:val="000000010000" w:firstRow="0" w:lastRow="0" w:firstColumn="0" w:lastColumn="0" w:oddVBand="0" w:evenVBand="0" w:oddHBand="0" w:evenHBand="1" w:firstRowFirstColumn="0" w:firstRowLastColumn="0" w:lastRowFirstColumn="0" w:lastRowLastColumn="0"/>
            </w:pPr>
            <w:r>
              <w:t>Prefer AL value when available (recommended)</w:t>
            </w:r>
          </w:p>
        </w:tc>
      </w:tr>
      <w:tr w:rsidR="00A01628" w14:paraId="028EA37B" w14:textId="77777777" w:rsidTr="00A01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ACC8FA" w14:textId="77777777" w:rsidR="00A01628" w:rsidRDefault="00000000">
            <w:r>
              <w:t>SHOW_MATERIAL_PV</w:t>
            </w:r>
          </w:p>
        </w:tc>
        <w:tc>
          <w:tcPr>
            <w:tcW w:w="2880" w:type="dxa"/>
          </w:tcPr>
          <w:p w14:paraId="27A70300" w14:textId="77777777" w:rsidR="00A01628" w:rsidRDefault="00000000">
            <w:pPr>
              <w:cnfStyle w:val="000000100000" w:firstRow="0" w:lastRow="0" w:firstColumn="0" w:lastColumn="0" w:oddVBand="0" w:evenVBand="0" w:oddHBand="1" w:evenHBand="0" w:firstRowFirstColumn="0" w:firstRowLastColumn="0" w:lastRowFirstColumn="0" w:lastRowLastColumn="0"/>
            </w:pPr>
            <w:r>
              <w:t>True</w:t>
            </w:r>
          </w:p>
        </w:tc>
        <w:tc>
          <w:tcPr>
            <w:tcW w:w="2880" w:type="dxa"/>
          </w:tcPr>
          <w:p w14:paraId="4D2AEB38" w14:textId="77777777" w:rsidR="00A01628" w:rsidRDefault="00000000">
            <w:pPr>
              <w:cnfStyle w:val="000000100000" w:firstRow="0" w:lastRow="0" w:firstColumn="0" w:lastColumn="0" w:oddVBand="0" w:evenVBand="0" w:oddHBand="1" w:evenHBand="0" w:firstRowFirstColumn="0" w:firstRowLastColumn="0" w:lastRowFirstColumn="0" w:lastRowLastColumn="0"/>
            </w:pPr>
            <w:r>
              <w:t>Display material core loss density (Pv) overlay</w:t>
            </w:r>
          </w:p>
        </w:tc>
      </w:tr>
    </w:tbl>
    <w:p w14:paraId="35225AE2" w14:textId="77777777" w:rsidR="00A01628" w:rsidRDefault="00A01628"/>
    <w:p w14:paraId="02056899" w14:textId="77777777" w:rsidR="00A01628" w:rsidRDefault="00000000">
      <w:pPr>
        <w:pStyle w:val="Heading1"/>
      </w:pPr>
      <w:r>
        <w:t>Detailed Functionality</w:t>
      </w:r>
    </w:p>
    <w:p w14:paraId="248A6D8E" w14:textId="77777777" w:rsidR="00A01628" w:rsidRDefault="00000000">
      <w:pPr>
        <w:pStyle w:val="Heading2"/>
      </w:pPr>
      <w:r>
        <w:t>1. Data Loading and Validation</w:t>
      </w:r>
    </w:p>
    <w:p w14:paraId="6D99AE5D" w14:textId="77777777" w:rsidR="00A01628" w:rsidRDefault="00000000">
      <w:pPr>
        <w:pStyle w:val="ListBullet"/>
      </w:pPr>
      <w:r>
        <w:t>Loads one or more cleaned CSV files with core data</w:t>
      </w:r>
    </w:p>
    <w:p w14:paraId="3BC30518" w14:textId="77777777" w:rsidR="00A01628" w:rsidRDefault="00000000">
      <w:pPr>
        <w:pStyle w:val="ListBullet"/>
      </w:pPr>
      <w:r>
        <w:t>Automatically detects column names with flexible naming (Core Shape vs core_shape, etc.)</w:t>
      </w:r>
    </w:p>
    <w:p w14:paraId="43A7455B" w14:textId="77777777" w:rsidR="00A01628" w:rsidRDefault="00000000">
      <w:pPr>
        <w:pStyle w:val="ListBullet"/>
      </w:pPr>
      <w:r>
        <w:t>Converts all parameters to numeric format with error handling</w:t>
      </w:r>
    </w:p>
    <w:p w14:paraId="031C9385" w14:textId="77777777" w:rsidR="00A01628" w:rsidRDefault="00000000">
      <w:pPr>
        <w:pStyle w:val="ListBullet"/>
      </w:pPr>
      <w:r>
        <w:t>Extracts and normalizes material codes (N87, N92, T38, etc.) using regex patterns</w:t>
      </w:r>
    </w:p>
    <w:p w14:paraId="7A541886" w14:textId="77777777" w:rsidR="00A01628" w:rsidRDefault="00000000">
      <w:pPr>
        <w:pStyle w:val="ListBullet"/>
      </w:pPr>
      <w:r>
        <w:t>Validates each row for required parameters based on calculation method</w:t>
      </w:r>
    </w:p>
    <w:p w14:paraId="073DCA44" w14:textId="77777777" w:rsidR="00A01628" w:rsidRDefault="00000000">
      <w:pPr>
        <w:pStyle w:val="ListBullet"/>
      </w:pPr>
      <w:r>
        <w:t>Provides detailed skip messages for invalid rows with reasons</w:t>
      </w:r>
    </w:p>
    <w:p w14:paraId="68854760" w14:textId="77777777" w:rsidR="00A01628" w:rsidRDefault="00A01628"/>
    <w:p w14:paraId="5C102250" w14:textId="77777777" w:rsidR="00A01628" w:rsidRDefault="00000000">
      <w:pPr>
        <w:pStyle w:val="Heading2"/>
      </w:pPr>
      <w:r>
        <w:t>2. Intelligent Inductance Calculation</w:t>
      </w:r>
    </w:p>
    <w:p w14:paraId="72013B3D" w14:textId="77777777" w:rsidR="00A01628" w:rsidRDefault="00000000">
      <w:r>
        <w:t>The notebook supports multiple calculation methods with automatic fallback:</w:t>
      </w:r>
    </w:p>
    <w:p w14:paraId="344A8DBE" w14:textId="77777777" w:rsidR="00A01628" w:rsidRDefault="00000000">
      <w:r>
        <w:rPr>
          <w:b/>
        </w:rPr>
        <w:t>Method A: AL Factor (Preferred Default)</w:t>
      </w:r>
    </w:p>
    <w:p w14:paraId="2B2C9228" w14:textId="77777777" w:rsidR="00A01628" w:rsidRDefault="00000000">
      <w:pPr>
        <w:pStyle w:val="ListBullet"/>
      </w:pPr>
      <w:r>
        <w:t>Uses datasheet inductance factor: L = AL × N²</w:t>
      </w:r>
    </w:p>
    <w:p w14:paraId="67EFE417" w14:textId="77777777" w:rsidR="00A01628" w:rsidRDefault="00000000">
      <w:pPr>
        <w:pStyle w:val="ListBullet"/>
      </w:pPr>
      <w:r>
        <w:t>Most accurate when available (includes manufacturer tolerances)</w:t>
      </w:r>
    </w:p>
    <w:p w14:paraId="790E4535" w14:textId="77777777" w:rsidR="00A01628" w:rsidRDefault="00000000">
      <w:pPr>
        <w:pStyle w:val="ListBullet"/>
      </w:pPr>
      <w:r>
        <w:t>Automatically handles gapped core AL values</w:t>
      </w:r>
    </w:p>
    <w:p w14:paraId="3381EFF3" w14:textId="77777777" w:rsidR="00A01628" w:rsidRDefault="00000000">
      <w:pPr>
        <w:pStyle w:val="ListBullet"/>
      </w:pPr>
      <w:r>
        <w:t>Fast and simple calculation</w:t>
      </w:r>
    </w:p>
    <w:p w14:paraId="1ADF141F" w14:textId="77777777" w:rsidR="00A01628" w:rsidRDefault="00000000">
      <w:r>
        <w:rPr>
          <w:b/>
        </w:rPr>
        <w:t>Method B: Effective Permeability (µ_eff)</w:t>
      </w:r>
    </w:p>
    <w:p w14:paraId="7B13B0BD" w14:textId="77777777" w:rsidR="00A01628" w:rsidRDefault="00000000">
      <w:r>
        <w:t>Calculates from first principles using core geometry and gap:</w:t>
      </w:r>
    </w:p>
    <w:p w14:paraId="3D704DCD" w14:textId="77777777" w:rsidR="00A01628" w:rsidRDefault="00000000">
      <w:pPr>
        <w:pStyle w:val="ListBullet"/>
      </w:pPr>
      <w:r>
        <w:lastRenderedPageBreak/>
        <w:t>µ_eff = 1 / [(1/µᵢ) + (gap/le)]</w:t>
      </w:r>
    </w:p>
    <w:p w14:paraId="18659727" w14:textId="77777777" w:rsidR="00A01628" w:rsidRDefault="00000000">
      <w:pPr>
        <w:pStyle w:val="ListBullet"/>
      </w:pPr>
      <w:r>
        <w:t>L = µ₀ × µ_eff × N² × Ae / le</w:t>
      </w:r>
    </w:p>
    <w:p w14:paraId="0C64794E" w14:textId="77777777" w:rsidR="00A01628" w:rsidRDefault="00000000">
      <w:pPr>
        <w:pStyle w:val="ListBullet"/>
      </w:pPr>
      <w:r>
        <w:t>Supports ungapped cores (gap = 0, µ_eff = µᵢ)</w:t>
      </w:r>
    </w:p>
    <w:p w14:paraId="058E596A" w14:textId="77777777" w:rsidR="00A01628" w:rsidRDefault="00000000">
      <w:pPr>
        <w:pStyle w:val="ListBullet"/>
      </w:pPr>
      <w:r>
        <w:t>Required parameters: Ae, le, µᵢ, gap</w:t>
      </w:r>
    </w:p>
    <w:p w14:paraId="4108F433" w14:textId="77777777" w:rsidR="00A01628" w:rsidRDefault="00000000">
      <w:pPr>
        <w:pStyle w:val="ListBullet"/>
      </w:pPr>
      <w:r>
        <w:t>Useful when AL not specified or for custom gaps</w:t>
      </w:r>
    </w:p>
    <w:p w14:paraId="0F8D2751" w14:textId="77777777" w:rsidR="00A01628" w:rsidRDefault="00000000">
      <w:r>
        <w:rPr>
          <w:b/>
        </w:rPr>
        <w:t>Calculation Priority Logic:</w:t>
      </w:r>
    </w:p>
    <w:p w14:paraId="3529F949" w14:textId="77777777" w:rsidR="00A01628" w:rsidRDefault="00000000">
      <w:pPr>
        <w:pStyle w:val="ListBullet"/>
      </w:pPr>
      <w:r>
        <w:t>If FORCE_MU_EFF = True: Always use µ_eff method when geometry available</w:t>
      </w:r>
    </w:p>
    <w:p w14:paraId="264D3B77" w14:textId="77777777" w:rsidR="00A01628" w:rsidRDefault="00000000">
      <w:pPr>
        <w:pStyle w:val="ListBullet"/>
      </w:pPr>
      <w:r>
        <w:t>If USE_AL_DEFAULT = True (default): Prefer AL when available</w:t>
      </w:r>
    </w:p>
    <w:p w14:paraId="7BEF04D1" w14:textId="77777777" w:rsidR="00A01628" w:rsidRDefault="00000000">
      <w:pPr>
        <w:pStyle w:val="ListBullet"/>
      </w:pPr>
      <w:r>
        <w:t>Fallback: Use µ_eff if AL missing but geometry available</w:t>
      </w:r>
    </w:p>
    <w:p w14:paraId="1B98B5CC" w14:textId="77777777" w:rsidR="00A01628" w:rsidRDefault="00000000">
      <w:pPr>
        <w:pStyle w:val="ListBullet"/>
      </w:pPr>
      <w:r>
        <w:t>Each result tagged with calculation mode for traceability</w:t>
      </w:r>
    </w:p>
    <w:p w14:paraId="4C830DED" w14:textId="77777777" w:rsidR="00A01628" w:rsidRDefault="00A01628"/>
    <w:p w14:paraId="5ABA2D7D" w14:textId="77777777" w:rsidR="00A01628" w:rsidRDefault="00000000">
      <w:pPr>
        <w:pStyle w:val="Heading2"/>
      </w:pPr>
      <w:r>
        <w:t>3. Turn Count Optimization</w:t>
      </w:r>
    </w:p>
    <w:p w14:paraId="336FFFEF" w14:textId="77777777" w:rsidR="00A01628" w:rsidRDefault="00000000">
      <w:pPr>
        <w:pStyle w:val="ListBullet"/>
      </w:pPr>
      <w:r>
        <w:t>Iterates N from 1 to N_max for each core</w:t>
      </w:r>
    </w:p>
    <w:p w14:paraId="6ABA4066" w14:textId="77777777" w:rsidR="00A01628" w:rsidRDefault="00000000">
      <w:pPr>
        <w:pStyle w:val="ListBullet"/>
      </w:pPr>
      <w:r>
        <w:t>Calculates inductance for each turn count</w:t>
      </w:r>
    </w:p>
    <w:p w14:paraId="06457B53" w14:textId="77777777" w:rsidR="00A01628" w:rsidRDefault="00000000">
      <w:pPr>
        <w:pStyle w:val="ListBullet"/>
      </w:pPr>
      <w:r>
        <w:t>Finds minimum N where L ≥ L_target</w:t>
      </w:r>
    </w:p>
    <w:p w14:paraId="3298D2B4" w14:textId="77777777" w:rsidR="00A01628" w:rsidRDefault="00000000">
      <w:pPr>
        <w:pStyle w:val="ListBullet"/>
      </w:pPr>
      <w:r>
        <w:t>Stops at first valid solution (efficiency)</w:t>
      </w:r>
    </w:p>
    <w:p w14:paraId="2BD81C08" w14:textId="77777777" w:rsidR="00A01628" w:rsidRDefault="00000000">
      <w:pPr>
        <w:pStyle w:val="ListBullet"/>
      </w:pPr>
      <w:r>
        <w:t>Marks rows as "Meets_L" when target achieved</w:t>
      </w:r>
    </w:p>
    <w:p w14:paraId="1CB8342D" w14:textId="77777777" w:rsidR="00A01628" w:rsidRDefault="00A01628"/>
    <w:p w14:paraId="61B670F2" w14:textId="77777777" w:rsidR="00A01628" w:rsidRDefault="00000000">
      <w:pPr>
        <w:pStyle w:val="Heading2"/>
      </w:pPr>
      <w:r>
        <w:t>4. Magnetic Flux Density Validation</w:t>
      </w:r>
    </w:p>
    <w:p w14:paraId="2F17E282" w14:textId="77777777" w:rsidR="00A01628" w:rsidRDefault="00000000">
      <w:r>
        <w:t>Calculates peak flux density and validates against saturation:</w:t>
      </w:r>
    </w:p>
    <w:p w14:paraId="425972F6" w14:textId="77777777" w:rsidR="00A01628" w:rsidRDefault="00000000">
      <w:pPr>
        <w:pStyle w:val="ListBullet"/>
      </w:pPr>
      <w:r>
        <w:t>B = (L × I) / (N × Ae)</w:t>
      </w:r>
    </w:p>
    <w:p w14:paraId="7C9C2A1F" w14:textId="77777777" w:rsidR="00A01628" w:rsidRDefault="00000000">
      <w:pPr>
        <w:pStyle w:val="ListBullet"/>
      </w:pPr>
      <w:r>
        <w:t>Uses operating current (I_amp) from settings</w:t>
      </w:r>
    </w:p>
    <w:p w14:paraId="0E08D08A" w14:textId="77777777" w:rsidR="00A01628" w:rsidRDefault="00000000">
      <w:pPr>
        <w:pStyle w:val="ListBullet"/>
      </w:pPr>
      <w:r>
        <w:t>Compares to datasheet saturation flux density (B_s)</w:t>
      </w:r>
    </w:p>
    <w:p w14:paraId="0334F98E" w14:textId="77777777" w:rsidR="00A01628" w:rsidRDefault="00000000">
      <w:pPr>
        <w:pStyle w:val="ListBullet"/>
      </w:pPr>
      <w:r>
        <w:t>Calculates B_ratio = B / B_s (safety margin indicator)</w:t>
      </w:r>
    </w:p>
    <w:p w14:paraId="225671A3" w14:textId="77777777" w:rsidR="00A01628" w:rsidRDefault="00000000">
      <w:pPr>
        <w:pStyle w:val="ListBullet"/>
      </w:pPr>
      <w:r>
        <w:t>Marks rows as "Meets_B" when B ≤ B_s</w:t>
      </w:r>
    </w:p>
    <w:p w14:paraId="695244C5" w14:textId="77777777" w:rsidR="00A01628" w:rsidRDefault="00000000">
      <w:pPr>
        <w:pStyle w:val="ListBullet"/>
      </w:pPr>
      <w:r>
        <w:t>Typical design target: B_ratio ≤ 0.5-0.8 for temperature margin</w:t>
      </w:r>
    </w:p>
    <w:p w14:paraId="14252025" w14:textId="77777777" w:rsidR="00A01628" w:rsidRDefault="00000000">
      <w:r>
        <w:br w:type="page"/>
      </w:r>
    </w:p>
    <w:p w14:paraId="6F4EF877" w14:textId="77777777" w:rsidR="00A01628" w:rsidRDefault="00000000">
      <w:pPr>
        <w:pStyle w:val="Heading2"/>
      </w:pPr>
      <w:r>
        <w:lastRenderedPageBreak/>
        <w:t>5. Material Core Loss Analysis</w:t>
      </w:r>
    </w:p>
    <w:p w14:paraId="439EE2F1" w14:textId="77777777" w:rsidR="00A01628" w:rsidRDefault="00000000">
      <w:r>
        <w:t>Incorporates TDK material power loss data:</w:t>
      </w:r>
    </w:p>
    <w:p w14:paraId="41751F2D" w14:textId="77777777" w:rsidR="00A01628" w:rsidRDefault="00000000">
      <w:pPr>
        <w:pStyle w:val="ListBullet"/>
      </w:pPr>
      <w:r>
        <w:t>Built-in lookup table with Pv (kW/m³) for 20+ TDK materials</w:t>
      </w:r>
    </w:p>
    <w:p w14:paraId="4539E334" w14:textId="77777777" w:rsidR="00A01628" w:rsidRDefault="00000000">
      <w:pPr>
        <w:pStyle w:val="ListBullet"/>
      </w:pPr>
      <w:r>
        <w:t>Reference conditions: 100 kHz, 200 mT, 100°C</w:t>
      </w:r>
    </w:p>
    <w:p w14:paraId="58CE2445" w14:textId="77777777" w:rsidR="00A01628" w:rsidRDefault="00000000">
      <w:pPr>
        <w:pStyle w:val="ListBullet"/>
      </w:pPr>
      <w:r>
        <w:t>Materials included: N27, N41, N51, N87, N88, N92, N95, N96, N97, and more</w:t>
      </w:r>
    </w:p>
    <w:p w14:paraId="775257DC" w14:textId="77777777" w:rsidR="00A01628" w:rsidRDefault="00000000">
      <w:pPr>
        <w:pStyle w:val="ListBullet"/>
      </w:pPr>
      <w:r>
        <w:t>Overlays Pv on volume plots to identify high-loss materials</w:t>
      </w:r>
    </w:p>
    <w:p w14:paraId="2D01893C" w14:textId="77777777" w:rsidR="00A01628" w:rsidRDefault="00000000">
      <w:pPr>
        <w:pStyle w:val="ListBullet"/>
      </w:pPr>
      <w:r>
        <w:t>Enables quick assessment of thermal performance</w:t>
      </w:r>
    </w:p>
    <w:p w14:paraId="2EFA9572" w14:textId="77777777" w:rsidR="00A01628" w:rsidRDefault="00000000">
      <w:pPr>
        <w:pStyle w:val="ListBullet"/>
      </w:pPr>
      <w:r>
        <w:t>Unknown materials default to 0 (marked for user investigation)</w:t>
      </w:r>
    </w:p>
    <w:p w14:paraId="5E43F74D" w14:textId="77777777" w:rsidR="00A01628" w:rsidRDefault="00A01628"/>
    <w:p w14:paraId="70732A59" w14:textId="77777777" w:rsidR="00A01628" w:rsidRDefault="00000000">
      <w:pPr>
        <w:pStyle w:val="Heading2"/>
      </w:pPr>
      <w:r>
        <w:t>6. Winner Filtering and Ranking</w:t>
      </w:r>
    </w:p>
    <w:p w14:paraId="0D2C8F52" w14:textId="77777777" w:rsidR="00A01628" w:rsidRDefault="00000000">
      <w:r>
        <w:t>Applies comprehensive filtering to identify viable designs:</w:t>
      </w:r>
    </w:p>
    <w:p w14:paraId="0183015A" w14:textId="77777777" w:rsidR="00A01628" w:rsidRDefault="00000000">
      <w:pPr>
        <w:pStyle w:val="ListBullet"/>
      </w:pPr>
      <w:r>
        <w:t>Must meet inductance target: L ≥ L_target</w:t>
      </w:r>
    </w:p>
    <w:p w14:paraId="19D794E4" w14:textId="77777777" w:rsidR="00A01628" w:rsidRDefault="00000000">
      <w:pPr>
        <w:pStyle w:val="ListBullet"/>
      </w:pPr>
      <w:r>
        <w:t>Must avoid saturation: B ≤ B_s</w:t>
      </w:r>
    </w:p>
    <w:p w14:paraId="7E77B555" w14:textId="77777777" w:rsidR="00A01628" w:rsidRDefault="00000000">
      <w:pPr>
        <w:pStyle w:val="ListBullet"/>
      </w:pPr>
      <w:r>
        <w:t>Must fit within turn count limit: N &lt; N_max</w:t>
      </w:r>
    </w:p>
    <w:p w14:paraId="517486A9" w14:textId="77777777" w:rsidR="00A01628" w:rsidRDefault="00000000">
      <w:pPr>
        <w:pStyle w:val="ListBullet"/>
      </w:pPr>
      <w:r>
        <w:t>Must have all required parameters available</w:t>
      </w:r>
    </w:p>
    <w:p w14:paraId="7E5EDE87" w14:textId="77777777" w:rsidR="00A01628" w:rsidRDefault="00000000">
      <w:pPr>
        <w:pStyle w:val="ListBullet"/>
      </w:pPr>
      <w:r>
        <w:t>Sorts by needed turns (lower is better for window area)</w:t>
      </w:r>
    </w:p>
    <w:p w14:paraId="188BD8C8" w14:textId="77777777" w:rsidR="00A01628" w:rsidRDefault="00000000">
      <w:pPr>
        <w:pStyle w:val="ListBullet"/>
      </w:pPr>
      <w:r>
        <w:t>Secondary sort by part number for consistency</w:t>
      </w:r>
    </w:p>
    <w:p w14:paraId="48082E52" w14:textId="77777777" w:rsidR="00A01628" w:rsidRDefault="00A01628"/>
    <w:p w14:paraId="7CE5EC6F" w14:textId="77777777" w:rsidR="00A01628" w:rsidRDefault="00000000">
      <w:pPr>
        <w:pStyle w:val="Heading2"/>
      </w:pPr>
      <w:r>
        <w:t>7. Advanced Visualization</w:t>
      </w:r>
    </w:p>
    <w:p w14:paraId="1BAC46B4" w14:textId="77777777" w:rsidR="00A01628" w:rsidRDefault="00000000">
      <w:r>
        <w:t>Generates publication-quality dual-panel plots:</w:t>
      </w:r>
    </w:p>
    <w:p w14:paraId="3B211BEA" w14:textId="77777777" w:rsidR="00A01628" w:rsidRDefault="00000000">
      <w:r>
        <w:rPr>
          <w:b/>
        </w:rPr>
        <w:t>Top Panel: Turns and Inductance Analysis</w:t>
      </w:r>
    </w:p>
    <w:p w14:paraId="0038C684" w14:textId="77777777" w:rsidR="00A01628" w:rsidRDefault="00000000">
      <w:pPr>
        <w:pStyle w:val="ListBullet"/>
      </w:pPr>
      <w:r>
        <w:t>Bar chart: Needed turns (N) for each core</w:t>
      </w:r>
    </w:p>
    <w:p w14:paraId="1D2455A6" w14:textId="77777777" w:rsidR="00A01628" w:rsidRDefault="00000000">
      <w:pPr>
        <w:pStyle w:val="ListBullet"/>
      </w:pPr>
      <w:r>
        <w:t>Color-coded by core shape (E-core, Toroid, Planar, etc.)</w:t>
      </w:r>
    </w:p>
    <w:p w14:paraId="15F694C7" w14:textId="77777777" w:rsidR="00A01628" w:rsidRDefault="00000000">
      <w:pPr>
        <w:pStyle w:val="ListBullet"/>
      </w:pPr>
      <w:r>
        <w:t>Hatching pattern indicates gapped cores (///) vs ungapped (solid)</w:t>
      </w:r>
    </w:p>
    <w:p w14:paraId="2FB6657E" w14:textId="77777777" w:rsidR="00A01628" w:rsidRDefault="00000000">
      <w:pPr>
        <w:pStyle w:val="ListBullet"/>
      </w:pPr>
      <w:r>
        <w:t>Right y-axis: Red line showing achieved inductance (µH)</w:t>
      </w:r>
    </w:p>
    <w:p w14:paraId="03606C64" w14:textId="77777777" w:rsidR="00A01628" w:rsidRDefault="00000000">
      <w:pPr>
        <w:pStyle w:val="ListBullet"/>
      </w:pPr>
      <w:r>
        <w:t>Dual legends: Core shapes + Gap status</w:t>
      </w:r>
    </w:p>
    <w:p w14:paraId="252AF519" w14:textId="77777777" w:rsidR="00A01628" w:rsidRDefault="00000000">
      <w:pPr>
        <w:pStyle w:val="ListBullet"/>
      </w:pPr>
      <w:r>
        <w:t>Custom y-tick spacing for readability</w:t>
      </w:r>
    </w:p>
    <w:p w14:paraId="7C097F78" w14:textId="77777777" w:rsidR="00A01628" w:rsidRDefault="00000000">
      <w:r>
        <w:rPr>
          <w:b/>
        </w:rPr>
        <w:t>Bottom Panel: Volume and Core Loss</w:t>
      </w:r>
    </w:p>
    <w:p w14:paraId="136C1210" w14:textId="77777777" w:rsidR="00A01628" w:rsidRDefault="00000000">
      <w:pPr>
        <w:pStyle w:val="ListBullet"/>
      </w:pPr>
      <w:r>
        <w:t>Bar chart: Effective volume (Ve) in mm³</w:t>
      </w:r>
    </w:p>
    <w:p w14:paraId="33FD9FD8" w14:textId="77777777" w:rsidR="00A01628" w:rsidRDefault="00000000">
      <w:pPr>
        <w:pStyle w:val="ListBullet"/>
      </w:pPr>
      <w:r>
        <w:t>Same color coding as top panel (core shape)</w:t>
      </w:r>
    </w:p>
    <w:p w14:paraId="23E9E581" w14:textId="77777777" w:rsidR="00A01628" w:rsidRDefault="00000000">
      <w:pPr>
        <w:pStyle w:val="ListBullet"/>
      </w:pPr>
      <w:r>
        <w:t>Right y-axis: Black line showing material Pv (kW/m³)</w:t>
      </w:r>
    </w:p>
    <w:p w14:paraId="5F165D01" w14:textId="77777777" w:rsidR="00A01628" w:rsidRDefault="00000000">
      <w:pPr>
        <w:pStyle w:val="ListBullet"/>
      </w:pPr>
      <w:r>
        <w:t>Enables size vs. loss tradeoff analysis</w:t>
      </w:r>
    </w:p>
    <w:p w14:paraId="77FAD2B7" w14:textId="77777777" w:rsidR="00A01628" w:rsidRDefault="00000000">
      <w:pPr>
        <w:pStyle w:val="ListBullet"/>
      </w:pPr>
      <w:r>
        <w:t>Shared x-axis: Part numbers (rotated for space)</w:t>
      </w:r>
    </w:p>
    <w:p w14:paraId="6C72B123" w14:textId="77777777" w:rsidR="00A01628" w:rsidRDefault="00000000">
      <w:pPr>
        <w:pStyle w:val="ListBullet"/>
      </w:pPr>
      <w:r>
        <w:t>Integrated legends with material properties</w:t>
      </w:r>
    </w:p>
    <w:p w14:paraId="070272E5" w14:textId="77777777" w:rsidR="00A01628" w:rsidRDefault="00000000">
      <w:r>
        <w:rPr>
          <w:b/>
        </w:rPr>
        <w:lastRenderedPageBreak/>
        <w:t>Plot Customization:</w:t>
      </w:r>
    </w:p>
    <w:p w14:paraId="03FE7351" w14:textId="77777777" w:rsidR="00A01628" w:rsidRDefault="00000000">
      <w:pPr>
        <w:pStyle w:val="ListBullet"/>
      </w:pPr>
      <w:r>
        <w:t>Adjustable y-tick step sizes (YTICK_STEP_N, YTICK_STEP_L, etc.)</w:t>
      </w:r>
    </w:p>
    <w:p w14:paraId="539A9FC6" w14:textId="77777777" w:rsidR="00A01628" w:rsidRDefault="00000000">
      <w:pPr>
        <w:pStyle w:val="ListBullet"/>
      </w:pPr>
      <w:r>
        <w:t>Plot limit to avoid overcrowding (PLOT_LIMIT)</w:t>
      </w:r>
    </w:p>
    <w:p w14:paraId="6DF0555B" w14:textId="77777777" w:rsidR="00A01628" w:rsidRDefault="00000000">
      <w:pPr>
        <w:pStyle w:val="ListBullet"/>
      </w:pPr>
      <w:r>
        <w:t>Automatic color palette (20 distinct colors from tab20)</w:t>
      </w:r>
    </w:p>
    <w:p w14:paraId="38076983" w14:textId="77777777" w:rsidR="00A01628" w:rsidRDefault="00000000">
      <w:pPr>
        <w:pStyle w:val="ListBullet"/>
      </w:pPr>
      <w:r>
        <w:t>Grid lines and transparent overlays for clarity</w:t>
      </w:r>
    </w:p>
    <w:p w14:paraId="0F679E56" w14:textId="77777777" w:rsidR="00A01628" w:rsidRDefault="00000000">
      <w:pPr>
        <w:pStyle w:val="ListBullet"/>
      </w:pPr>
      <w:r>
        <w:t>Tight layout for professional appearance</w:t>
      </w:r>
    </w:p>
    <w:p w14:paraId="1531F142" w14:textId="77777777" w:rsidR="00A01628" w:rsidRDefault="00000000">
      <w:r>
        <w:br w:type="page"/>
      </w:r>
    </w:p>
    <w:p w14:paraId="3801244E" w14:textId="77777777" w:rsidR="00A01628" w:rsidRDefault="00000000">
      <w:pPr>
        <w:pStyle w:val="Heading1"/>
      </w:pPr>
      <w:r>
        <w:lastRenderedPageBreak/>
        <w:t>Row Validation Requirements</w:t>
      </w:r>
    </w:p>
    <w:p w14:paraId="1EDA8813" w14:textId="77777777" w:rsidR="00A01628" w:rsidRDefault="00000000">
      <w:r>
        <w:t>Each core must meet one of these parameter combinations:</w:t>
      </w:r>
    </w:p>
    <w:p w14:paraId="40A2FC2C" w14:textId="77777777" w:rsidR="00A01628" w:rsidRDefault="00000000">
      <w:r>
        <w:rPr>
          <w:b/>
        </w:rPr>
        <w:t>For Inductance Calculation (one of):</w:t>
      </w:r>
    </w:p>
    <w:p w14:paraId="47B0F176" w14:textId="77777777" w:rsidR="00A01628" w:rsidRDefault="00000000">
      <w:pPr>
        <w:pStyle w:val="ListBullet"/>
      </w:pPr>
      <w:r>
        <w:t>Option 1: AL value available (A_L_H_per_turn2 &gt; 0)</w:t>
      </w:r>
    </w:p>
    <w:p w14:paraId="6A2C0EA9" w14:textId="77777777" w:rsidR="00A01628" w:rsidRDefault="00000000">
      <w:pPr>
        <w:pStyle w:val="ListBullet"/>
      </w:pPr>
      <w:r>
        <w:t>Option 2: All geometry parameters (Ae &gt; 0, le &gt; 0, µᵢ &gt; 0, gap ≥ 0)</w:t>
      </w:r>
    </w:p>
    <w:p w14:paraId="373B5E95" w14:textId="77777777" w:rsidR="00A01628" w:rsidRDefault="00000000">
      <w:r>
        <w:rPr>
          <w:b/>
        </w:rPr>
        <w:t>For B-Field Validation (both required):</w:t>
      </w:r>
    </w:p>
    <w:p w14:paraId="7BA85743" w14:textId="77777777" w:rsidR="00A01628" w:rsidRDefault="00000000">
      <w:pPr>
        <w:pStyle w:val="ListBullet"/>
      </w:pPr>
      <w:r>
        <w:t>Effective area: Ae_m2 &gt; 0</w:t>
      </w:r>
    </w:p>
    <w:p w14:paraId="04289D14" w14:textId="77777777" w:rsidR="00A01628" w:rsidRDefault="00000000">
      <w:pPr>
        <w:pStyle w:val="ListBullet"/>
      </w:pPr>
      <w:r>
        <w:t>Saturation flux density: B_s_T &gt; 0</w:t>
      </w:r>
    </w:p>
    <w:p w14:paraId="251EC5EF" w14:textId="77777777" w:rsidR="00A01628" w:rsidRDefault="00A01628"/>
    <w:p w14:paraId="2FDC7938" w14:textId="522B138D" w:rsidR="00A01628" w:rsidRDefault="00000000">
      <w:r>
        <w:rPr>
          <w:b/>
        </w:rPr>
        <w:t xml:space="preserve">Invalid Row Handling: </w:t>
      </w:r>
      <w:r>
        <w:t>Rows missing required parameters are skipped with detailed console messages explaining which parameters are missing. This prevents errors and provides actionable feedback.</w:t>
      </w:r>
    </w:p>
    <w:p w14:paraId="5EAFD99F" w14:textId="77777777" w:rsidR="00A01628" w:rsidRDefault="00000000">
      <w:r>
        <w:br w:type="page"/>
      </w:r>
    </w:p>
    <w:p w14:paraId="1B3C9E67" w14:textId="77777777" w:rsidR="00A01628" w:rsidRDefault="00000000">
      <w:pPr>
        <w:pStyle w:val="Heading1"/>
      </w:pPr>
      <w:r>
        <w:lastRenderedPageBreak/>
        <w:t>Built-in Material Core Loss Reference</w:t>
      </w:r>
    </w:p>
    <w:p w14:paraId="7F958FA2" w14:textId="77777777" w:rsidR="00A01628" w:rsidRDefault="00000000">
      <w:r>
        <w:t>Volumetric core loss (Pv) at 100 kHz, 200 mT, 100°C:</w:t>
      </w:r>
    </w:p>
    <w:tbl>
      <w:tblPr>
        <w:tblStyle w:val="LightList-Accent1"/>
        <w:tblW w:w="0" w:type="auto"/>
        <w:tblLook w:val="04A0" w:firstRow="1" w:lastRow="0" w:firstColumn="1" w:lastColumn="0" w:noHBand="0" w:noVBand="1"/>
      </w:tblPr>
      <w:tblGrid>
        <w:gridCol w:w="4320"/>
        <w:gridCol w:w="4320"/>
      </w:tblGrid>
      <w:tr w:rsidR="00A01628" w14:paraId="609F0252" w14:textId="77777777" w:rsidTr="00A016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B43F3A" w14:textId="77777777" w:rsidR="00A01628" w:rsidRDefault="00000000">
            <w:r>
              <w:t>Material</w:t>
            </w:r>
          </w:p>
        </w:tc>
        <w:tc>
          <w:tcPr>
            <w:tcW w:w="4320" w:type="dxa"/>
          </w:tcPr>
          <w:p w14:paraId="48EA53D6" w14:textId="77777777" w:rsidR="00A01628" w:rsidRDefault="00000000">
            <w:pPr>
              <w:cnfStyle w:val="100000000000" w:firstRow="1" w:lastRow="0" w:firstColumn="0" w:lastColumn="0" w:oddVBand="0" w:evenVBand="0" w:oddHBand="0" w:evenHBand="0" w:firstRowFirstColumn="0" w:firstRowLastColumn="0" w:lastRowFirstColumn="0" w:lastRowLastColumn="0"/>
            </w:pPr>
            <w:r>
              <w:t>Pv (kW/m³)</w:t>
            </w:r>
          </w:p>
        </w:tc>
      </w:tr>
      <w:tr w:rsidR="00A01628" w14:paraId="00EC0484" w14:textId="77777777" w:rsidTr="00A01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28EBDD" w14:textId="77777777" w:rsidR="00A01628" w:rsidRDefault="00000000">
            <w:r>
              <w:t>N27</w:t>
            </w:r>
          </w:p>
        </w:tc>
        <w:tc>
          <w:tcPr>
            <w:tcW w:w="4320" w:type="dxa"/>
          </w:tcPr>
          <w:p w14:paraId="6FED6296" w14:textId="77777777" w:rsidR="00A01628" w:rsidRDefault="00000000">
            <w:pPr>
              <w:cnfStyle w:val="000000100000" w:firstRow="0" w:lastRow="0" w:firstColumn="0" w:lastColumn="0" w:oddVBand="0" w:evenVBand="0" w:oddHBand="1" w:evenHBand="0" w:firstRowFirstColumn="0" w:firstRowLastColumn="0" w:lastRowFirstColumn="0" w:lastRowLastColumn="0"/>
            </w:pPr>
            <w:r>
              <w:t>920</w:t>
            </w:r>
          </w:p>
        </w:tc>
      </w:tr>
      <w:tr w:rsidR="00A01628" w14:paraId="578D7CB5" w14:textId="77777777" w:rsidTr="00A01628">
        <w:tc>
          <w:tcPr>
            <w:cnfStyle w:val="001000000000" w:firstRow="0" w:lastRow="0" w:firstColumn="1" w:lastColumn="0" w:oddVBand="0" w:evenVBand="0" w:oddHBand="0" w:evenHBand="0" w:firstRowFirstColumn="0" w:firstRowLastColumn="0" w:lastRowFirstColumn="0" w:lastRowLastColumn="0"/>
            <w:tcW w:w="4320" w:type="dxa"/>
          </w:tcPr>
          <w:p w14:paraId="7975DE58" w14:textId="77777777" w:rsidR="00A01628" w:rsidRDefault="00000000">
            <w:r>
              <w:t>N41</w:t>
            </w:r>
          </w:p>
        </w:tc>
        <w:tc>
          <w:tcPr>
            <w:tcW w:w="4320" w:type="dxa"/>
          </w:tcPr>
          <w:p w14:paraId="39DFBE1F" w14:textId="77777777" w:rsidR="00A01628" w:rsidRDefault="00000000">
            <w:pPr>
              <w:cnfStyle w:val="000000000000" w:firstRow="0" w:lastRow="0" w:firstColumn="0" w:lastColumn="0" w:oddVBand="0" w:evenVBand="0" w:oddHBand="0" w:evenHBand="0" w:firstRowFirstColumn="0" w:firstRowLastColumn="0" w:lastRowFirstColumn="0" w:lastRowLastColumn="0"/>
            </w:pPr>
            <w:r>
              <w:t>1400</w:t>
            </w:r>
          </w:p>
        </w:tc>
      </w:tr>
      <w:tr w:rsidR="00A01628" w14:paraId="16F80E67" w14:textId="77777777" w:rsidTr="00A01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F61699" w14:textId="77777777" w:rsidR="00A01628" w:rsidRDefault="00000000">
            <w:r>
              <w:t>N51</w:t>
            </w:r>
          </w:p>
        </w:tc>
        <w:tc>
          <w:tcPr>
            <w:tcW w:w="4320" w:type="dxa"/>
          </w:tcPr>
          <w:p w14:paraId="20CDEC89" w14:textId="77777777" w:rsidR="00A01628" w:rsidRDefault="00000000">
            <w:pPr>
              <w:cnfStyle w:val="000000100000" w:firstRow="0" w:lastRow="0" w:firstColumn="0" w:lastColumn="0" w:oddVBand="0" w:evenVBand="0" w:oddHBand="1" w:evenHBand="0" w:firstRowFirstColumn="0" w:firstRowLastColumn="0" w:lastRowFirstColumn="0" w:lastRowLastColumn="0"/>
            </w:pPr>
            <w:r>
              <w:t>450</w:t>
            </w:r>
          </w:p>
        </w:tc>
      </w:tr>
      <w:tr w:rsidR="00A01628" w14:paraId="3A38167C" w14:textId="77777777" w:rsidTr="00A01628">
        <w:tc>
          <w:tcPr>
            <w:cnfStyle w:val="001000000000" w:firstRow="0" w:lastRow="0" w:firstColumn="1" w:lastColumn="0" w:oddVBand="0" w:evenVBand="0" w:oddHBand="0" w:evenHBand="0" w:firstRowFirstColumn="0" w:firstRowLastColumn="0" w:lastRowFirstColumn="0" w:lastRowLastColumn="0"/>
            <w:tcW w:w="4320" w:type="dxa"/>
          </w:tcPr>
          <w:p w14:paraId="454D3599" w14:textId="77777777" w:rsidR="00A01628" w:rsidRDefault="00000000">
            <w:r>
              <w:t>N87</w:t>
            </w:r>
          </w:p>
        </w:tc>
        <w:tc>
          <w:tcPr>
            <w:tcW w:w="4320" w:type="dxa"/>
          </w:tcPr>
          <w:p w14:paraId="3E0E008E" w14:textId="77777777" w:rsidR="00A01628" w:rsidRDefault="00000000">
            <w:pPr>
              <w:cnfStyle w:val="000000000000" w:firstRow="0" w:lastRow="0" w:firstColumn="0" w:lastColumn="0" w:oddVBand="0" w:evenVBand="0" w:oddHBand="0" w:evenHBand="0" w:firstRowFirstColumn="0" w:firstRowLastColumn="0" w:lastRowFirstColumn="0" w:lastRowLastColumn="0"/>
            </w:pPr>
            <w:r>
              <w:t>375</w:t>
            </w:r>
          </w:p>
        </w:tc>
      </w:tr>
      <w:tr w:rsidR="00A01628" w14:paraId="1AB44D21" w14:textId="77777777" w:rsidTr="00A01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C37727" w14:textId="77777777" w:rsidR="00A01628" w:rsidRDefault="00000000">
            <w:r>
              <w:t>N88</w:t>
            </w:r>
          </w:p>
        </w:tc>
        <w:tc>
          <w:tcPr>
            <w:tcW w:w="4320" w:type="dxa"/>
          </w:tcPr>
          <w:p w14:paraId="29BEE06C" w14:textId="77777777" w:rsidR="00A01628" w:rsidRDefault="00000000">
            <w:pPr>
              <w:cnfStyle w:val="000000100000" w:firstRow="0" w:lastRow="0" w:firstColumn="0" w:lastColumn="0" w:oddVBand="0" w:evenVBand="0" w:oddHBand="1" w:evenHBand="0" w:firstRowFirstColumn="0" w:firstRowLastColumn="0" w:lastRowFirstColumn="0" w:lastRowLastColumn="0"/>
            </w:pPr>
            <w:r>
              <w:t>430</w:t>
            </w:r>
          </w:p>
        </w:tc>
      </w:tr>
      <w:tr w:rsidR="00A01628" w14:paraId="7E424556" w14:textId="77777777" w:rsidTr="00A01628">
        <w:tc>
          <w:tcPr>
            <w:cnfStyle w:val="001000000000" w:firstRow="0" w:lastRow="0" w:firstColumn="1" w:lastColumn="0" w:oddVBand="0" w:evenVBand="0" w:oddHBand="0" w:evenHBand="0" w:firstRowFirstColumn="0" w:firstRowLastColumn="0" w:lastRowFirstColumn="0" w:lastRowLastColumn="0"/>
            <w:tcW w:w="4320" w:type="dxa"/>
          </w:tcPr>
          <w:p w14:paraId="11FF9FD1" w14:textId="77777777" w:rsidR="00A01628" w:rsidRDefault="00000000">
            <w:r>
              <w:t>N92</w:t>
            </w:r>
          </w:p>
        </w:tc>
        <w:tc>
          <w:tcPr>
            <w:tcW w:w="4320" w:type="dxa"/>
          </w:tcPr>
          <w:p w14:paraId="16A2CA94" w14:textId="77777777" w:rsidR="00A01628" w:rsidRDefault="00000000">
            <w:pPr>
              <w:cnfStyle w:val="000000000000" w:firstRow="0" w:lastRow="0" w:firstColumn="0" w:lastColumn="0" w:oddVBand="0" w:evenVBand="0" w:oddHBand="0" w:evenHBand="0" w:firstRowFirstColumn="0" w:firstRowLastColumn="0" w:lastRowFirstColumn="0" w:lastRowLastColumn="0"/>
            </w:pPr>
            <w:r>
              <w:t>410</w:t>
            </w:r>
          </w:p>
        </w:tc>
      </w:tr>
      <w:tr w:rsidR="00A01628" w14:paraId="4279813B" w14:textId="77777777" w:rsidTr="00A01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6AEF93" w14:textId="77777777" w:rsidR="00A01628" w:rsidRDefault="00000000">
            <w:r>
              <w:t>N95</w:t>
            </w:r>
          </w:p>
        </w:tc>
        <w:tc>
          <w:tcPr>
            <w:tcW w:w="4320" w:type="dxa"/>
          </w:tcPr>
          <w:p w14:paraId="5475B3A4" w14:textId="77777777" w:rsidR="00A01628" w:rsidRDefault="00000000">
            <w:pPr>
              <w:cnfStyle w:val="000000100000" w:firstRow="0" w:lastRow="0" w:firstColumn="0" w:lastColumn="0" w:oddVBand="0" w:evenVBand="0" w:oddHBand="1" w:evenHBand="0" w:firstRowFirstColumn="0" w:firstRowLastColumn="0" w:lastRowFirstColumn="0" w:lastRowLastColumn="0"/>
            </w:pPr>
            <w:r>
              <w:t>350</w:t>
            </w:r>
          </w:p>
        </w:tc>
      </w:tr>
      <w:tr w:rsidR="00A01628" w14:paraId="31AAAC5D" w14:textId="77777777" w:rsidTr="00A01628">
        <w:tc>
          <w:tcPr>
            <w:cnfStyle w:val="001000000000" w:firstRow="0" w:lastRow="0" w:firstColumn="1" w:lastColumn="0" w:oddVBand="0" w:evenVBand="0" w:oddHBand="0" w:evenHBand="0" w:firstRowFirstColumn="0" w:firstRowLastColumn="0" w:lastRowFirstColumn="0" w:lastRowLastColumn="0"/>
            <w:tcW w:w="4320" w:type="dxa"/>
          </w:tcPr>
          <w:p w14:paraId="4A5F886E" w14:textId="77777777" w:rsidR="00A01628" w:rsidRDefault="00000000">
            <w:r>
              <w:t>N96</w:t>
            </w:r>
          </w:p>
        </w:tc>
        <w:tc>
          <w:tcPr>
            <w:tcW w:w="4320" w:type="dxa"/>
          </w:tcPr>
          <w:p w14:paraId="4E01AF30" w14:textId="77777777" w:rsidR="00A01628" w:rsidRDefault="00000000">
            <w:pPr>
              <w:cnfStyle w:val="000000000000" w:firstRow="0" w:lastRow="0" w:firstColumn="0" w:lastColumn="0" w:oddVBand="0" w:evenVBand="0" w:oddHBand="0" w:evenHBand="0" w:firstRowFirstColumn="0" w:firstRowLastColumn="0" w:lastRowFirstColumn="0" w:lastRowLastColumn="0"/>
            </w:pPr>
            <w:r>
              <w:t>390</w:t>
            </w:r>
          </w:p>
        </w:tc>
      </w:tr>
      <w:tr w:rsidR="00A01628" w14:paraId="4EB9B12E" w14:textId="77777777" w:rsidTr="00A01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A34326" w14:textId="77777777" w:rsidR="00A01628" w:rsidRDefault="00000000">
            <w:r>
              <w:t>N97</w:t>
            </w:r>
          </w:p>
        </w:tc>
        <w:tc>
          <w:tcPr>
            <w:tcW w:w="4320" w:type="dxa"/>
          </w:tcPr>
          <w:p w14:paraId="41540111" w14:textId="77777777" w:rsidR="00A01628" w:rsidRDefault="00000000">
            <w:pPr>
              <w:cnfStyle w:val="000000100000" w:firstRow="0" w:lastRow="0" w:firstColumn="0" w:lastColumn="0" w:oddVBand="0" w:evenVBand="0" w:oddHBand="1" w:evenHBand="0" w:firstRowFirstColumn="0" w:firstRowLastColumn="0" w:lastRowFirstColumn="0" w:lastRowLastColumn="0"/>
            </w:pPr>
            <w:r>
              <w:t>300</w:t>
            </w:r>
          </w:p>
        </w:tc>
      </w:tr>
      <w:tr w:rsidR="00A01628" w14:paraId="5B829A6B" w14:textId="77777777" w:rsidTr="00A01628">
        <w:tc>
          <w:tcPr>
            <w:cnfStyle w:val="001000000000" w:firstRow="0" w:lastRow="0" w:firstColumn="1" w:lastColumn="0" w:oddVBand="0" w:evenVBand="0" w:oddHBand="0" w:evenHBand="0" w:firstRowFirstColumn="0" w:firstRowLastColumn="0" w:lastRowFirstColumn="0" w:lastRowLastColumn="0"/>
            <w:tcW w:w="4320" w:type="dxa"/>
          </w:tcPr>
          <w:p w14:paraId="44CF20E8" w14:textId="77777777" w:rsidR="00A01628" w:rsidRDefault="00000000">
            <w:r>
              <w:t>N91</w:t>
            </w:r>
          </w:p>
        </w:tc>
        <w:tc>
          <w:tcPr>
            <w:tcW w:w="4320" w:type="dxa"/>
          </w:tcPr>
          <w:p w14:paraId="592E2D09" w14:textId="77777777" w:rsidR="00A01628" w:rsidRDefault="00000000">
            <w:pPr>
              <w:cnfStyle w:val="000000000000" w:firstRow="0" w:lastRow="0" w:firstColumn="0" w:lastColumn="0" w:oddVBand="0" w:evenVBand="0" w:oddHBand="0" w:evenHBand="0" w:firstRowFirstColumn="0" w:firstRowLastColumn="0" w:lastRowFirstColumn="0" w:lastRowLastColumn="0"/>
            </w:pPr>
            <w:r>
              <w:t>600</w:t>
            </w:r>
          </w:p>
        </w:tc>
      </w:tr>
      <w:tr w:rsidR="00A01628" w14:paraId="5E33AEE0" w14:textId="77777777" w:rsidTr="00A01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6AE725" w14:textId="77777777" w:rsidR="00A01628" w:rsidRDefault="00000000">
            <w:r>
              <w:t>N72</w:t>
            </w:r>
          </w:p>
        </w:tc>
        <w:tc>
          <w:tcPr>
            <w:tcW w:w="4320" w:type="dxa"/>
          </w:tcPr>
          <w:p w14:paraId="6C323BF9" w14:textId="77777777" w:rsidR="00A01628" w:rsidRDefault="00000000">
            <w:pPr>
              <w:cnfStyle w:val="000000100000" w:firstRow="0" w:lastRow="0" w:firstColumn="0" w:lastColumn="0" w:oddVBand="0" w:evenVBand="0" w:oddHBand="1" w:evenHBand="0" w:firstRowFirstColumn="0" w:firstRowLastColumn="0" w:lastRowFirstColumn="0" w:lastRowLastColumn="0"/>
            </w:pPr>
            <w:r>
              <w:t>540</w:t>
            </w:r>
          </w:p>
        </w:tc>
      </w:tr>
    </w:tbl>
    <w:p w14:paraId="7FC8A51B" w14:textId="77777777" w:rsidR="00A01628" w:rsidRDefault="00A01628"/>
    <w:p w14:paraId="4F7305ED" w14:textId="77777777" w:rsidR="00A01628" w:rsidRDefault="00000000">
      <w:r>
        <w:rPr>
          <w:b/>
        </w:rPr>
        <w:t xml:space="preserve">Note: </w:t>
      </w:r>
      <w:r>
        <w:t>Materials not listed default to 0 and require manual lookup from datasheets. Pv values are manufacturer-specified at standardized test conditions.</w:t>
      </w:r>
    </w:p>
    <w:p w14:paraId="0AB73E86" w14:textId="77777777" w:rsidR="00A01628" w:rsidRDefault="00A01628"/>
    <w:p w14:paraId="32E663F6" w14:textId="77777777" w:rsidR="00A01628" w:rsidRDefault="00000000">
      <w:pPr>
        <w:pStyle w:val="Heading1"/>
      </w:pPr>
      <w:r>
        <w:t>Technical Implementation</w:t>
      </w:r>
    </w:p>
    <w:p w14:paraId="4B95A092" w14:textId="77777777" w:rsidR="00A01628" w:rsidRDefault="00000000">
      <w:pPr>
        <w:pStyle w:val="ListBullet"/>
      </w:pPr>
      <w:r>
        <w:t>Pandas for efficient DataFrame operations and CSV I/O</w:t>
      </w:r>
    </w:p>
    <w:p w14:paraId="463DD077" w14:textId="77777777" w:rsidR="00A01628" w:rsidRDefault="00000000">
      <w:pPr>
        <w:pStyle w:val="ListBullet"/>
      </w:pPr>
      <w:r>
        <w:t>NumPy for numerical computations and array operations</w:t>
      </w:r>
    </w:p>
    <w:p w14:paraId="4C732D63" w14:textId="77777777" w:rsidR="00A01628" w:rsidRDefault="00000000">
      <w:pPr>
        <w:pStyle w:val="ListBullet"/>
      </w:pPr>
      <w:r>
        <w:t>Matplotlib for publication-quality visualizations</w:t>
      </w:r>
    </w:p>
    <w:p w14:paraId="79A105BB" w14:textId="77777777" w:rsidR="00A01628" w:rsidRDefault="00000000">
      <w:pPr>
        <w:pStyle w:val="ListBullet"/>
      </w:pPr>
      <w:r>
        <w:t>Regex (re) for material code extraction and normalization</w:t>
      </w:r>
    </w:p>
    <w:p w14:paraId="3165BDD0" w14:textId="77777777" w:rsidR="00A01628" w:rsidRDefault="00000000">
      <w:pPr>
        <w:pStyle w:val="ListBullet"/>
      </w:pPr>
      <w:r>
        <w:t>Physics constants: µ₀ = 4π × 10⁻⁷ H/m</w:t>
      </w:r>
    </w:p>
    <w:p w14:paraId="272F972D" w14:textId="77777777" w:rsidR="00A01628" w:rsidRDefault="00000000">
      <w:pPr>
        <w:pStyle w:val="ListBullet"/>
      </w:pPr>
      <w:r>
        <w:t>Vectorized operations for performance on large datasets</w:t>
      </w:r>
    </w:p>
    <w:p w14:paraId="67C75F2E" w14:textId="77777777" w:rsidR="00A01628" w:rsidRDefault="00000000">
      <w:pPr>
        <w:pStyle w:val="ListBullet"/>
      </w:pPr>
      <w:r>
        <w:t>Robust NaN handling throughout calculations</w:t>
      </w:r>
    </w:p>
    <w:p w14:paraId="669B4CA3" w14:textId="77777777" w:rsidR="00A01628" w:rsidRDefault="00000000">
      <w:pPr>
        <w:pStyle w:val="ListBullet"/>
      </w:pPr>
      <w:r>
        <w:t>Type-safe numeric conversions with error handling</w:t>
      </w:r>
    </w:p>
    <w:p w14:paraId="6ED7FCC0" w14:textId="77777777" w:rsidR="00A01628" w:rsidRDefault="00000000">
      <w:pPr>
        <w:pStyle w:val="ListBullet"/>
      </w:pPr>
      <w:r>
        <w:t>Flexible column detection for varied input formats</w:t>
      </w:r>
    </w:p>
    <w:p w14:paraId="6F085565" w14:textId="77777777" w:rsidR="00A01628" w:rsidRDefault="00A01628"/>
    <w:p w14:paraId="2DC10971" w14:textId="77777777" w:rsidR="00A01628" w:rsidRDefault="00000000">
      <w:pPr>
        <w:pStyle w:val="Heading1"/>
      </w:pPr>
      <w:r>
        <w:t>Summary</w:t>
      </w:r>
    </w:p>
    <w:p w14:paraId="6193F05E" w14:textId="77777777" w:rsidR="00A01628" w:rsidRDefault="00000000">
      <w:r>
        <w:t>The TDK Core Selector V1-0 notebook is a comprehensive design analysis and validation tool for magnetic component selection. It bridges the gap between raw datasheet data and practical engineering decisions by calculating required turns, validating flux densities, ranking cores by multiple criteria, and presenting results through intuitive visualizations. The tool supports flexible calculation methods, handles both gapped and ungapped cores, incorporates material loss data, and generates production-ready output files. It is an essential tool for power electronics engineers working with TDK magnetic components.</w:t>
      </w:r>
    </w:p>
    <w:p w14:paraId="03792875" w14:textId="77777777" w:rsidR="00A01628" w:rsidRDefault="00A01628"/>
    <w:p w14:paraId="5A11CFF8" w14:textId="77777777" w:rsidR="00A01628" w:rsidRDefault="00000000">
      <w:r>
        <w:rPr>
          <w:color w:val="808080"/>
        </w:rPr>
        <w:br/>
        <w:t>────────────────────────────────────────────────────────────────────────────────</w:t>
      </w:r>
    </w:p>
    <w:p w14:paraId="78643129" w14:textId="77777777" w:rsidR="00A01628" w:rsidRDefault="00000000">
      <w:pPr>
        <w:jc w:val="center"/>
      </w:pPr>
      <w:r>
        <w:rPr>
          <w:i/>
        </w:rPr>
        <w:t xml:space="preserve">Notebook: </w:t>
      </w:r>
      <w:r>
        <w:rPr>
          <w:b/>
        </w:rPr>
        <w:t>TDK_Core_selector_Selector_V1-0.ipynb</w:t>
      </w:r>
    </w:p>
    <w:sectPr w:rsidR="00A016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FFC319A"/>
    <w:lvl w:ilvl="0">
      <w:start w:val="1"/>
      <w:numFmt w:val="bullet"/>
      <w:pStyle w:val="ListBullet"/>
      <w:lvlText w:val=""/>
      <w:lvlJc w:val="left"/>
      <w:pPr>
        <w:tabs>
          <w:tab w:val="num" w:pos="360"/>
        </w:tabs>
        <w:ind w:left="360" w:hanging="360"/>
      </w:pPr>
      <w:rPr>
        <w:rFonts w:ascii="Symbol" w:hAnsi="Symbol" w:hint="default"/>
      </w:rPr>
    </w:lvl>
  </w:abstractNum>
  <w:num w:numId="1" w16cid:durableId="1132626">
    <w:abstractNumId w:val="8"/>
  </w:num>
  <w:num w:numId="2" w16cid:durableId="131097002">
    <w:abstractNumId w:val="6"/>
  </w:num>
  <w:num w:numId="3" w16cid:durableId="915283765">
    <w:abstractNumId w:val="5"/>
  </w:num>
  <w:num w:numId="4" w16cid:durableId="1037509224">
    <w:abstractNumId w:val="4"/>
  </w:num>
  <w:num w:numId="5" w16cid:durableId="418479840">
    <w:abstractNumId w:val="7"/>
  </w:num>
  <w:num w:numId="6" w16cid:durableId="444227763">
    <w:abstractNumId w:val="3"/>
  </w:num>
  <w:num w:numId="7" w16cid:durableId="1822573781">
    <w:abstractNumId w:val="2"/>
  </w:num>
  <w:num w:numId="8" w16cid:durableId="225915115">
    <w:abstractNumId w:val="1"/>
  </w:num>
  <w:num w:numId="9" w16cid:durableId="1572502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7A84"/>
    <w:rsid w:val="00A01628"/>
    <w:rsid w:val="00AA1D8D"/>
    <w:rsid w:val="00B47730"/>
    <w:rsid w:val="00CB0664"/>
    <w:rsid w:val="00DC36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8C686"/>
  <w14:defaultImageDpi w14:val="300"/>
  <w15:docId w15:val="{2C3B9204-8955-48E9-9D28-47F371C8A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1386</Words>
  <Characters>7905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Jani Perttilä</cp:lastModifiedBy>
  <cp:revision>2</cp:revision>
  <dcterms:created xsi:type="dcterms:W3CDTF">2013-12-23T23:15:00Z</dcterms:created>
  <dcterms:modified xsi:type="dcterms:W3CDTF">2025-12-03T12:39:00Z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4e2c32cd-0ab6-4282-8b56-fa3defb97aa3</vt:lpwstr>
  </property>
</Properties>
</file>