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F172A"/>
          <w:sz w:val="56"/>
          <w:szCs w:val="56"/>
        </w:rPr>
        <w:t xml:space="preserve">Build Plan v2</w:t>
      </w:r>
    </w:p>
    <w:p>
      <w:pPr>
        <w:spacing w:after="100"/>
      </w:pPr>
      <w:r>
        <w:rPr>
          <w:color w:val="475569"/>
          <w:sz w:val="26"/>
          <w:szCs w:val="26"/>
        </w:rPr>
        <w:t xml:space="preserve">Open-source AI content engine — authenticity-first, power-user, multi-audience</w:t>
      </w:r>
    </w:p>
    <w:p>
      <w:pPr>
        <w:spacing w:after="360"/>
      </w:pPr>
      <w:r>
        <w:rPr>
          <w:i/>
          <w:iCs/>
          <w:color w:val="64748B"/>
          <w:sz w:val="20"/>
          <w:szCs w:val="20"/>
        </w:rPr>
        <w:t xml:space="preserve">14 months · 28 sprints · AGPL core + hosted product · validated April 2026</w:t>
      </w:r>
    </w:p>
    <w:p>
      <w:pPr>
        <w:pStyle w:val="Heading1"/>
        <w:spacing w:after="200" w:before="360"/>
      </w:pPr>
      <w:r>
        <w:t xml:space="preserve">0. Strategic positioning</w:t>
      </w:r>
    </w:p>
    <w:p>
      <w:pPr>
        <w:pStyle w:val="Heading2"/>
        <w:spacing w:after="160" w:before="280"/>
      </w:pPr>
      <w:r>
        <w:t xml:space="preserve">0.1 What this product is</w:t>
      </w:r>
    </w:p>
    <w:p>
      <w:pPr>
        <w:spacing w:after="120"/>
      </w:pPr>
      <w:r>
        <w:t xml:space="preserve">An open-source, multi-tenant AI content engine for technical creators who want to publish across social platforms without losing their voice to AI generic-ness. Hosted product available for non-technical creators and teams. Architecturally and philosophically built to respect the creator's authenticity and their automation tooling — not to maximize engagement-bait output.</w:t>
      </w:r>
    </w:p>
    <w:p>
      <w:pPr>
        <w:pStyle w:val="Heading2"/>
        <w:spacing w:after="160" w:before="280"/>
      </w:pPr>
      <w:r>
        <w:t xml:space="preserve">0.2 Six product principles</w:t>
      </w:r>
    </w:p>
    <w:p>
      <w:pPr>
        <w:spacing w:after="120"/>
      </w:pPr>
      <w:r>
        <w:t xml:space="preserve">Every product decision over 14 months runs through these. If something violates a principle, it doesn't ship — even if a competitor does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 over volume. We help users sound more like themselves, not less.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Authenticity over engagement. We do not optimize for hooks, hashtag stuffing, or AI-tell-tales.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Transparency over magic. Every AI change is visible, diff-able, and reversible.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Ownership over lock-in. Open-source core, BYO keys, no vendor capture.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Power-user respect. Real APIs, real webhooks, real automation — not toy integrations.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in public. The product story is told as it's lived, not as a marketing campaign.</w:t>
      </w:r>
    </w:p>
    <w:p>
      <w:pPr>
        <w:pStyle w:val="Heading2"/>
        <w:spacing w:after="160" w:before="280"/>
      </w:pPr>
      <w:r>
        <w:t xml:space="preserve">0.3 Audiences</w:t>
      </w:r>
    </w:p>
    <w:p>
      <w:pPr>
        <w:spacing w:after="120"/>
      </w:pPr>
      <w:r>
        <w:t xml:space="preserve">Three audiences are served by the same multi-tenant platform. Each is a tenant template (a default workspace configuration), not a separate product. The plan leads with individual creators because that's where Phase 1 marketing energy concentrates; the other two are explicitly supported but not the homepage hero.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900"/>
        <w:gridCol w:w="1760"/>
      </w:tblGrid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Posture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 1 priority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Marketing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Tenant template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Individual creators (PRIMARY)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Power-user, technical, values authenticity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Headline audience — homepage speaks here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Lead all messaging; dev-community + content marketing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'Solo Creator' WS template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SMBs (SECONDARY)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Operations-minded, want approval workflows + brand control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Supported via tenant templates + approval workflows in P2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Mentioned in pricing page; case studies in P2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'Small Business' WS template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Faith communities (SECONDARY)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Volunteer-driven, multilingual, community-serving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Supported via tenant templates; Arabic/Spanish/Hebrew packs in P3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Soft-launch in P2; community-led growth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'Community Org' WS template</w:t>
            </w:r>
          </w:p>
        </w:tc>
      </w:tr>
    </w:tbl>
    <w:p>
      <w:pPr>
        <w:pStyle w:val="Heading2"/>
        <w:spacing w:after="160" w:before="280"/>
      </w:pPr>
      <w:r>
        <w:t xml:space="preserve">0.4 Differentiation moat</w:t>
      </w:r>
    </w:p>
    <w:p>
      <w:pPr>
        <w:spacing w:after="120"/>
      </w:pPr>
      <w:r>
        <w:t xml:space="preserve">Five compounding advantages that together create a position Blotato cannot easily match without strategic reinvention. These are the source of the answer to the question 'why would anyone pick this over Blotato.'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900"/>
        <w:gridCol w:w="2760"/>
      </w:tblGrid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Differentiator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it shows up in the build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Blotato can't easily copy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Open-source core (AGPL)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Engine, adapters, schemas all OSS; hosted product is the proprietary monetization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Public repo from S01; all code under AGPL; hosted-only features clearly fenced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Would require rebuilding; AGPL is one-way; community trust accumulates over time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Authenticity Engine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Voice profiles, anti-slop guards, AI-tell removal — built into the remix engine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First-class feature from S04–S05; not bolted on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Their entire brand is volume-first ('1 week in 1 minute'); incompatible reposition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API + MCP first-class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Public API, MCP server, n8n+Make nodes ship in P1, not P2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S04 ships API v1; S11 ships MCP; S12 ships nodes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They have these but they're afterthoughts; we're built around them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BYO-key model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Power users supply their own AI keys, escape per-credit billing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S17 ships BYO keys; flat hosted pricing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Their business model relies on credit metering; hard to walk back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Build-in-public + Autonomy Gap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5–10 hrs/week of authentic content marketing tied to a values-based YouTube channel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Marketing isn't a launch event; it's a 14-month continuous activity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Their distribution depends on one founder's personal channel; ours is values-aligned</w:t>
            </w:r>
          </w:p>
        </w:tc>
      </w:tr>
    </w:tbl>
    <w:p>
      <w:pPr>
        <w:pStyle w:val="Heading2"/>
        <w:spacing w:after="160" w:before="280"/>
      </w:pPr>
      <w:r>
        <w:t xml:space="preserve">0.5 Honest competitive read</w:t>
      </w:r>
    </w:p>
    <w:p>
      <w:pPr>
        <w:spacing w:after="120"/>
      </w:pPr>
      <w:r>
        <w:t xml:space="preserve">This is a head-on competitive play, not a niche wedge. Blotato has a creator with 1.5M+ followers as its founder-led marketing engine and a 12-18 month head start. The expected outcome is slower revenue ramp than the faith-wedge alternative would have produced, with a higher ceiling if the open-source + power-user strategy compounds. First 100 paying customers will be hard. First 1,000 will be much easier if the OSS adoption signal is real.</w:t>
      </w:r>
    </w:p>
    <w:p>
      <w:pPr>
        <w:spacing w:after="120"/>
      </w:pPr>
      <w:r>
        <w:rPr>
          <w:b/>
          <w:bCs/>
        </w:rPr>
        <w:t xml:space="preserve">What success looks like at month 6: </w:t>
      </w:r>
      <w:r>
        <w:t xml:space="preserve">OSS repo with 500–2,000 GitHub stars, 50–150 paying hosted customers, 5–15 self-host installs we know about, weekly Autonomy Gap content cadence, organic dev-community presence.</w:t>
      </w:r>
    </w:p>
    <w:p>
      <w:pPr>
        <w:spacing w:after="120"/>
      </w:pPr>
      <w:r>
        <w:rPr>
          <w:b/>
          <w:bCs/>
        </w:rPr>
        <w:t xml:space="preserve">What failure looks like: </w:t>
      </w:r>
      <w:r>
        <w:t xml:space="preserve">Generic Blotato clone with no OSS traction, single-digit paying customers, content marketing abandoned by month 3. If we hit failure signals, the documented pivot is to lean harder into the API-first dev-tool angle and reduce hosted UI investment.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Phase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900"/>
        <w:gridCol w:w="3760"/>
        <w:gridCol w:w="2100"/>
      </w:tblGrid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Months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Theme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Ship gate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Phase 1 — Core + API + Voice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1–6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1–12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OSS launch, multi-tenant publisher with Authenticity Engine, public API, MCP server, n8n+Make nodes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Public OSS release + paid hosted: $19 Free-OSS / $49 Solo / $129 Studio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Phase 2 — Video + Power-User Depth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7–10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13–20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Faceless video, long-to-short clipper, advanced API, BYO-key flows, approval workflows, OSS adoption push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Launch $249 Pro tier with video + advanced API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Phase 3 — Agency, Mobile, Full Platform Set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11–14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21–28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All 9 platforms, unified inbox, translation, content vault, link-in-bio, mobile PWA, agency multi-tenant features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Launch $599 Agency tier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20"/>
      </w:pPr>
      <w:r>
        <w:t xml:space="preserve">Phase 1 — Core + API + Voice (months 1–6)</w:t>
      </w:r>
    </w:p>
    <w:p>
      <w:pPr>
        <w:spacing w:after="120"/>
      </w:pPr>
      <w:r>
        <w:t xml:space="preserve">Multi-tenant SaaS with OSS core. Five-platform publishing (X, LinkedIn, Facebook, Instagram, TikTok). Authenticity Engine (voice profiles, anti-slop guards). Public REST API and MCP server ship in P1, not later — they are the differentiation, not extras. Brand kits, carousels, draft refinement chat. Open-source repo public from Sprint 1; AGPL license; build-in-public from day 1. Ships paid hosted product alongside OSS launch.</w:t>
      </w:r>
    </w:p>
    <w:p>
      <w:pPr>
        <w:pStyle w:val="Heading3"/>
        <w:spacing w:after="120" w:before="220"/>
      </w:pPr>
      <w:r>
        <w:t xml:space="preserve">Phase 2 — Video + Power-User Depth (months 7–10)</w:t>
      </w:r>
    </w:p>
    <w:p>
      <w:pPr>
        <w:spacing w:after="120"/>
      </w:pPr>
      <w:r>
        <w:t xml:space="preserve">Faceless AI video generation, long-to-short clipper, voice cloning. BYO-key infrastructure (customers supply their own AI keys to escape per-credit billing). Advanced webhooks with replay-safe signing. Approval workflows. Content Vault foundations with pgvector. OSS adoption push: contributor program, public roadmap, dev-community campaign.</w:t>
      </w:r>
    </w:p>
    <w:p>
      <w:pPr>
        <w:pStyle w:val="Heading3"/>
        <w:spacing w:after="120" w:before="220"/>
      </w:pPr>
      <w:r>
        <w:t xml:space="preserve">Phase 3 — Agency, Mobile, Full Platform Set (months 11–14)</w:t>
      </w:r>
    </w:p>
    <w:p>
      <w:pPr>
        <w:spacing w:after="120"/>
      </w:pPr>
      <w:r>
        <w:t xml:space="preserve">Four more platforms (YouTube, Pinterest, Threads, Bluesky) bring total to 9. Unified inbox with AI triage and voice-locked drafted replies. Translation pipeline. Mobile PWA composer. Content Vault v2 with semantic search. Link-in-bio builder (also OSS). Thumbnail A/B testing. Agency tier launch with white-label and advanced analytics.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Architectural diagram</w:t>
      </w:r>
    </w:p>
    <w:p>
      <w:pPr>
        <w:spacing w:after="120"/>
      </w:pPr>
      <w:r>
        <w:t xml:space="preserve">Seven layers. Multi-tenant by workspace_id throughout. The new layer this version adds — the Authenticity Engine — sits between source ingestion and remix output, so voice preservation and anti-slop guards are baked into every generation, not bolted on top.</w:t>
      </w:r>
    </w:p>
    <w:p>
      <w:pPr>
        <w:spacing w:after="80" w:before="160"/>
      </w:pPr>
      <w:r>
        <w:rPr>
          <w:b/>
          <w:bCs/>
          <w:color w:val="64748B"/>
          <w:spacing w:val="40"/>
          <w:sz w:val="18"/>
          <w:szCs w:val="18"/>
        </w:rPr>
        <w:t xml:space="preserve">CLIENT — open-source UI + hosted dashboard + composer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B82F6" w:sz="8"/>
              <w:left w:val="single" w:color="3B82F6" w:sz="8"/>
              <w:bottom w:val="single" w:color="3B82F6" w:sz="8"/>
              <w:right w:val="single" w:color="3B82F6" w:sz="8"/>
            </w:tcBorders>
            <w:shd w:fill="EFF6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Web App (OSS)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Next.js 15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Self-host or hosted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Workspace model</w:t>
            </w:r>
          </w:p>
        </w:tc>
        <w:tc>
          <w:tcPr>
            <w:tcW w:type="dxa" w:w="2340"/>
            <w:tcBorders>
              <w:top w:val="single" w:color="3B82F6" w:sz="8"/>
              <w:left w:val="single" w:color="3B82F6" w:sz="8"/>
              <w:bottom w:val="single" w:color="3B82F6" w:sz="8"/>
              <w:right w:val="single" w:color="3B82F6" w:sz="8"/>
            </w:tcBorders>
            <w:shd w:fill="EFF6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Mobile Composer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PWA in P2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Native iOS/Android P3</w:t>
            </w:r>
          </w:p>
        </w:tc>
        <w:tc>
          <w:tcPr>
            <w:tcW w:type="dxa" w:w="2340"/>
            <w:tcBorders>
              <w:top w:val="single" w:color="3B82F6" w:sz="8"/>
              <w:left w:val="single" w:color="3B82F6" w:sz="8"/>
              <w:bottom w:val="single" w:color="3B82F6" w:sz="8"/>
              <w:right w:val="single" w:color="3B82F6" w:sz="8"/>
            </w:tcBorders>
            <w:shd w:fill="EFF6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Auth + Workspaces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Supabase Auth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Multi-workspace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Tenant-aware</w:t>
            </w:r>
          </w:p>
        </w:tc>
        <w:tc>
          <w:tcPr>
            <w:tcW w:type="dxa" w:w="2340"/>
            <w:tcBorders>
              <w:top w:val="single" w:color="3B82F6" w:sz="8"/>
              <w:left w:val="single" w:color="3B82F6" w:sz="8"/>
              <w:bottom w:val="single" w:color="3B82F6" w:sz="8"/>
              <w:right w:val="single" w:color="3B82F6" w:sz="8"/>
            </w:tcBorders>
            <w:shd w:fill="EFF6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Stripe Billing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Hosted-only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Flat tiers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BYO-key bypass</w:t>
            </w:r>
          </w:p>
        </w:tc>
      </w:tr>
    </w:tbl>
    <w:p>
      <w:pPr>
        <w:spacing w:after="60" w:before="60"/>
        <w:jc w:val="center"/>
      </w:pPr>
      <w:r>
        <w:rPr>
          <w:color w:val="94A3B8"/>
          <w:sz w:val="28"/>
          <w:szCs w:val="28"/>
        </w:rPr>
        <w:t xml:space="preserve">▼</w:t>
      </w:r>
    </w:p>
    <w:p>
      <w:pPr>
        <w:spacing w:after="80" w:before="160"/>
      </w:pPr>
      <w:r>
        <w:rPr>
          <w:b/>
          <w:bCs/>
          <w:color w:val="64748B"/>
          <w:spacing w:val="40"/>
          <w:sz w:val="18"/>
          <w:szCs w:val="18"/>
        </w:rPr>
        <w:t xml:space="preserve">API LAYER — public-first by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475569" w:sz="8"/>
              <w:left w:val="single" w:color="475569" w:sz="8"/>
              <w:bottom w:val="single" w:color="475569" w:sz="8"/>
              <w:right w:val="single" w:color="475569" w:sz="8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Public REST API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v1 from S04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Versioned + stable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OpenAPI spec</w:t>
            </w:r>
          </w:p>
        </w:tc>
        <w:tc>
          <w:tcPr>
            <w:tcW w:type="dxa" w:w="1872"/>
            <w:tcBorders>
              <w:top w:val="single" w:color="475569" w:sz="8"/>
              <w:left w:val="single" w:color="475569" w:sz="8"/>
              <w:bottom w:val="single" w:color="475569" w:sz="8"/>
              <w:right w:val="single" w:color="475569" w:sz="8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MCP Server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First-class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Claude / Cursor / IDE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Ships in P1</w:t>
            </w:r>
          </w:p>
        </w:tc>
        <w:tc>
          <w:tcPr>
            <w:tcW w:type="dxa" w:w="1872"/>
            <w:tcBorders>
              <w:top w:val="single" w:color="475569" w:sz="8"/>
              <w:left w:val="single" w:color="475569" w:sz="8"/>
              <w:bottom w:val="single" w:color="475569" w:sz="8"/>
              <w:right w:val="single" w:color="475569" w:sz="8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Webhooks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Outbound events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Signed payloads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Replay protection</w:t>
            </w:r>
          </w:p>
        </w:tc>
        <w:tc>
          <w:tcPr>
            <w:tcW w:type="dxa" w:w="1872"/>
            <w:tcBorders>
              <w:top w:val="single" w:color="475569" w:sz="8"/>
              <w:left w:val="single" w:color="475569" w:sz="8"/>
              <w:bottom w:val="single" w:color="475569" w:sz="8"/>
              <w:right w:val="single" w:color="475569" w:sz="8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n8n + Make Nodes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Official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Community-maintained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Ships in P1</w:t>
            </w:r>
          </w:p>
        </w:tc>
        <w:tc>
          <w:tcPr>
            <w:tcW w:type="dxa" w:w="1872"/>
            <w:tcBorders>
              <w:top w:val="single" w:color="475569" w:sz="8"/>
              <w:left w:val="single" w:color="475569" w:sz="8"/>
              <w:bottom w:val="single" w:color="475569" w:sz="8"/>
              <w:right w:val="single" w:color="475569" w:sz="8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Internal API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UI-driven routes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Same primitives as public</w:t>
            </w:r>
          </w:p>
        </w:tc>
      </w:tr>
    </w:tbl>
    <w:p>
      <w:pPr>
        <w:spacing w:after="60" w:before="60"/>
        <w:jc w:val="center"/>
      </w:pPr>
      <w:r>
        <w:rPr>
          <w:color w:val="94A3B8"/>
          <w:sz w:val="28"/>
          <w:szCs w:val="28"/>
        </w:rPr>
        <w:t xml:space="preserve">▼</w:t>
      </w:r>
    </w:p>
    <w:p>
      <w:pPr>
        <w:spacing w:after="80" w:before="160"/>
      </w:pPr>
      <w:r>
        <w:rPr>
          <w:b/>
          <w:bCs/>
          <w:color w:val="64748B"/>
          <w:spacing w:val="40"/>
          <w:sz w:val="18"/>
          <w:szCs w:val="18"/>
        </w:rPr>
        <w:t xml:space="preserve">AUTHENTICITY ENGINE — the philosophical differentiator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8B5CF6" w:sz="8"/>
              <w:left w:val="single" w:color="8B5CF6" w:sz="8"/>
              <w:bottom w:val="single" w:color="8B5CF6" w:sz="8"/>
              <w:right w:val="single" w:color="8B5CF6" w:sz="8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Voice Profile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Learns from past posts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Per-workspace fingerprint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Style preservation</w:t>
            </w:r>
          </w:p>
        </w:tc>
        <w:tc>
          <w:tcPr>
            <w:tcW w:type="dxa" w:w="2340"/>
            <w:tcBorders>
              <w:top w:val="single" w:color="8B5CF6" w:sz="8"/>
              <w:left w:val="single" w:color="8B5CF6" w:sz="8"/>
              <w:bottom w:val="single" w:color="8B5CF6" w:sz="8"/>
              <w:right w:val="single" w:color="8B5CF6" w:sz="8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Anti-Slop Guards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Cliché detection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Generic phrase filters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AI tell-tale removal</w:t>
            </w:r>
          </w:p>
        </w:tc>
        <w:tc>
          <w:tcPr>
            <w:tcW w:type="dxa" w:w="2340"/>
            <w:tcBorders>
              <w:top w:val="single" w:color="8B5CF6" w:sz="8"/>
              <w:left w:val="single" w:color="8B5CF6" w:sz="8"/>
              <w:bottom w:val="single" w:color="8B5CF6" w:sz="8"/>
              <w:right w:val="single" w:color="8B5CF6" w:sz="8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Source Fidelity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Preserves user voice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Annotates AI changes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Diff-aware editing</w:t>
            </w:r>
          </w:p>
        </w:tc>
        <w:tc>
          <w:tcPr>
            <w:tcW w:type="dxa" w:w="2340"/>
            <w:tcBorders>
              <w:top w:val="single" w:color="8B5CF6" w:sz="8"/>
              <w:left w:val="single" w:color="8B5CF6" w:sz="8"/>
              <w:bottom w:val="single" w:color="8B5CF6" w:sz="8"/>
              <w:right w:val="single" w:color="8B5CF6" w:sz="8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Refinement Chat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Conversational edits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Voice-locked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Tracks every change</w:t>
            </w:r>
          </w:p>
        </w:tc>
      </w:tr>
    </w:tbl>
    <w:p>
      <w:pPr>
        <w:spacing w:after="60" w:before="60"/>
        <w:jc w:val="center"/>
      </w:pPr>
      <w:r>
        <w:rPr>
          <w:color w:val="94A3B8"/>
          <w:sz w:val="28"/>
          <w:szCs w:val="28"/>
        </w:rPr>
        <w:t xml:space="preserve">▼</w:t>
      </w:r>
    </w:p>
    <w:p>
      <w:pPr>
        <w:spacing w:after="80" w:before="160"/>
      </w:pPr>
      <w:r>
        <w:rPr>
          <w:b/>
          <w:bCs/>
          <w:color w:val="64748B"/>
          <w:spacing w:val="40"/>
          <w:sz w:val="18"/>
          <w:szCs w:val="18"/>
        </w:rPr>
        <w:t xml:space="preserve">ASYNC JOB LAYER — Trigger.dev 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8B5CF6" w:sz="8"/>
              <w:left w:val="single" w:color="8B5CF6" w:sz="8"/>
              <w:bottom w:val="single" w:color="8B5CF6" w:sz="8"/>
              <w:right w:val="single" w:color="8B5CF6" w:sz="8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Ingestion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yt-dlp + Whisper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Trafilatura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PDF + docs</w:t>
            </w:r>
          </w:p>
        </w:tc>
        <w:tc>
          <w:tcPr>
            <w:tcW w:type="dxa" w:w="1560"/>
            <w:tcBorders>
              <w:top w:val="single" w:color="8B5CF6" w:sz="8"/>
              <w:left w:val="single" w:color="8B5CF6" w:sz="8"/>
              <w:bottom w:val="single" w:color="8B5CF6" w:sz="8"/>
              <w:right w:val="single" w:color="8B5CF6" w:sz="8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Remix Engine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Voice-aware prompts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Multi-model router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BYO-key support</w:t>
            </w:r>
          </w:p>
        </w:tc>
        <w:tc>
          <w:tcPr>
            <w:tcW w:type="dxa" w:w="1560"/>
            <w:tcBorders>
              <w:top w:val="single" w:color="8B5CF6" w:sz="8"/>
              <w:left w:val="single" w:color="8B5CF6" w:sz="8"/>
              <w:bottom w:val="single" w:color="8B5CF6" w:sz="8"/>
              <w:right w:val="single" w:color="8B5CF6" w:sz="8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Image + Carousel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Replicate + Flux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Slide generator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Brand-locked styling</w:t>
            </w:r>
          </w:p>
        </w:tc>
        <w:tc>
          <w:tcPr>
            <w:tcW w:type="dxa" w:w="1560"/>
            <w:tcBorders>
              <w:top w:val="single" w:color="8B5CF6" w:sz="8"/>
              <w:left w:val="single" w:color="8B5CF6" w:sz="8"/>
              <w:bottom w:val="single" w:color="8B5CF6" w:sz="8"/>
              <w:right w:val="single" w:color="8B5CF6" w:sz="8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Video Engine (P2)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Faceless video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Long→short clipper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Voice + caption</w:t>
            </w:r>
          </w:p>
        </w:tc>
        <w:tc>
          <w:tcPr>
            <w:tcW w:type="dxa" w:w="1560"/>
            <w:tcBorders>
              <w:top w:val="single" w:color="F43F5E" w:sz="8"/>
              <w:left w:val="single" w:color="F43F5E" w:sz="8"/>
              <w:bottom w:val="single" w:color="F43F5E" w:sz="8"/>
              <w:right w:val="single" w:color="F43F5E" w:sz="8"/>
            </w:tcBorders>
            <w:shd w:fill="FFF1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Publisher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Adapter routing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Retries + backoff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Token refresh</w:t>
            </w:r>
          </w:p>
        </w:tc>
        <w:tc>
          <w:tcPr>
            <w:tcW w:type="dxa" w:w="1560"/>
            <w:tcBorders>
              <w:top w:val="single" w:color="8B5CF6" w:sz="8"/>
              <w:left w:val="single" w:color="8B5CF6" w:sz="8"/>
              <w:bottom w:val="single" w:color="8B5CF6" w:sz="8"/>
              <w:right w:val="single" w:color="8B5CF6" w:sz="8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Inbox + Trends (P3)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Comments + DMs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AI triage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Best-time calc</w:t>
            </w:r>
          </w:p>
        </w:tc>
      </w:tr>
    </w:tbl>
    <w:p>
      <w:pPr>
        <w:spacing w:after="60" w:before="60"/>
        <w:jc w:val="center"/>
      </w:pPr>
      <w:r>
        <w:rPr>
          <w:color w:val="94A3B8"/>
          <w:sz w:val="28"/>
          <w:szCs w:val="28"/>
        </w:rPr>
        <w:t xml:space="preserve">▼</w:t>
      </w:r>
    </w:p>
    <w:p>
      <w:pPr>
        <w:spacing w:after="80" w:before="160"/>
      </w:pPr>
      <w:r>
        <w:rPr>
          <w:b/>
          <w:bCs/>
          <w:color w:val="64748B"/>
          <w:spacing w:val="40"/>
          <w:sz w:val="18"/>
          <w:szCs w:val="18"/>
        </w:rPr>
        <w:t xml:space="preserve">PLATFORM ADAPTERS — 9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FFB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X / Twitter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v2 · pay-per-use</w:t>
            </w:r>
          </w:p>
        </w:tc>
        <w:tc>
          <w:tcPr>
            <w:tcW w:type="dxa" w:w="1040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FFB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LinkedIn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UGC + Page</w:t>
            </w:r>
          </w:p>
        </w:tc>
        <w:tc>
          <w:tcPr>
            <w:tcW w:type="dxa" w:w="1040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FFB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Facebook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Pages + Groups</w:t>
            </w:r>
          </w:p>
        </w:tc>
        <w:tc>
          <w:tcPr>
            <w:tcW w:type="dxa" w:w="1040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FFB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Instagram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Feed/Reels/Carousel</w:t>
            </w:r>
          </w:p>
        </w:tc>
        <w:tc>
          <w:tcPr>
            <w:tcW w:type="dxa" w:w="1040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FFB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TikTok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Direct + inbox</w:t>
            </w:r>
          </w:p>
        </w:tc>
        <w:tc>
          <w:tcPr>
            <w:tcW w:type="dxa" w:w="1040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FFB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YouTube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Shorts + long</w:t>
            </w:r>
          </w:p>
        </w:tc>
        <w:tc>
          <w:tcPr>
            <w:tcW w:type="dxa" w:w="1040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FFB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Threads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Meta API</w:t>
            </w:r>
          </w:p>
        </w:tc>
        <w:tc>
          <w:tcPr>
            <w:tcW w:type="dxa" w:w="1040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FFB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Pinterest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Pin + Idea</w:t>
            </w:r>
          </w:p>
        </w:tc>
        <w:tc>
          <w:tcPr>
            <w:tcW w:type="dxa" w:w="1040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FFB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Bluesky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AT Protocol</w:t>
            </w:r>
          </w:p>
        </w:tc>
      </w:tr>
    </w:tbl>
    <w:p>
      <w:pPr>
        <w:spacing w:after="60" w:before="60"/>
        <w:jc w:val="center"/>
      </w:pPr>
      <w:r>
        <w:rPr>
          <w:color w:val="94A3B8"/>
          <w:sz w:val="28"/>
          <w:szCs w:val="28"/>
        </w:rPr>
        <w:t xml:space="preserve">▼</w:t>
      </w:r>
    </w:p>
    <w:p>
      <w:pPr>
        <w:spacing w:after="80" w:before="160"/>
      </w:pPr>
      <w:r>
        <w:rPr>
          <w:b/>
          <w:bCs/>
          <w:color w:val="64748B"/>
          <w:spacing w:val="40"/>
          <w:sz w:val="18"/>
          <w:szCs w:val="18"/>
        </w:rPr>
        <w:t xml:space="preserve">INTELLIGENCE LAYER — analytics, vault, agency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4B8A6" w:sz="8"/>
              <w:left w:val="single" w:color="14B8A6" w:sz="8"/>
              <w:bottom w:val="single" w:color="14B8A6" w:sz="8"/>
              <w:right w:val="single" w:color="14B8A6" w:sz="8"/>
            </w:tcBorders>
            <w:shd w:fill="F0FD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Analytics Pipeline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Per-post metrics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Voice-fit scoring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Best-time calc</w:t>
            </w:r>
          </w:p>
        </w:tc>
        <w:tc>
          <w:tcPr>
            <w:tcW w:type="dxa" w:w="1872"/>
            <w:tcBorders>
              <w:top w:val="single" w:color="14B8A6" w:sz="8"/>
              <w:left w:val="single" w:color="14B8A6" w:sz="8"/>
              <w:bottom w:val="single" w:color="14B8A6" w:sz="8"/>
              <w:right w:val="single" w:color="14B8A6" w:sz="8"/>
            </w:tcBorders>
            <w:shd w:fill="F0FD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Content Vault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Semantic search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Voice training corpus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Cross-WS reuse</w:t>
            </w:r>
          </w:p>
        </w:tc>
        <w:tc>
          <w:tcPr>
            <w:tcW w:type="dxa" w:w="1872"/>
            <w:tcBorders>
              <w:top w:val="single" w:color="14B8A6" w:sz="8"/>
              <w:left w:val="single" w:color="14B8A6" w:sz="8"/>
              <w:bottom w:val="single" w:color="14B8A6" w:sz="8"/>
              <w:right w:val="single" w:color="14B8A6" w:sz="8"/>
            </w:tcBorders>
            <w:shd w:fill="F0FD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Approval Workflow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Draft → Review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Diff + comments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Roles per WS</w:t>
            </w:r>
          </w:p>
        </w:tc>
        <w:tc>
          <w:tcPr>
            <w:tcW w:type="dxa" w:w="1872"/>
            <w:tcBorders>
              <w:top w:val="single" w:color="14B8A6" w:sz="8"/>
              <w:left w:val="single" w:color="14B8A6" w:sz="8"/>
              <w:bottom w:val="single" w:color="14B8A6" w:sz="8"/>
              <w:right w:val="single" w:color="14B8A6" w:sz="8"/>
            </w:tcBorders>
            <w:shd w:fill="F0FD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Translation (P3)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DeepL + Claude polish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Per-region schedule</w:t>
            </w:r>
          </w:p>
        </w:tc>
        <w:tc>
          <w:tcPr>
            <w:tcW w:type="dxa" w:w="1872"/>
            <w:tcBorders>
              <w:top w:val="single" w:color="14B8A6" w:sz="8"/>
              <w:left w:val="single" w:color="14B8A6" w:sz="8"/>
              <w:bottom w:val="single" w:color="14B8A6" w:sz="8"/>
              <w:right w:val="single" w:color="14B8A6" w:sz="8"/>
            </w:tcBorders>
            <w:shd w:fill="F0FD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Link-in-Bio (P3)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Hosted page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Open-source theme</w:t>
            </w:r>
          </w:p>
        </w:tc>
      </w:tr>
    </w:tbl>
    <w:p>
      <w:pPr>
        <w:spacing w:after="60" w:before="60"/>
        <w:jc w:val="center"/>
      </w:pPr>
      <w:r>
        <w:rPr>
          <w:color w:val="94A3B8"/>
          <w:sz w:val="28"/>
          <w:szCs w:val="28"/>
        </w:rPr>
        <w:t xml:space="preserve">▼</w:t>
      </w:r>
    </w:p>
    <w:p>
      <w:pPr>
        <w:spacing w:after="80" w:before="160"/>
      </w:pPr>
      <w:r>
        <w:rPr>
          <w:b/>
          <w:bCs/>
          <w:color w:val="64748B"/>
          <w:spacing w:val="40"/>
          <w:sz w:val="18"/>
          <w:szCs w:val="18"/>
        </w:rPr>
        <w:t xml:space="preserve">DATA &amp; STORAGE — multi-tenant from day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0B981" w:sz="8"/>
              <w:left w:val="single" w:color="10B981" w:sz="8"/>
              <w:bottom w:val="single" w:color="10B981" w:sz="8"/>
              <w:right w:val="single" w:color="10B981" w:sz="8"/>
            </w:tcBorders>
            <w:shd w:fill="ECFD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Postgres (Supabase)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RLS by workspace_id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Self-host: own DB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pgvector for vault</w:t>
            </w:r>
          </w:p>
        </w:tc>
        <w:tc>
          <w:tcPr>
            <w:tcW w:type="dxa" w:w="2340"/>
            <w:tcBorders>
              <w:top w:val="single" w:color="10B981" w:sz="8"/>
              <w:left w:val="single" w:color="10B981" w:sz="8"/>
              <w:bottom w:val="single" w:color="10B981" w:sz="8"/>
              <w:right w:val="single" w:color="10B981" w:sz="8"/>
            </w:tcBorders>
            <w:shd w:fill="ECFD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Redis (Upstash)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Rate limits per WS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Job dedupe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Hot session cache</w:t>
            </w:r>
          </w:p>
        </w:tc>
        <w:tc>
          <w:tcPr>
            <w:tcW w:type="dxa" w:w="2340"/>
            <w:tcBorders>
              <w:top w:val="single" w:color="10B981" w:sz="8"/>
              <w:left w:val="single" w:color="10B981" w:sz="8"/>
              <w:bottom w:val="single" w:color="10B981" w:sz="8"/>
              <w:right w:val="single" w:color="10B981" w:sz="8"/>
            </w:tcBorders>
            <w:shd w:fill="ECFD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S3 + CloudFront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Self-host: any S3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WS-namespaced keys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CDN URLs</w:t>
            </w:r>
          </w:p>
        </w:tc>
        <w:tc>
          <w:tcPr>
            <w:tcW w:type="dxa" w:w="2340"/>
            <w:tcBorders>
              <w:top w:val="single" w:color="10B981" w:sz="8"/>
              <w:left w:val="single" w:color="10B981" w:sz="8"/>
              <w:bottom w:val="single" w:color="10B981" w:sz="8"/>
              <w:right w:val="single" w:color="10B981" w:sz="8"/>
            </w:tcBorders>
            <w:shd w:fill="ECFD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Search + Vectors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pgvector for vault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Voice fingerprints</w:t>
            </w:r>
          </w:p>
          <w:p>
            <w:pPr>
              <w:spacing w:after="25"/>
            </w:pPr>
            <w:r>
              <w:rPr>
                <w:color w:val="475569"/>
                <w:sz w:val="17"/>
                <w:szCs w:val="17"/>
              </w:rPr>
              <w:t xml:space="preserve">Embedding store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Open-source strategy</w:t>
      </w:r>
    </w:p>
    <w:p>
      <w:pPr>
        <w:spacing w:after="120"/>
      </w:pPr>
      <w:r>
        <w:t xml:space="preserve">Open source is core to the differentiation. This is the GitLab / Cal.com / Plausible model: AGPL core that anyone can self-host, proprietary hosted product that funds development, commercial license available for enterprises that can't accept AGPL.</w:t>
      </w:r>
    </w:p>
    <w:p>
      <w:pPr>
        <w:pStyle w:val="Heading2"/>
        <w:spacing w:after="160" w:before="280"/>
      </w:pPr>
      <w:r>
        <w:t xml:space="preserve">3.1 What's open vs closed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200"/>
        <w:gridCol w:w="36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Hosted-only?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Core engine (ingestion, remix, AI router)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AGPL-3.0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Anyone can self-host. AGPL prevents SaaS competitors from forking without contributing back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Platform adapters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AGPL-3.0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Critical to OSS value — community can contribute new platforms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Public REST API + MCP server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AGPL-3.0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Standardizes the interface; encourages ecosystem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n8n + Make nodes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MIT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Looser license to maximize adoption (n8n is itself MIT)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Authenticity Engine (voice profiles, anti-slop)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AGPL-3.0 core / proprietary models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Partial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Code is OSS; trained voice models are hosted-only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Web UI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AGPL-3.0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Self-hosters get the same UI; lowers our marketing burden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Hosted infrastructure (queues, S3 layer)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AGPL-3.0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Documented; self-hosters wire their own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Hosted-only features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Proprietary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Approval workflows, agency multi-tenant management, advanced analytics, white-label, support</w:t>
            </w:r>
          </w:p>
        </w:tc>
      </w:tr>
    </w:tbl>
    <w:p>
      <w:pPr>
        <w:pStyle w:val="Heading2"/>
        <w:spacing w:after="160" w:before="280"/>
      </w:pPr>
      <w:r>
        <w:t xml:space="preserve">3.2 Why AGPL specifically</w:t>
      </w:r>
    </w:p>
    <w:p>
      <w:pPr>
        <w:spacing w:after="120"/>
      </w:pPr>
      <w:r>
        <w:t xml:space="preserve">AGPL-3.0 is chosen deliberately because it's the only OSS license that prevents a competitor (including a well-funded incumbent) from forking the code and offering it as a competing SaaS without contributing changes back. MIT or Apache would let Blotato fork and ship; AGPL effectively prevents that. The trade-off is some enterprises will not accept AGPL — they get a commercial license tier in Phase 3.</w:t>
      </w:r>
    </w:p>
    <w:p>
      <w:pPr>
        <w:pStyle w:val="Heading2"/>
        <w:spacing w:after="160" w:before="280"/>
      </w:pPr>
      <w:r>
        <w:t xml:space="preserve">3.3 Operating the open-source project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GitHub repo from Sprint 1. Initial commits are real, not a 'big bang' release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roadmap (GitHub Projects or Linear public)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Issues triaged weekly; community contributors welcomed from day 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Contributor License Agreement (CLA) required so we retain the right to dual-license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Documentation site (Mintlify or Docusaurus) public from Sprint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Discord or Discourse for community; Discord for speed, Discourse if we want indexable knowledge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Self-host docs are first-class — not an afterthought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Versioned releases on a regular cadence (every 2–4 weeks)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Contributor recognition: README hall-of-fame, optional revenue share for major features later</w:t>
      </w:r>
    </w:p>
    <w:p>
      <w:pPr>
        <w:pStyle w:val="Heading2"/>
        <w:spacing w:after="160" w:before="280"/>
      </w:pPr>
      <w:r>
        <w:t xml:space="preserve">3.4 Hosted vs self-hosted feature matrix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ingestion, remix, image gen, video gen, publishing, scheduling: OSS — works self-hosted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platform adapters: OSS — works self-hosted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API + MCP server: OSS — works self-hosted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Approval workflows: hosted-only (or available with commercial license)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Agency multi-tenant management: hosted-only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Advanced analytics with cross-WS comparisons: hosted-only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White-label / custom domain: hosted-only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SLAs and customer support: hosted-only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Trained voice models (the actual ML weights): hosted-only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The Authenticity Engine</w:t>
      </w:r>
    </w:p>
    <w:p>
      <w:pPr>
        <w:spacing w:after="120"/>
      </w:pPr>
      <w:r>
        <w:t xml:space="preserve">The most important new system in this plan. Sits in the remix pipeline; activates between source ingestion and platform-specific output. Four subcomponents:</w:t>
      </w:r>
    </w:p>
    <w:p>
      <w:pPr>
        <w:pStyle w:val="Heading2"/>
        <w:spacing w:after="160" w:before="280"/>
      </w:pPr>
      <w:r>
        <w:t xml:space="preserve">4.1 Voice Profile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Per-workspace fingerprint built from the user's past published posts (provided at onboarding or learned over time)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Captures: typical sentence length distribution, vocabulary richness, common openers, punctuation patterns, emoji usage, formality register, hashtag conventions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Stored as structured features + a small trained classifier; not just an embedding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Used as a constraint in every remix prompt: 'Generate this in a voice consistent with these features'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can edit, lock, or disable the voice profile per draft</w:t>
      </w:r>
    </w:p>
    <w:p>
      <w:pPr>
        <w:pStyle w:val="Heading2"/>
        <w:spacing w:after="160" w:before="280"/>
      </w:pPr>
      <w:r>
        <w:t xml:space="preserve">4.2 Anti-Slop Guards</w:t>
      </w:r>
    </w:p>
    <w:p>
      <w:pPr>
        <w:spacing w:after="120"/>
      </w:pPr>
      <w:r>
        <w:t xml:space="preserve">A library of detectors that flag AI-generic phrases and patterns before output ships. Not a single LLM check — a deterministic filter pass plus an LLM judge. Examples of what it catches: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Cliché AI openers: 'In today's fast-paced world…', 'Let's dive in', 'Here's the thing…'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Hedged commitment phrases: 'It's worth noting that…', 'It's important to remember…'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Empty intensifiers and vague qualifiers: 'incredibly', 'truly', 'absolutely'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Hashtag-stuffing patterns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Em-dash overuse and other AI tell-tales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Generic hook formulas that don't match the user's voice profile</w:t>
      </w:r>
    </w:p>
    <w:p>
      <w:pPr>
        <w:spacing w:after="120"/>
      </w:pPr>
      <w:r>
        <w:rPr>
          <w:b/>
          <w:bCs/>
        </w:rPr>
        <w:t xml:space="preserve">Output: </w:t>
      </w:r>
      <w:r>
        <w:t xml:space="preserve">each detected pattern shows in the draft as a highlighted suggestion the user can accept (rephrase) or reject. Not silently rewritten — visible.</w:t>
      </w:r>
    </w:p>
    <w:p>
      <w:pPr>
        <w:pStyle w:val="Heading2"/>
        <w:spacing w:after="160" w:before="280"/>
      </w:pPr>
      <w:r>
        <w:t xml:space="preserve">4.3 Source Fidelity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Tracks the diff between user's source content and AI-generated output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Highlights what changed; the user can revert any change with one click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Distinguishes 'paraphrase' (low risk) from 'invented detail' (high risk; requires user verification)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Annotates the final draft with a confidence/fidelity score</w:t>
      </w:r>
    </w:p>
    <w:p>
      <w:pPr>
        <w:pStyle w:val="Heading2"/>
        <w:spacing w:after="160" w:before="280"/>
      </w:pPr>
      <w:r>
        <w:t xml:space="preserve">4.4 Refinement Chat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Conversational editing of a draft, with the voice profile as a hard constraint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chat turn is recorded; each version of the draft is retrievable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can lock specific phrasing ('don't change this sentence') and the model respects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on Claude Sonnet by default; BYO-key in Phase 2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Sprint plan (28 sprints / 56 weeks)</w:t>
      </w:r>
    </w:p>
    <w:p>
      <w:pPr>
        <w:spacing w:after="120"/>
      </w:pPr>
      <w:r>
        <w:t xml:space="preserve">Two-week sprints. Cowork column shows primary working mode: 🤖 Cowork-ready, 🔀 Hybrid (human handles external systems), 👤 Human-driven.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500"/>
        <w:gridCol w:w="6500"/>
        <w:gridCol w:w="66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Wks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Cowork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S01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1–2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P1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Foundation: Next.js scaffold, Supabase, Stripe test, multi-tenant schema with workspace_id, RLS policies, deploy pipeline. Open-source repo public from day 1 (AGPL)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🤖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S02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3–4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P1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Workspace + RBAC: invite flow, roles, workspace switcher, seat-based billing scaffolding, public OSS docs site (Mintlify)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🤖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S03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5–6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P1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Source ingestion: yt-dlp worker, Whisper, Trafilatura, pdfplumber, file upload UI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🤖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S04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7–8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P1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Public REST API v1 + Voice Profile foundation: API keys per WS, OpenAPI spec, voice fingerprint extraction from past posts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🔀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S05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9–10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P1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Remix engine v1 + Authenticity Engine: voice-aware prompts, multi-model router (Claude/GPT/o3), anti-slop guards, BYO-key support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🔀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S06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11–12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P1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Brand Kit + draft refinement chat: per-WS brand kit, conversational draft editing with voice locking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🤖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S07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13–14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P1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AI Image + Carousel: Replicate Flux, aspect-ratio variants, multi-slide carousel generation, fix-text + remix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🤖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S08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15–16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P1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Media pipeline: presigned S3, FFmpeg on Modal, format compliance, CDN delivery, video transcoding for user uploads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🤖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S09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17–18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P1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Scheduler + content queue + bulk: cron scheduler, calendar UI, cadence rules, bulk CSV upload, drafts library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🤖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S10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19–20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P1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Twitter/X + LinkedIn adapters + X credit tracker: OAuth, publish, threads, pay-per-use cost ledger; submit LinkedIn dev portal app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🔀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S11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21–22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P1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Facebook + Instagram + MCP server v1: Meta App, OAuth, Reels + Carousel + Feed; SUBMIT META APP REVIEW; ship MCP server for Claude Desktop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🔀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S12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23–24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P1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TikTok + n8n/Make nodes + LAUNCH: Content Posting API, audit prep with inbox-fallback; n8n + Make community nodes; failed-post UX, onboarding, basic analytics, OSS LAUNCH + paid hosted launch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🔀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S13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25–26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P2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Video Engine v1: faceless video pipeline (script → AI images → ElevenLabs voice → captions → FFmpeg), 3 templates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🔀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S14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27–28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P2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Video Engine v2 + voice clone: more templates, voice cloning option, music bed, brand-kit injection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🔀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S15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29–30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P2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Long-form to short-form clipper: AI highlight detection, smart cropping for 9:16, auto-captions, batch export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🔀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S16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31–32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P2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API v2 + advanced webhooks: webhook signing, retries, replay-safe handlers, public webhook docs, dev playground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🤖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S17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33–34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P2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BYO-key infrastructure: customer-supplied Anthropic / OpenAI / Replicate keys, encrypted at rest, usage tracking &amp; limits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🤖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S18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35–36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P2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Approval workflows + draft diffing: review → publish gating, comment threads on drafts, role-based gating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🤖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S19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37–38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P2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Voice training v2 + content vault foundation: pgvector for past posts, semantic search, repurpose-from-history flow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🤖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S20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39–40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P2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Pro tier launch + OSS adoption push: Pro billing, marketing + dev-community campaign, public roadmap, contributor program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👤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S21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41–42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P3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YouTube + Pinterest adapters: long + Shorts, Pin + Idea Pin, OAuth + publish flows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🔀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S22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43–44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P3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Threads + Bluesky adapters: thread-aware multi-platform composer, cross-posting smart-defaults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🔀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S23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45–46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P3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Unified inbox v1: comment + DM ingest from FB, IG, LinkedIn, X, YouTube; AI triage classification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🤖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S24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47–48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P3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Inbox v2: AI-drafted replies (voice-locked!), routing rules, response analytics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🤖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S25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49–50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P3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Translation pipeline + mobile PWA: DeepL + Claude polish, per-region scheduling, mobile composer PWA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🤖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S26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51–52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P3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Content Vault v2 + link-in-bio: semantic search UI, repurposing flows, hosted bio pages with custom domains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🤖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S27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53–54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P3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Thumbnail A/B + best-time advanced: video thumbnail generation + rotation, advanced posting time analytics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🤖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S28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55–56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P3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Agency polish + launch: white-label, client report exports, advanced analytics, AGENCY TIER LAUNCH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🔀</w:t>
            </w:r>
          </w:p>
        </w:tc>
      </w:tr>
    </w:tbl>
    <w:p>
      <w:pPr>
        <w:pStyle w:val="Heading2"/>
        <w:spacing w:after="160" w:before="280"/>
      </w:pPr>
      <w:r>
        <w:t xml:space="preserve">5.1 Phase gates (non-negotiable)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End of Sprint 12 (month 6): </w:t>
      </w:r>
      <w:r>
        <w:t xml:space="preserve">OSS public release + paid hosted launch. 5 platforms, Authenticity Engine, public API, MCP server, n8n+Make nodes all live. Free-OSS / $49 Solo / $129 Studio tiers active.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End of Sprint 20 (month 10): </w:t>
      </w:r>
      <w:r>
        <w:t xml:space="preserve">Pro tier with video + BYO-key. Public roadmap, contributor program, dev-community campaign live. If OSS metrics (stars, contributors, self-host installs) are weak, pivot to API-first dev-tool focus before Phase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End of Sprint 28 (month 14): </w:t>
      </w:r>
      <w:r>
        <w:t xml:space="preserve">Agency tier launch. 9 platforms, inbox, vault, translation, link-in-bio, mobile PWA. Commercial license offering for enterprises.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Distribution plan (5–10 hrs/week, all 14 months)</w:t>
      </w:r>
    </w:p>
    <w:p>
      <w:pPr>
        <w:spacing w:after="120"/>
      </w:pPr>
      <w:r>
        <w:t xml:space="preserve">Distribution is not a launch event. It's a 14-month continuous activity that runs alongside the build. Without it, the head-on competitive strategy fails — there's no path to first 100 customers without a distribution engine for an open-source-first product against a 1.5M-follower incumbent.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860"/>
        <w:gridCol w:w="100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Cadence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Time/wk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Autonomy Gap YouTube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 video / 2 wks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Authority + audience growth; tie content philosophy to product story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3 hrs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Build-in-public on X + LinkedIn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3–5 posts/wk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Show the work; attract dev/creator audience; authentic content as marketing for content tool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2 hrs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Open-source presence (GitHub, HN, Indie Hackers)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 milestone post / wk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Community formation; OSS contributor recruitment; trust signal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1.5 hrs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Customer interviews (P1) / community calls (P2+)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2–3 calls/wk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Continuous customer research; content fuel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2 hrs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Dev community engagement (Reddit, dev.to, n8n / MCP forums)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Async, daily check-in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Niche authority; product feedback; bug reports as marketing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1.5 hrs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6.1 Build-in-public approach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 public from S01. First commit, first README, first issue all visible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Weekly milestone post on X, LinkedIn, GitHub Discussions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Sprint reviews public — show what shipped, what didn't, what's next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interviews summarized publicly (with permission) as content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Mistakes and pivots posted honestly — the audience for an authenticity-first tool rewards authenticity from its founder</w:t>
      </w:r>
    </w:p>
    <w:p>
      <w:pPr>
        <w:pStyle w:val="Heading2"/>
        <w:spacing w:after="160" w:before="280"/>
      </w:pPr>
      <w:r>
        <w:t xml:space="preserve">6.2 Autonomy Gap as a marketing asset</w:t>
      </w:r>
    </w:p>
    <w:p>
      <w:pPr>
        <w:spacing w:after="120"/>
      </w:pPr>
      <w:r>
        <w:t xml:space="preserve">Your existing YouTube channel is already a values-aligned platform. Continue producing channel-native content (psychology, autonomy, manipulation dynamics) — but layer in product-relevant videos that connect the philosophy to the tool. Examples: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'Why AI content sounds AI' — the slop problem, broadly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'I scanned 100 LinkedIn posts. Here's what AI tells on'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'Building a content tool that doesn't make you sound generic' — the build journey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'Open-source vs closed-source AI tools' — the trust angle</w:t>
      </w:r>
    </w:p>
    <w:p>
      <w:pPr>
        <w:pStyle w:val="Heading2"/>
        <w:spacing w:after="160" w:before="280"/>
      </w:pPr>
      <w:r>
        <w:t xml:space="preserve">6.3 Dev-community presence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Indie Hackers — milestone posts, revenue updates, build journey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Hacker News — major releases (Show HN: ...), thoughtful long-form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dev.to / Hashnode — technical writeups (multi-tenant RLS deep-dive, Trigger.dev v3 in production, AGPL strategy)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n8n community + Make community — when nodes ship, post in their forums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MCP / Claude developer communities — when MCP server ships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r/SideProject, r/SaaS — judiciously, when there's a real milestone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Operating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2330"/>
        <w:gridCol w:w="233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P1 / 100 paying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P3 / 1,000 paying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Vercel (frontend + API)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Fixed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$50–150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$300–500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Supabase (DB + Auth + Storage)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Fixed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$25–100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$400–800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Trigger.dev v3 cloud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Fixed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$10–50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$200–400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Modal (Python media workers)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Variable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$50–200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$800–2,000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S3 + CloudFront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Variable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$30–100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$400–1,200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X/Twitter API (pay-per-use)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Variable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$50–150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$500–1,500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Sentry + Axiom + monitoring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Fixed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$60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$200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Email (Resend)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Fixed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$20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$80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Anthropic Claude (text)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Per WS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$50–300 total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$500–3,000 total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Replicate (images + video)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Per WS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$50–500 total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$800–8,000 total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ElevenLabs (P2+)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Per WS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$30–200 total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$400–3,000 total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BYO-key offset (savings!)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Negative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−$30 to −$100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−$2,000 to −$8,000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Stripe fees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% revenue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~2.9% + $0.30/charge</w:t>
            </w:r>
          </w:p>
        </w:tc>
        <w:tc>
          <w:tcPr>
            <w:tcW w:type="dxa" w:w="2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Same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20"/>
      </w:pPr>
      <w:r>
        <w:t xml:space="preserve">Margin analysis (revised for new pricing)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P1 (~100 paying, ~$3,500 MRR mixed Solo+Studio): infrastructure + variable costs ≈ $700–1,800; net contribution $1,500–2,800/mo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P2 (~250 paying, ~$15,000 MRR with Pro tier and BYO-key): costs $1,500–4,000; net contribution $9,500–13,000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P3 (~1,000 paying, ~$70,000 MRR with Agency tier): costs $5,000–18,000; net $50,000–65,000</w:t>
      </w:r>
    </w:p>
    <w:p>
      <w:pPr>
        <w:spacing w:after="120"/>
      </w:pPr>
      <w:r>
        <w:rPr>
          <w:b/>
          <w:bCs/>
        </w:rPr>
        <w:t xml:space="preserve">Note on BYO-key pricing: </w:t>
      </w:r>
      <w:r>
        <w:t xml:space="preserve">BYO-key plans cost LESS to operate but should not be priced as discounts. Price them at the actual support + hosting cost ($29-39/mo flat). Power users will pay this happily because it's still cheaper than their previous credit-burn while preserving full control.</w:t>
      </w:r>
    </w:p>
    <w:p>
      <w:pPr>
        <w:pStyle w:val="Heading1"/>
        <w:spacing w:after="200" w:before="360"/>
      </w:pPr>
      <w:r>
        <w:t xml:space="preserve">8.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100"/>
        <w:gridCol w:w="39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Head-on competition with Blotato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Certain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Differentiate hard on philosophy + OSS + power-user; don't try to match feature-for-feature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OSS doesn't drive expected adoption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Track GitHub stars, contributors, self-host instances by S20; pivot to dev-tool focus if signals weak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Distribution time eats build time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Hard rule: 5–10 hrs distro is a CEILING not a floor; if build slips two sprints, cut distro to 3 hrs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AGPL scares enterprise customers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Offer commercial license tier in P3 for enterprises that need it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BYO-key reduces hosted revenue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Price BYO-key plans for the actual support cost; not a discount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Voice profile quality disappoints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Ship voice profile as opt-in beta in P1; iterate against real user posts; don't over-promise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Burnout over 14 months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Critical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Hard 4hr/day build rule; one full day/wk off; pause if shipping degrades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Meta / TikTok review delays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Submit by S11 / S12; have launch plan that works without them (ship 3 platforms first if needed)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Forks become real competitors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AGPL prevents SaaS forks; commercial features stay proprietary; community focus stays on contributing back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Cowork generates code that violates AGPL boundaries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CLAUDE.md spells out OSS / proprietary boundaries; CI gate on license headers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9. Tech stack (locked)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Frontend: </w:t>
      </w:r>
      <w:r>
        <w:t xml:space="preserve">Next.js 15 App Router, Tailwind, shadcn/ui, TypeScript strict. PWA wrapper for mobile in Sprint 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Backend: </w:t>
      </w:r>
      <w:r>
        <w:t xml:space="preserve">Next.js Route Handlers; separate Node worker service for jobs (Trigger.dev v3).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Database: </w:t>
      </w:r>
      <w:r>
        <w:t xml:space="preserve">Supabase (Postgres + Auth + Storage). pgvector for content vault and voice embeddings. RLS on every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Job queue: </w:t>
      </w:r>
      <w:r>
        <w:t xml:space="preserve">Trigger.dev v3 — Bun-based long-running workers; no serverless timeout issues.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Heavy workers: </w:t>
      </w:r>
      <w:r>
        <w:t xml:space="preserve">Modal for FFmpeg, Whisper, yt-dlp, video assembly.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Payments: </w:t>
      </w:r>
      <w:r>
        <w:t xml:space="preserve">Stripe with metered billing for credit overages; flat tiers for BYO-key plans.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Auth: </w:t>
      </w:r>
      <w:r>
        <w:t xml:space="preserve">Supabase Auth with email + Google + GitHub providers.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Monitoring: </w:t>
      </w:r>
      <w:r>
        <w:t xml:space="preserve">Sentry, Axiom, Stripe webhook log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Media: </w:t>
      </w:r>
      <w:r>
        <w:t xml:space="preserve">S3 + CloudFront. Workspace-namespaced keys (s3://bucket/ws/{workspace_id}/...).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providers: </w:t>
      </w:r>
      <w:r>
        <w:t xml:space="preserve">Anthropic (primary), OpenAI (model picker), Replicate (images + video), ElevenLabs (voice), DeepL + Claude (translation).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Docs: </w:t>
      </w:r>
      <w:r>
        <w:t xml:space="preserve">Mintlify for hosted docs; same content open-source.</w:t>
      </w:r>
    </w:p>
    <w:p>
      <w:pPr>
        <w:pStyle w:val="Heading1"/>
        <w:spacing w:after="200" w:before="360"/>
      </w:pPr>
      <w:r>
        <w:t xml:space="preserve">10. Decisions still open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S01 — Product name. Not 'AI Content Engine'. Recommend something short, ownable, vaguely literary or technical. Suggest committing by S03.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S02 — CLA tooling. CLA Assistant (free) vs EasyCLA. Recommend CLA Assistant.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S04 — Default text model. Claude Sonnet vs router. Recommend Claude Sonnet default.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S05 — Voice profile architecture. Pure prompt engineering vs small fine-tuned classifier. Recommend prompt engineering for P1, fine-tune in P2 if signal demands.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S12 — Pricing tiers final. Recommend Free-OSS / $49 Solo (1 workspace, 5 socials) / $129 Studio (3 workspaces, 15 socials, BYO-key) for launch.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S20 — Pro tier price. Recommend $249 with video + advanced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S22 — Bluesky vs Mastodon priority. Recommend Bluesky first; Mastodon as community contribution.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S28 — Commercial license pricing. Recommend custom-quote-only at launch; productize later.</w:t>
      </w:r>
    </w:p>
    <w:p>
      <w:pPr>
        <w:pStyle w:val="Heading1"/>
        <w:spacing w:after="200" w:before="360"/>
      </w:pPr>
      <w:r>
        <w:t xml:space="preserve">11. Closing</w:t>
      </w:r>
    </w:p>
    <w:p>
      <w:pPr>
        <w:spacing w:after="120"/>
      </w:pPr>
      <w:r>
        <w:t xml:space="preserve">This plan is a head-on competitive play with a sharp differentiation strategy. It's harder than the faith-wedge alternative and the expected revenue ramp is slower in months 1–6. The compensating strengths are real: an open-source moat that compounds, an authenticity-first philosophy that aligns with your existing audience and brand, and a power-user feature set that is genuinely defensible against an incumbent built around volume and credit-metering.</w:t>
      </w:r>
    </w:p>
    <w:p>
      <w:pPr>
        <w:spacing w:after="120"/>
      </w:pPr>
      <w:r>
        <w:rPr>
          <w:b/>
          <w:bCs/>
        </w:rPr>
        <w:t xml:space="preserve">The plan succeeds if three things stay true: 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ship the Authenticity Engine well in Phase 1. It's the philosophical claim that becomes a real product feature.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OSS adoption signals are real by month 10 (stars, contributors, self-host installs). If they're not, pivot to API-first dev-tool focus.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Distribution work happens every week, not in bursts. 5–10 hrs/week is real time, not aspirational.</w:t>
      </w:r>
    </w:p>
    <w:p>
      <w:pPr>
        <w:spacing w:after="120"/>
      </w:pPr>
      <w:r>
        <w:rPr>
          <w:b/>
          <w:bCs/>
        </w:rPr>
        <w:t xml:space="preserve">Last word: </w:t>
      </w:r>
      <w:r>
        <w:t xml:space="preserve">the rewrite kept the technical architecture mostly intact because the architecture was sound — multi-tenant from day 1, Trigger.dev v3, Supabase with RLS, all of it. What changed is the ordering, the prioritization of API-first features into Phase 1, the addition of the Authenticity Engine as a first-class system, and the explicit OSS strategy. The 14 months are real. Build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Plan v2 — Open-Source AI Content Engine</dc:title>
  <dc:creator>Claude</dc:creator>
  <cp:lastModifiedBy>Un-named</cp:lastModifiedBy>
  <cp:revision>1</cp:revision>
  <dcterms:created xsi:type="dcterms:W3CDTF">2026-04-28T17:41:16.019Z</dcterms:created>
  <dcterms:modified xsi:type="dcterms:W3CDTF">2026-04-28T17:41:16.020Z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