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F172A"/>
          <w:sz w:val="56"/>
          <w:szCs w:val="56"/>
        </w:rPr>
        <w:t xml:space="preserve">Claude Code Handoff v2</w:t>
      </w:r>
    </w:p>
    <w:p>
      <w:pPr>
        <w:spacing w:after="100"/>
      </w:pPr>
      <w:r>
        <w:rPr>
          <w:color w:val="475569"/>
          <w:sz w:val="26"/>
          <w:szCs w:val="26"/>
        </w:rPr>
        <w:t xml:space="preserve">Open-source · Authenticity-first · Power-user · Multi-tenant</w:t>
      </w:r>
    </w:p>
    <w:p>
      <w:pPr>
        <w:spacing w:after="360"/>
      </w:pPr>
      <w:r>
        <w:rPr>
          <w:i/>
          <w:iCs/>
          <w:color w:val="64748B"/>
          <w:sz w:val="20"/>
          <w:szCs w:val="20"/>
        </w:rPr>
        <w:t xml:space="preserve">Updated for new positioning. Validated April 2026. Ready for VS Code + Claude Code.</w:t>
      </w:r>
    </w:p>
    <w:p>
      <w:pPr>
        <w:pStyle w:val="Heading1"/>
        <w:spacing w:after="200" w:before="360"/>
      </w:pPr>
      <w:r>
        <w:t xml:space="preserve">0. What changed from v1</w:t>
      </w:r>
    </w:p>
    <w:p>
      <w:pPr>
        <w:spacing w:after="120"/>
      </w:pPr>
      <w:r>
        <w:t xml:space="preserve">This handoff replaces the earlier version. The technical architecture is mostly intact — multi-tenant from day 1, Trigger.dev v3, Supabase with RLS, the full sprint structure. What changed: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 is OPEN-SOURCE from day 1 (AGPL-3.0). New work in Sprint 01 to set up licensing, CLA, public repo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package: packages/voice (the Authenticity Engine — voice profiles, anti-slop guards, source fidelity)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REST API + MCP server move from Phase 2 to Phase 1 (S04 and S11)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package: packages/hosted-features for proprietary hosted-only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BYO-key infrastructure added in Phase 2 (S17) — power users supply their own AI 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work formalized as 5–10 hrs/week alongside the build, every week, all 14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CLAUDE.md expanded with six product principles and OSS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audiences supported (creators primary; SMBs and faith communities secondary) via tenant templates</w:t>
      </w:r>
    </w:p>
    <w:p>
      <w:pPr>
        <w:pStyle w:val="Heading1"/>
        <w:spacing w:after="200" w:before="360"/>
      </w:pPr>
      <w:r>
        <w:t xml:space="preserve">1. The core thesis (read this before anything else)</w:t>
      </w:r>
    </w:p>
    <w:p>
      <w:pPr>
        <w:spacing w:after="120"/>
      </w:pPr>
      <w:r>
        <w:t xml:space="preserve">This is not a Blotato clone. It's a head-on competitor with a sharp differentiation strategy that compounds across three vectors: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Open-source core (AGPL-3.0) creates a community moat that incumbents can't fork-and-ship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Authenticity Engine (voice preservation + anti-slop) is a contrarian product position that aligns with the Autonomy Gap brand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+ MCP-first design serves technical creators who care about automation depth — an underserved segment</w:t>
      </w:r>
    </w:p>
    <w:p>
      <w:pPr>
        <w:spacing w:after="120"/>
      </w:pPr>
      <w:r>
        <w:rPr>
          <w:b/>
          <w:bCs/>
        </w:rPr>
        <w:t xml:space="preserve">What makes this work: </w:t>
      </w:r>
      <w:r>
        <w:t xml:space="preserve">the three vectors reinforce. Open-source signals trust to authenticity-minded users. Authenticity Engine gives technical users a tangible reason to choose this. Power-user features keep the most valuable customers from churning to credit-meter tools.</w:t>
      </w:r>
    </w:p>
    <w:p>
      <w:pPr>
        <w:spacing w:after="120"/>
      </w:pPr>
      <w:r>
        <w:rPr>
          <w:b/>
          <w:bCs/>
        </w:rPr>
        <w:t xml:space="preserve">What kills this: </w:t>
      </w:r>
      <w:r>
        <w:t xml:space="preserve">trying to compete with Blotato on volume, output speed, or 'one click to a week of content.' If a feature would violate the six principles in CLAUDE.md, do not ship it.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Validation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state (Apr 2026)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in plan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X/Twitter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Pay-per-use only for new signups; ~$50–150/mo for publish-heavy use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X credit tracker built in S10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TikTok Content Posting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Audit 2–4 wks per round; multiple rounds typical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Inbox fallback for launch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Trigger.dev v3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v3 mature, Bun workers, no serverless timeout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Locked 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Meta App Review (FB+IG)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3–8 wks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Submit S11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Supabase + pgvector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Available; vector search mature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Locked in for voice profiles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 strategy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Proven model (GitLab, Cal.com, Plausible)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Repo public from S01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MCP server adoption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Rising fast among Claude/Cursor users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Ship in S11 (P1, not P2)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Repository structure</w:t>
      </w:r>
    </w:p>
    <w:p>
      <w:pPr>
        <w:spacing w:after="120"/>
      </w:pPr>
      <w:r>
        <w:t xml:space="preserve">Use a Turborepo monorepo. Public from day 1. Note the LICENSE column — every file gets the right header, CI gates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apps/web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Next.js 15 — UI, API routes, OAuth callbacks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apps/jobs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Trigger.dev v3 task definitions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apps/media-worker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Modal Python service (FFmpeg, yt-dlp, Whisper)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packages/db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Schema, migrations, RLS, generated types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packages/adapters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Per-platform adapters (twitter, linkedin, ...)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packages/ai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Claude/OpenAI/Replicate clients, model router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packages/voice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Authenticity Engine (voice profiles, anti-slop)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packages/shared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Shared types, zod, error classes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packages/ui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shadcn components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packages/n8n-node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n8n community node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packages/make-module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Make.com app module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packages/hosted-features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Approval workflows, agency, white-label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PROPRIETARY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docs/specs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Sprint specs (one .md per sprint)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docs/runbooks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Operational runbooks (human-curated)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scripts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Local dev + helper scripts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AGPL-3.0</w:t>
            </w:r>
          </w:p>
        </w:tc>
      </w:tr>
    </w:tbl>
    <w:p>
      <w:pPr>
        <w:spacing w:after="120"/>
      </w:pPr>
      <w:r>
        <w:rPr>
          <w:b/>
          <w:bCs/>
        </w:rPr>
        <w:t xml:space="preserve">Initialization: </w:t>
      </w:r>
      <w:r>
        <w:rPr>
          <w:rFonts w:ascii="Consolas" w:cs="Consolas" w:eastAsia="Consolas" w:hAnsi="Consolas"/>
        </w:rPr>
        <w:t xml:space="preserve">pnpm dlx create-turbo@latest [your-project-name] --package-manager pnpm</w:t>
      </w:r>
    </w:p>
    <w:p>
      <w:pPr>
        <w:spacing w:after="120"/>
      </w:pPr>
      <w:r>
        <w:t xml:space="preserve">After scaffolding, manually create the directory structure. Don't let Claude Code generate the entire monorepo skeleton in one shot — do it yourself so you understand it. The OSS-first nature of the repo means you should be intimately familiar with what's in it.</w:t>
      </w:r>
    </w:p>
    <w:p>
      <w:pPr>
        <w:pStyle w:val="Heading1"/>
        <w:spacing w:after="200" w:before="360"/>
      </w:pPr>
      <w:r>
        <w:t xml:space="preserve">4. CLAUDE.md (v2)</w:t>
      </w:r>
    </w:p>
    <w:p>
      <w:pPr>
        <w:spacing w:after="120"/>
      </w:pPr>
      <w:r>
        <w:t xml:space="preserve">CLAUDE.md is now in /mnt/user-data/outputs/CLAUDE.md as a standalone file. Drop it verbatim at your repo root. Major additions vs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Six product principles section — every decision goes through these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Open-source rules — license boundaries, header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Authenticity Engine rules — voice profile behavior, anti-slop guards as suggestions not silent rewrites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'When stuck' triggers around OSS / proprietary boundary and Authenticity Engine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Definition of done now includes license header check</w:t>
      </w:r>
    </w:p>
    <w:p>
      <w:pPr>
        <w:pStyle w:val="Heading1"/>
        <w:spacing w:after="200" w:before="360"/>
      </w:pPr>
      <w:r>
        <w:t xml:space="preserve">5. Sprint 01 spec (v2)</w:t>
      </w:r>
    </w:p>
    <w:p>
      <w:pPr>
        <w:spacing w:after="120"/>
      </w:pPr>
      <w:r>
        <w:t xml:space="preserve">SPRINT_01.md is in /mnt/user-data/outputs/SPRINT_01.md. Major additions vs v1: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Open-source setup section: public GitHub repo, AGPL LICENSE, CLA, contributor 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Workspace template column on workspaces table (creator / smb / community)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packages/hosted-features stub created for proprietary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License header CI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build-in-public post written and shipped on Day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 for Claude Code about NOT generating legal text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Working pattern with Claude Code</w:t>
      </w:r>
    </w:p>
    <w:p>
      <w:pPr>
        <w:pStyle w:val="Heading2"/>
        <w:spacing w:after="160" w:before="280"/>
      </w:pPr>
      <w:r>
        <w:t xml:space="preserve">6.1 The four-step loop (unchanged)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Spec → Confirm → Build → Verify. </w:t>
      </w:r>
      <w:r>
        <w:t xml:space="preserve">Same as before. Spec lives in SPRINT_CURRENT.md. Confirm by asking Claude what it'll build before writing code. Build in small chunks. Verify with tests + spec checklist before merging.</w:t>
      </w:r>
    </w:p>
    <w:p>
      <w:pPr>
        <w:pStyle w:val="Heading2"/>
        <w:spacing w:after="160" w:before="280"/>
      </w:pPr>
      <w:r>
        <w:t xml:space="preserve">6.2 New: OSS-aware prompting</w:t>
      </w:r>
    </w:p>
    <w:p>
      <w:pPr>
        <w:spacing w:after="120"/>
      </w:pPr>
      <w:r>
        <w:t xml:space="preserve">With OSS in play, some prompts shift: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License-aware: </w:t>
      </w:r>
      <w:r>
        <w:rPr>
          <w:i/>
          <w:iCs/>
        </w:rPr>
        <w:t xml:space="preserve">'Add this feature to packages/voice. Include the AGPL header. Do not touch packages/hosted-features.'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Public-aware: </w:t>
      </w:r>
      <w:r>
        <w:rPr>
          <w:i/>
          <w:iCs/>
        </w:rPr>
        <w:t xml:space="preserve">'Remember the repo is public. Don't reference any internal systems by name. No customer data in tests.'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Boundary-aware: </w:t>
      </w:r>
      <w:r>
        <w:rPr>
          <w:i/>
          <w:iCs/>
        </w:rPr>
        <w:t xml:space="preserve">'This is a hosted-only feature. Implement in packages/hosted-features. Do not import from packages/hosted-features anywhere in OSS code.'</w:t>
      </w:r>
    </w:p>
    <w:p>
      <w:pPr>
        <w:pStyle w:val="Heading2"/>
        <w:spacing w:after="160" w:before="280"/>
      </w:pPr>
      <w:r>
        <w:t xml:space="preserve">6.3 What's NEW that you should never delegate</w:t>
      </w:r>
    </w:p>
    <w:p>
      <w:pPr>
        <w:spacing w:after="120"/>
      </w:pPr>
      <w:r>
        <w:t xml:space="preserve">v1 list still applies. Additions for v2: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LICENSE file content — use canonical AGPL-3.0 from gnu.org; never let Claude generate license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 wording — start from Apache 2.0 CLA; you approve final wording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name — brand decision; you make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Build-in-public posts — your authentic voice; Claude can suggest but you write and post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interview decisions — who to talk to, what to ask, what to 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OSS / proprietary boundary calls — when in doubt, you decide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Handoff sequence (do these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Read build_plan_v2.docx end-to-end (1 hour). It's the source of truth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Pick the product name. Don't let Claude Code pick it. This is a brand decision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Set up external accounts (section 8 of original handoff still applies)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Create public GitHub repo with the chosen name. Add LICENSE (AGPL-3.0 from gnu.org)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Drop CLAUDE.md (v2) at repo root. Drop SPRINT_01.md and copy as SPRINT_CURRENT.md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Configure CLA Assistant on the repo (free GitHub app)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Open Claude Code in VS Code. First prompt: 'Read CLAUDE.md and docs/specs/SPRINT_CURRENT.md. Tell me what you'll build, what you won't touch, and any clarifying questions.'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Confirms understanding; you answer clarifying questions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Implements Sprint 01 in small chunks; you review each PR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End of S01: write the first build-in-public post. Day 1 of distribution work</w:t>
            </w:r>
          </w:p>
        </w:tc>
      </w:tr>
    </w:tbl>
    <w:p>
      <w:pPr>
        <w:pStyle w:val="Heading1"/>
        <w:spacing w:after="200" w:before="360"/>
      </w:pPr>
      <w:r>
        <w:t xml:space="preserve">8. First-week schedule (v2)</w:t>
      </w:r>
    </w:p>
    <w:p>
      <w:pPr>
        <w:spacing w:after="120"/>
      </w:pPr>
      <w:r>
        <w:t xml:space="preserve">Updated to include OSS setup work and the first build-in-public post: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100"/>
        <w:gridCol w:w="14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93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Mon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Build foundation (you scaffold; no Claude Code yet)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 hrs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Tue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First Claude Code session — schema + migrations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hrs build, 1 hr review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Wed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Auth + sign-up flow + RLS test suite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 hrs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Thu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Stripe webhook + monitoring + staging deploy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Fri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Polish + first build-in-public post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 hrs build, 1 hr writing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Sat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Customer interview prep (target list of 10 creators to talk to in S02)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Sun</w:t>
            </w:r>
          </w:p>
        </w:tc>
        <w:tc>
          <w:tcPr>
            <w:tcW w:type="dxa" w:w="7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Day off. Protect this. 27 sprints to go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0 hrs</w:t>
            </w:r>
          </w:p>
        </w:tc>
      </w:tr>
    </w:tbl>
    <w:p>
      <w:pPr>
        <w:pStyle w:val="Heading1"/>
        <w:spacing w:after="200" w:before="360"/>
      </w:pPr>
      <w:r>
        <w:t xml:space="preserve">9. Build-in-public — the first post</w:t>
      </w:r>
    </w:p>
    <w:p>
      <w:pPr>
        <w:spacing w:after="120"/>
      </w:pPr>
      <w:r>
        <w:t xml:space="preserve">Friday of Week 1 you write your first public post. This isn't a marketing exercise; it's the start of a 14-month rhythm. Suggested template (write in your own voice, this is just structure):</w:t>
      </w:r>
    </w:p>
    <w:p>
      <w:pPr>
        <w:spacing w:after="120"/>
      </w:pPr>
      <w:r>
        <w:rPr>
          <w:i/>
          <w:iCs/>
        </w:rPr>
        <w:t xml:space="preserve">Day 1 of building [name]. It's an open-source content engine for technical creators who don't want their voice to disappear into AI slop. AGPL core, hosted product for non-technical users. The repo is public from today. Here's what's in it: [link]. Why open source: [your honest reason]. What I'm afraid of: [be honest]. Updates every Friday.</w:t>
      </w:r>
    </w:p>
    <w:p>
      <w:pPr>
        <w:spacing w:after="120"/>
      </w:pPr>
      <w:r>
        <w:t xml:space="preserve">Reasons this works: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It's authentic — you're a builder, not a marketing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commits you publicly to the rhythm — pressure that helps over 14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signals to creator/dev audiences who care about authenticity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shows the repo from day 1 — proof, not promise</w:t>
      </w:r>
    </w:p>
    <w:p>
      <w:pPr>
        <w:pStyle w:val="Heading1"/>
        <w:spacing w:after="200" w:before="360"/>
      </w:pPr>
      <w:r>
        <w:t xml:space="preserve">10. Closing</w:t>
      </w:r>
    </w:p>
    <w:p>
      <w:pPr>
        <w:spacing w:after="120"/>
      </w:pPr>
      <w:r>
        <w:t xml:space="preserve">This is the version of the plan I'd build if I were in your position. The technical architecture is sound. The differentiation strategy is sharper than the original Phase 1 doc. The open-source decision adds risk (slower revenue ramp) and creates a real moat (community trust, harder for incumbents to copy).</w:t>
      </w:r>
    </w:p>
    <w:p>
      <w:pPr>
        <w:spacing w:after="120"/>
      </w:pPr>
      <w:r>
        <w:t xml:space="preserve">Three things to internalize before you start typing: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CLAUDE.md is your contract with Claude Code. Refine when patterns repeat.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specs are your contract with yourself. Out-of-Scope is sacred.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is your contract with the strategy. Skip a week and you're rebuilding the wedge.</w:t>
      </w:r>
    </w:p>
    <w:p>
      <w:pPr>
        <w:spacing w:after="120"/>
      </w:pPr>
      <w:r>
        <w:rPr>
          <w:b/>
          <w:bCs/>
        </w:rPr>
        <w:t xml:space="preserve">Last word: </w:t>
      </w:r>
      <w:r>
        <w:t xml:space="preserve">the deliverables for this handoff are build_plan_v2.docx (the master plan), CLAUDE.md, and SPRINT_01.md. Print them, keep them by the keyboard, and 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Handoff v2 — Open-Source AI Content Engine</dc:title>
  <dc:creator>Claude</dc:creator>
  <cp:lastModifiedBy>Un-named</cp:lastModifiedBy>
  <cp:revision>1</cp:revision>
  <dcterms:created xsi:type="dcterms:W3CDTF">2026-04-28T17:45:13.431Z</dcterms:created>
  <dcterms:modified xsi:type="dcterms:W3CDTF">2026-04-28T17:45:13.432Z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