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3.png" ContentType="image/png"/>
  <Override PartName="/word/media/rId25.png" ContentType="image/png"/>
  <Override PartName="/word/media/rId27.png" ContentType="image/png"/>
  <Override PartName="/word/media/rId29.png" ContentType="image/png"/>
  <Override PartName="/word/media/rId31.png" ContentType="image/png"/>
  <Override PartName="/word/media/rId33.png" ContentType="image/png"/>
  <Override PartName="/word/media/rId35.png" ContentType="image/png"/>
  <Override PartName="/word/media/rId37.png" ContentType="image/png"/>
  <Override PartName="/word/media/rId39.png" ContentType="image/png"/>
  <Override PartName="/word/media/rId41.png" ContentType="image/png"/>
  <Override PartName="/word/media/rId43.png" ContentType="image/png"/>
  <Override PartName="/word/media/rId45.png" ContentType="image/png"/>
  <Override PartName="/word/media/rId47.png" ContentType="image/png"/>
  <Override PartName="/word/media/rId49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№4</w:t>
      </w:r>
    </w:p>
    <w:p>
      <w:pPr>
        <w:pStyle w:val="Subtitle"/>
      </w:pPr>
      <w:r>
        <w:t xml:space="preserve">Основы</w:t>
      </w:r>
      <w:r>
        <w:t xml:space="preserve"> </w:t>
      </w:r>
      <w:r>
        <w:t xml:space="preserve">интерфейса</w:t>
      </w:r>
      <w:r>
        <w:t xml:space="preserve"> </w:t>
      </w:r>
      <w:r>
        <w:t xml:space="preserve">взаимодействия</w:t>
      </w:r>
      <w:r>
        <w:t xml:space="preserve"> </w:t>
      </w:r>
      <w:r>
        <w:t xml:space="preserve">пользователя</w:t>
      </w:r>
      <w:r>
        <w:t xml:space="preserve"> </w:t>
      </w:r>
      <w:r>
        <w:t xml:space="preserve">с</w:t>
      </w:r>
      <w:r>
        <w:t xml:space="preserve"> </w:t>
      </w:r>
      <w:r>
        <w:t xml:space="preserve">системой</w:t>
      </w:r>
      <w:r>
        <w:t xml:space="preserve"> </w:t>
      </w:r>
      <w:r>
        <w:t xml:space="preserve">Unix</w:t>
      </w:r>
      <w:r>
        <w:t xml:space="preserve"> </w:t>
      </w:r>
      <w:r>
        <w:t xml:space="preserve">на</w:t>
      </w:r>
      <w:r>
        <w:t xml:space="preserve"> </w:t>
      </w:r>
      <w:r>
        <w:t xml:space="preserve">уровне</w:t>
      </w:r>
      <w:r>
        <w:t xml:space="preserve"> </w:t>
      </w:r>
      <w:r>
        <w:t xml:space="preserve">командной</w:t>
      </w:r>
      <w:r>
        <w:t xml:space="preserve"> </w:t>
      </w:r>
      <w:r>
        <w:t xml:space="preserve">строки</w:t>
      </w:r>
    </w:p>
    <w:p>
      <w:pPr>
        <w:pStyle w:val="Author"/>
      </w:pPr>
      <w:r>
        <w:t xml:space="preserve">Абдурахмонов</w:t>
      </w:r>
      <w:r>
        <w:t xml:space="preserve"> </w:t>
      </w:r>
      <w:r>
        <w:t xml:space="preserve">Жамшид</w:t>
      </w:r>
      <w:r>
        <w:t xml:space="preserve"> </w:t>
      </w:r>
      <w:r>
        <w:t xml:space="preserve">Олим</w:t>
      </w:r>
      <w:r>
        <w:t xml:space="preserve"> </w:t>
      </w:r>
      <w:r>
        <w:t xml:space="preserve">угли</w:t>
      </w:r>
      <w:r>
        <w:t xml:space="preserve"> </w:t>
      </w:r>
      <w:r>
        <w:t xml:space="preserve">НБИбд-01-21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практических навыков взаимодействия пользователя с системой посредством командной строки.</w:t>
      </w:r>
    </w:p>
    <w:bookmarkEnd w:id="20"/>
    <w:bookmarkStart w:id="51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1"/>
        </w:numPr>
        <w:pStyle w:val="Compact"/>
      </w:pPr>
      <w:r>
        <w:t xml:space="preserve">Определим полное имя нашего домашнего каталога. При помощи команды cd перейдем в домашний каталог и увидим что его название совпадает с именем пользователя. Путь к нашему домашнему каталогу покажет команда pwd.</w:t>
      </w:r>
    </w:p>
    <w:p>
      <w:pPr>
        <w:pStyle w:val="CaptionedFigure"/>
      </w:pPr>
      <w:bookmarkStart w:id="22" w:name="fig:001"/>
      <w:r>
        <w:drawing>
          <wp:inline>
            <wp:extent cx="5334000" cy="3842689"/>
            <wp:effectExtent b="0" l="0" r="0" t="0"/>
            <wp:docPr descr="Figure 1: Путь к домашнему каталогу" title="" id="1" name="Picture"/>
            <a:graphic>
              <a:graphicData uri="http://schemas.openxmlformats.org/drawingml/2006/picture">
                <pic:pic>
                  <pic:nvPicPr>
                    <pic:cNvPr descr="image/0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426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"/>
    </w:p>
    <w:p>
      <w:pPr>
        <w:pStyle w:val="ImageCaption"/>
      </w:pPr>
      <w:r>
        <w:t xml:space="preserve">Figure 1: Путь к домашнему каталогу</w:t>
      </w:r>
    </w:p>
    <w:p>
      <w:pPr>
        <w:pStyle w:val="BodyText"/>
      </w:pPr>
      <w:r>
        <w:t xml:space="preserve">2.1. Перейдем в каталог /tmp, при помощи команды cd/tmp.</w:t>
      </w:r>
    </w:p>
    <w:p>
      <w:pPr>
        <w:pStyle w:val="BodyText"/>
      </w:pPr>
      <w:r>
        <w:t xml:space="preserve">2.2. Выведем на экран содержимое каталога /tmp. Для этого используйте команду ls с различными опциями.</w:t>
      </w:r>
    </w:p>
    <w:p>
      <w:pPr>
        <w:pStyle w:val="CaptionedFigure"/>
      </w:pPr>
      <w:bookmarkStart w:id="24" w:name="fig:002"/>
      <w:r>
        <w:drawing>
          <wp:inline>
            <wp:extent cx="5334000" cy="3836736"/>
            <wp:effectExtent b="0" l="0" r="0" t="0"/>
            <wp:docPr descr="Figure 2: Команда ls" title="" id="1" name="Picture"/>
            <a:graphic>
              <a:graphicData uri="http://schemas.openxmlformats.org/drawingml/2006/picture">
                <pic:pic>
                  <pic:nvPicPr>
                    <pic:cNvPr descr="image/0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367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 2: Команда ls</w:t>
      </w:r>
    </w:p>
    <w:p>
      <w:pPr>
        <w:pStyle w:val="BodyText"/>
      </w:pPr>
      <w:r>
        <w:t xml:space="preserve">Мы можем увидеть содержимое каталога со скрытыми файлами применив опцию -a</w:t>
      </w:r>
    </w:p>
    <w:p>
      <w:pPr>
        <w:pStyle w:val="CaptionedFigure"/>
      </w:pPr>
      <w:bookmarkStart w:id="26" w:name="fig:003"/>
      <w:r>
        <w:drawing>
          <wp:inline>
            <wp:extent cx="5334000" cy="3847988"/>
            <wp:effectExtent b="0" l="0" r="0" t="0"/>
            <wp:docPr descr="Figure 3: Команда ls -a" title="" id="1" name="Picture"/>
            <a:graphic>
              <a:graphicData uri="http://schemas.openxmlformats.org/drawingml/2006/picture">
                <pic:pic>
                  <pic:nvPicPr>
                    <pic:cNvPr descr="image/0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479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Figure 3: Команда ls -a</w:t>
      </w:r>
    </w:p>
    <w:p>
      <w:pPr>
        <w:pStyle w:val="BodyText"/>
      </w:pPr>
      <w:r>
        <w:t xml:space="preserve">Мы можем увидеть подробное содержимое каталога, применив опцию -l</w:t>
      </w:r>
      <w:r>
        <w:t xml:space="preserve"> </w:t>
      </w:r>
      <w:r>
        <w:t xml:space="preserve">Применив опцию -f можем увидеть файлы списком</w:t>
      </w:r>
    </w:p>
    <w:p>
      <w:pPr>
        <w:pStyle w:val="CaptionedFigure"/>
      </w:pPr>
      <w:bookmarkStart w:id="28" w:name="fig:004"/>
      <w:r>
        <w:drawing>
          <wp:inline>
            <wp:extent cx="5334000" cy="3736901"/>
            <wp:effectExtent b="0" l="0" r="0" t="0"/>
            <wp:docPr descr="Figure 4: Команда ls -l" title="" id="1" name="Picture"/>
            <a:graphic>
              <a:graphicData uri="http://schemas.openxmlformats.org/drawingml/2006/picture">
                <pic:pic>
                  <pic:nvPicPr>
                    <pic:cNvPr descr="image/0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369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 4: Команда ls -l</w:t>
      </w:r>
    </w:p>
    <w:p>
      <w:pPr>
        <w:pStyle w:val="CaptionedFigure"/>
      </w:pPr>
      <w:bookmarkStart w:id="30" w:name="fig:005"/>
      <w:r>
        <w:drawing>
          <wp:inline>
            <wp:extent cx="5334000" cy="3974664"/>
            <wp:effectExtent b="0" l="0" r="0" t="0"/>
            <wp:docPr descr="Figure 5: Команда ls -f" title="" id="1" name="Picture"/>
            <a:graphic>
              <a:graphicData uri="http://schemas.openxmlformats.org/drawingml/2006/picture">
                <pic:pic>
                  <pic:nvPicPr>
                    <pic:cNvPr descr="image/0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746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Figure 5: Команда ls -f</w:t>
      </w:r>
    </w:p>
    <w:p>
      <w:pPr>
        <w:pStyle w:val="BodyText"/>
      </w:pPr>
      <w:r>
        <w:t xml:space="preserve">2.3. Определили, есть ли в каталоге /var/spool подкаталог с именем cron. Да, есть.</w:t>
      </w:r>
    </w:p>
    <w:p>
      <w:pPr>
        <w:pStyle w:val="CaptionedFigure"/>
      </w:pPr>
      <w:bookmarkStart w:id="32" w:name="fig:006"/>
      <w:r>
        <w:drawing>
          <wp:inline>
            <wp:extent cx="5334000" cy="3815678"/>
            <wp:effectExtent b="0" l="0" r="0" t="0"/>
            <wp:docPr descr="Figure 6: Каталог cron" title="" id="1" name="Picture"/>
            <a:graphic>
              <a:graphicData uri="http://schemas.openxmlformats.org/drawingml/2006/picture">
                <pic:pic>
                  <pic:nvPicPr>
                    <pic:cNvPr descr="image/0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56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 6: Каталог cron</w:t>
      </w:r>
    </w:p>
    <w:p>
      <w:pPr>
        <w:pStyle w:val="BodyText"/>
      </w:pPr>
      <w:r>
        <w:t xml:space="preserve">2.4. Перешли в домашний каталог и вывели на экран его содержимое. Определили, кто является владельцами файлов и подкаталогов посредством команды ls -al. Большинство файлов принадлежат моему полбзователю и root.</w:t>
      </w:r>
    </w:p>
    <w:p>
      <w:pPr>
        <w:pStyle w:val="CaptionedFigure"/>
      </w:pPr>
      <w:bookmarkStart w:id="34" w:name="fig:007"/>
      <w:r>
        <w:drawing>
          <wp:inline>
            <wp:extent cx="5334000" cy="3790977"/>
            <wp:effectExtent b="0" l="0" r="0" t="0"/>
            <wp:docPr descr="Figure 7: Файлы в домашнем каталоге" title="" id="1" name="Picture"/>
            <a:graphic>
              <a:graphicData uri="http://schemas.openxmlformats.org/drawingml/2006/picture">
                <pic:pic>
                  <pic:nvPicPr>
                    <pic:cNvPr descr="image/0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909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Figure 7: Файлы в домашнем каталоге</w:t>
      </w:r>
    </w:p>
    <w:p>
      <w:pPr>
        <w:pStyle w:val="BodyText"/>
      </w:pPr>
      <w:r>
        <w:t xml:space="preserve">3.1. В домашнем каталоге создали новый каталог с именем newdir при помощи команды mkdir.</w:t>
      </w:r>
    </w:p>
    <w:p>
      <w:pPr>
        <w:pStyle w:val="BodyText"/>
      </w:pPr>
      <w:r>
        <w:t xml:space="preserve">3.2. В каталоге ~/newdir создали новый каталог с именем morefun.</w:t>
      </w:r>
    </w:p>
    <w:p>
      <w:pPr>
        <w:pStyle w:val="BodyText"/>
      </w:pPr>
      <w:r>
        <w:t xml:space="preserve">3.3. В домашнем каталоге создали три новых каталога с именами letters, memos, misk, и затем удалили эти каталоги одной командой по конструкции rm -r [имена файлов].</w:t>
      </w:r>
    </w:p>
    <w:p>
      <w:pPr>
        <w:pStyle w:val="BodyText"/>
      </w:pPr>
      <w:r>
        <w:t xml:space="preserve">3.4. В задании к лабораторной предполагается, что каталог /newdir не получится удалить командой rm. Для этого сначала надо очистить каталог /newdir от подкаталога morefun. Но если использовать ключ -r к команде rm то тогда все удалится, не обращая внимания на подкаталоги.</w:t>
      </w:r>
    </w:p>
    <w:p>
      <w:pPr>
        <w:pStyle w:val="CaptionedFigure"/>
      </w:pPr>
      <w:bookmarkStart w:id="36" w:name="fig:008"/>
      <w:r>
        <w:drawing>
          <wp:inline>
            <wp:extent cx="5334000" cy="3831135"/>
            <wp:effectExtent b="0" l="0" r="0" t="0"/>
            <wp:docPr descr="Figure 8: Действия с каталогами" title="" id="1" name="Picture"/>
            <a:graphic>
              <a:graphicData uri="http://schemas.openxmlformats.org/drawingml/2006/picture">
                <pic:pic>
                  <pic:nvPicPr>
                    <pic:cNvPr descr="image/0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311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 8: Действия с каталогами</w:t>
      </w:r>
    </w:p>
    <w:p>
      <w:pPr>
        <w:numPr>
          <w:ilvl w:val="0"/>
          <w:numId w:val="1002"/>
        </w:numPr>
      </w:pPr>
      <w:r>
        <w:t xml:space="preserve">С помощью команды man определим, какую опцию команды ls нужно использовать для просмотра содержимое не только указанного каталога, но и подката- логов, входящих в него. Введя в консоли man ls Мы получим справку на английском языке и в ней нужный нам ключ к команде. Это ключ -R</w:t>
      </w:r>
    </w:p>
    <w:p>
      <w:pPr>
        <w:numPr>
          <w:ilvl w:val="0"/>
          <w:numId w:val="1002"/>
        </w:numPr>
      </w:pPr>
      <w:r>
        <w:t xml:space="preserve">Также с помощью команды man определим набор опций команды ls, позволяющий отсортировать по времени последнего изменения выводимый список содержимого каталога с развёрнутым описанием файлов. Введя в консоли man ls Мы получим справку на английском языке и в ней нужный нам ключ к команде. Это ключ -t.</w:t>
      </w:r>
    </w:p>
    <w:p>
      <w:pPr>
        <w:pStyle w:val="CaptionedFigure"/>
      </w:pPr>
      <w:bookmarkStart w:id="38" w:name="fig:009"/>
      <w:r>
        <w:drawing>
          <wp:inline>
            <wp:extent cx="5334000" cy="3771674"/>
            <wp:effectExtent b="0" l="0" r="0" t="0"/>
            <wp:docPr descr="Figure 9: Команда ls -R и ls -t" title="" id="1" name="Picture"/>
            <a:graphic>
              <a:graphicData uri="http://schemas.openxmlformats.org/drawingml/2006/picture">
                <pic:pic>
                  <pic:nvPicPr>
                    <pic:cNvPr descr="image/0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7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Figure 9: Команда ls -R и ls -t</w:t>
      </w:r>
    </w:p>
    <w:p>
      <w:pPr>
        <w:numPr>
          <w:ilvl w:val="0"/>
          <w:numId w:val="1003"/>
        </w:numPr>
        <w:pStyle w:val="Compact"/>
      </w:pPr>
      <w:r>
        <w:t xml:space="preserve">Используем команду man для просмотра описания разных команд</w:t>
      </w:r>
    </w:p>
    <w:p>
      <w:pPr>
        <w:pStyle w:val="CaptionedFigure"/>
      </w:pPr>
      <w:bookmarkStart w:id="40" w:name="fig:010"/>
      <w:r>
        <w:drawing>
          <wp:inline>
            <wp:extent cx="5334000" cy="3808871"/>
            <wp:effectExtent b="0" l="0" r="0" t="0"/>
            <wp:docPr descr="Figure 10: Справка по команде cd" title="" id="1" name="Picture"/>
            <a:graphic>
              <a:graphicData uri="http://schemas.openxmlformats.org/drawingml/2006/picture">
                <pic:pic>
                  <pic:nvPicPr>
                    <pic:cNvPr descr="image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088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 10: Справка по команде cd</w:t>
      </w:r>
    </w:p>
    <w:p>
      <w:pPr>
        <w:pStyle w:val="CaptionedFigure"/>
      </w:pPr>
      <w:bookmarkStart w:id="42" w:name="fig:011"/>
      <w:r>
        <w:drawing>
          <wp:inline>
            <wp:extent cx="5334000" cy="3775312"/>
            <wp:effectExtent b="0" l="0" r="0" t="0"/>
            <wp:docPr descr="Figure 11: Справка по команде pwd" title="" id="1" name="Picture"/>
            <a:graphic>
              <a:graphicData uri="http://schemas.openxmlformats.org/drawingml/2006/picture">
                <pic:pic>
                  <pic:nvPicPr>
                    <pic:cNvPr descr="image/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753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Figure 11: Справка по команде pwd</w:t>
      </w:r>
    </w:p>
    <w:p>
      <w:pPr>
        <w:pStyle w:val="CaptionedFigure"/>
      </w:pPr>
      <w:bookmarkStart w:id="44" w:name="fig:012"/>
      <w:r>
        <w:drawing>
          <wp:inline>
            <wp:extent cx="5334000" cy="3860342"/>
            <wp:effectExtent b="0" l="0" r="0" t="0"/>
            <wp:docPr descr="Figure 12: Справка по команде mkdir" title="" id="1" name="Picture"/>
            <a:graphic>
              <a:graphicData uri="http://schemas.openxmlformats.org/drawingml/2006/picture">
                <pic:pic>
                  <pic:nvPicPr>
                    <pic:cNvPr descr="image/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603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Figure 12: Справка по команде mkdir</w:t>
      </w:r>
    </w:p>
    <w:p>
      <w:pPr>
        <w:pStyle w:val="CaptionedFigure"/>
      </w:pPr>
      <w:bookmarkStart w:id="46" w:name="fig:013"/>
      <w:r>
        <w:drawing>
          <wp:inline>
            <wp:extent cx="5334000" cy="3880701"/>
            <wp:effectExtent b="0" l="0" r="0" t="0"/>
            <wp:docPr descr="Figure 13: Справка по команде rmdir" title="" id="1" name="Picture"/>
            <a:graphic>
              <a:graphicData uri="http://schemas.openxmlformats.org/drawingml/2006/picture">
                <pic:pic>
                  <pic:nvPicPr>
                    <pic:cNvPr descr="image/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807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Figure 13: Справка по команде rmdir</w:t>
      </w:r>
    </w:p>
    <w:p>
      <w:pPr>
        <w:pStyle w:val="CaptionedFigure"/>
      </w:pPr>
      <w:bookmarkStart w:id="48" w:name="fig:014"/>
      <w:r>
        <w:drawing>
          <wp:inline>
            <wp:extent cx="5334000" cy="3854091"/>
            <wp:effectExtent b="0" l="0" r="0" t="0"/>
            <wp:docPr descr="Figure 14: Справка по команде rm" title="" id="1" name="Picture"/>
            <a:graphic>
              <a:graphicData uri="http://schemas.openxmlformats.org/drawingml/2006/picture">
                <pic:pic>
                  <pic:nvPicPr>
                    <pic:cNvPr descr="image/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540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Figure 14: Справка по команде rm</w:t>
      </w:r>
    </w:p>
    <w:p>
      <w:pPr>
        <w:numPr>
          <w:ilvl w:val="0"/>
          <w:numId w:val="1004"/>
        </w:numPr>
        <w:pStyle w:val="Compact"/>
      </w:pPr>
      <w:r>
        <w:t xml:space="preserve">Используя информацию, полученную при помощи команды history, выполним модификацию и исполнение нескольких команд из буфера команд.</w:t>
      </w:r>
    </w:p>
    <w:p>
      <w:pPr>
        <w:pStyle w:val="CaptionedFigure"/>
      </w:pPr>
      <w:bookmarkStart w:id="50" w:name="fig:015"/>
      <w:r>
        <w:drawing>
          <wp:inline>
            <wp:extent cx="5334000" cy="3843967"/>
            <wp:effectExtent b="0" l="0" r="0" t="0"/>
            <wp:docPr descr="Figure 15: Команда history" title="" id="1" name="Picture"/>
            <a:graphic>
              <a:graphicData uri="http://schemas.openxmlformats.org/drawingml/2006/picture">
                <pic:pic>
                  <pic:nvPicPr>
                    <pic:cNvPr descr="image/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439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Figure 15: Команда history</w:t>
      </w:r>
    </w:p>
    <w:bookmarkEnd w:id="51"/>
    <w:bookmarkStart w:id="52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Мы приобрели практические навыки взаимодействия пользователя с системой посредством командной строки.</w:t>
      </w:r>
    </w:p>
    <w:bookmarkEnd w:id="52"/>
    <w:bookmarkStart w:id="53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numPr>
          <w:ilvl w:val="0"/>
          <w:numId w:val="1005"/>
        </w:numPr>
      </w:pPr>
      <w:r>
        <w:t xml:space="preserve">Что такое командная строка?</w:t>
      </w:r>
      <w:r>
        <w:t xml:space="preserve"> </w:t>
      </w:r>
      <w:r>
        <w:t xml:space="preserve">Ответ: текстовый интерфейс взаимодействия пользователя с системой</w:t>
      </w:r>
    </w:p>
    <w:p>
      <w:pPr>
        <w:numPr>
          <w:ilvl w:val="0"/>
          <w:numId w:val="1005"/>
        </w:numPr>
      </w:pPr>
      <w:r>
        <w:t xml:space="preserve">При помощи какой команды можно определить абсолютный путь текущего каталога? Приведите пример.</w:t>
      </w:r>
      <w:r>
        <w:t xml:space="preserve"> </w:t>
      </w:r>
      <w:r>
        <w:t xml:space="preserve">Ответ: команда pwd, пример:</w:t>
      </w:r>
    </w:p>
    <w:p>
      <w:pPr>
        <w:numPr>
          <w:ilvl w:val="0"/>
          <w:numId w:val="1006"/>
        </w:numPr>
        <w:pStyle w:val="Compact"/>
      </w:pPr>
      <w:r>
        <w:t xml:space="preserve">cd /var/www</w:t>
      </w:r>
    </w:p>
    <w:p>
      <w:pPr>
        <w:numPr>
          <w:ilvl w:val="0"/>
          <w:numId w:val="1006"/>
        </w:numPr>
        <w:pStyle w:val="Compact"/>
      </w:pPr>
      <w:r>
        <w:t xml:space="preserve">pwd</w:t>
      </w:r>
    </w:p>
    <w:p>
      <w:pPr>
        <w:numPr>
          <w:ilvl w:val="0"/>
          <w:numId w:val="1006"/>
        </w:numPr>
        <w:pStyle w:val="Compact"/>
      </w:pPr>
      <w:r>
        <w:t xml:space="preserve">/var/www/</w:t>
      </w:r>
    </w:p>
    <w:p>
      <w:pPr>
        <w:numPr>
          <w:ilvl w:val="0"/>
          <w:numId w:val="1007"/>
        </w:numPr>
      </w:pPr>
      <w:r>
        <w:t xml:space="preserve">При помощи какой команды и каких опций можно определить только тип файлов и их имена в текущем каталоге? Приведите примеры.</w:t>
      </w:r>
      <w:r>
        <w:t xml:space="preserve"> </w:t>
      </w:r>
      <w:r>
        <w:t xml:space="preserve">Ответ: команда ls с опцией -F.</w:t>
      </w:r>
    </w:p>
    <w:p>
      <w:pPr>
        <w:numPr>
          <w:ilvl w:val="0"/>
          <w:numId w:val="1007"/>
        </w:numPr>
      </w:pPr>
      <w:r>
        <w:t xml:space="preserve">Какие файлы считаются скрытыми? Как получить информацию о скрытых файлах? Приведите примеры.</w:t>
      </w:r>
      <w:r>
        <w:t xml:space="preserve"> </w:t>
      </w:r>
      <w:r>
        <w:t xml:space="preserve">Ответ: Некоторые файлы в операционной системе скрыты от просмотра и обычно используются для настройки рабочей среды. Имена таких файлов начинаются с точки. информацию о них можно получить с помощью команды ls с опцией -a.</w:t>
      </w:r>
    </w:p>
    <w:p>
      <w:pPr>
        <w:numPr>
          <w:ilvl w:val="0"/>
          <w:numId w:val="1007"/>
        </w:numPr>
      </w:pPr>
      <w:r>
        <w:t xml:space="preserve">При помощи каких команд можно удалить файл и каталог? Можно ли это сделать одной и той же командой?</w:t>
      </w:r>
      <w:r>
        <w:t xml:space="preserve"> </w:t>
      </w:r>
      <w:r>
        <w:t xml:space="preserve">Ответ: С помощью команды rm можно удалить как отдельный файл так и целый каталог, в случае каталога необходимо указать опцию -r.</w:t>
      </w:r>
    </w:p>
    <w:p>
      <w:pPr>
        <w:numPr>
          <w:ilvl w:val="0"/>
          <w:numId w:val="1007"/>
        </w:numPr>
      </w:pPr>
      <w:r>
        <w:t xml:space="preserve">Как определить, какие команды выполнил пользователь в сеансе работы? Ответ: с помощью команды history.</w:t>
      </w:r>
    </w:p>
    <w:p>
      <w:pPr>
        <w:numPr>
          <w:ilvl w:val="0"/>
          <w:numId w:val="1007"/>
        </w:numPr>
      </w:pPr>
      <w:r>
        <w:t xml:space="preserve">Каким образом можно исправить и запустить на выполнение команду, которую пользователь уже использовал в сеансе работы? Приведите примеры Ответ: узнать порядковый номер этой команды с помощью history</w:t>
      </w:r>
      <w:r>
        <w:t xml:space="preserve"> </w:t>
      </w:r>
      <w:r>
        <w:t xml:space="preserve">затем изменить её сл. образом:</w:t>
      </w:r>
      <w:r>
        <w:t xml:space="preserve"> </w:t>
      </w:r>
      <w:r>
        <w:t xml:space="preserve">!</w:t>
      </w:r>
      <w:r>
        <w:t xml:space="preserve">:s/</w:t>
      </w:r>
      <w:r>
        <w:t xml:space="preserve">/</w:t>
      </w:r>
    </w:p>
    <w:p>
      <w:pPr>
        <w:numPr>
          <w:ilvl w:val="0"/>
          <w:numId w:val="1007"/>
        </w:numPr>
      </w:pPr>
      <w:r>
        <w:t xml:space="preserve">Можно ли в одной строке записать несколько команд? Если да, то как? Приведите примеры</w:t>
      </w:r>
    </w:p>
    <w:p>
      <w:pPr>
        <w:pStyle w:val="FirstParagraph"/>
      </w:pPr>
      <w:r>
        <w:t xml:space="preserve">Ответ: да, можно, необходимо разделить команды символом точки с запятой в таком случае они будут выполняться последовательно в том порядке, в котором они записаны пример: cd /tmp/; ls -l;pwd</w:t>
      </w:r>
    </w:p>
    <w:p>
      <w:pPr>
        <w:numPr>
          <w:ilvl w:val="0"/>
          <w:numId w:val="1008"/>
        </w:numPr>
      </w:pPr>
      <w:r>
        <w:t xml:space="preserve">Что такое символ экранирования? Приведите примеры использования этого символа.</w:t>
      </w:r>
      <w:r>
        <w:t xml:space="preserve"> </w:t>
      </w:r>
      <w:r>
        <w:t xml:space="preserve">Ответ: символ экранирования  (обратный слэш) - символ, экранирующие управляющие конструкции и символы в названии файлов и папок Пример: ls /etc/nginx</w:t>
      </w:r>
    </w:p>
    <w:p>
      <w:pPr>
        <w:numPr>
          <w:ilvl w:val="0"/>
          <w:numId w:val="1008"/>
        </w:numPr>
      </w:pPr>
      <w:r>
        <w:t xml:space="preserve">Какая информация выводится на экран о файлах и каталогах, если используется опция l в команде ls?</w:t>
      </w:r>
      <w:r>
        <w:t xml:space="preserve"> </w:t>
      </w:r>
      <w:r>
        <w:t xml:space="preserve">Ответ: тип файла, право доступа, число ссылок, владелец, размер, дата последней ревизии, имя файла или каталога.</w:t>
      </w:r>
    </w:p>
    <w:p>
      <w:pPr>
        <w:numPr>
          <w:ilvl w:val="0"/>
          <w:numId w:val="1008"/>
        </w:numPr>
      </w:pPr>
      <w:r>
        <w:t xml:space="preserve">Что такое относительный путь к файлу? Приведите примеры использования относительного и абсолютного пути при выполнении какой-либо команды.</w:t>
      </w:r>
      <w:r>
        <w:t xml:space="preserve"> </w:t>
      </w:r>
      <w:r>
        <w:t xml:space="preserve">Ответ: относительный путь - путь к тому или иному файлу или директории относительной текущей рабочей директории, пример:</w:t>
      </w:r>
      <w:r>
        <w:t xml:space="preserve"> </w:t>
      </w:r>
      <w:r>
        <w:t xml:space="preserve">папка /www/ в директории /var/ абсолютный путь: /var/www/</w:t>
      </w:r>
      <w:r>
        <w:t xml:space="preserve"> </w:t>
      </w:r>
      <w:r>
        <w:t xml:space="preserve">относительный путь(если рабочая директория - /var/): /www/</w:t>
      </w:r>
    </w:p>
    <w:p>
      <w:pPr>
        <w:numPr>
          <w:ilvl w:val="0"/>
          <w:numId w:val="1008"/>
        </w:numPr>
      </w:pPr>
      <w:r>
        <w:t xml:space="preserve">Как получить информацию об интересующей вас команде?</w:t>
      </w:r>
      <w:r>
        <w:t xml:space="preserve"> </w:t>
      </w:r>
      <w:r>
        <w:t xml:space="preserve">Ответ: можно попробовать найти информацию по использованию с помощью утилиты man, или попробовать ввести опцию –help.</w:t>
      </w:r>
    </w:p>
    <w:p>
      <w:pPr>
        <w:numPr>
          <w:ilvl w:val="0"/>
          <w:numId w:val="1008"/>
        </w:numPr>
      </w:pPr>
      <w:r>
        <w:t xml:space="preserve">Какая клавиша или комбинация клавиш служит для автоматического дополнения вводимых команд?</w:t>
      </w:r>
      <w:r>
        <w:t xml:space="preserve"> </w:t>
      </w:r>
      <w:r>
        <w:t xml:space="preserve">Ответ: клавиша Tab.</w:t>
      </w:r>
    </w:p>
    <w:bookmarkEnd w:id="53"/>
    <w:bookmarkStart w:id="56" w:name="список-литературы"/>
    <w:p>
      <w:pPr>
        <w:pStyle w:val="Heading1"/>
      </w:pPr>
      <w:r>
        <w:t xml:space="preserve">Список литературы</w:t>
      </w:r>
    </w:p>
    <w:p>
      <w:pPr>
        <w:numPr>
          <w:ilvl w:val="0"/>
          <w:numId w:val="1009"/>
        </w:numPr>
        <w:pStyle w:val="Compact"/>
      </w:pPr>
      <w:hyperlink r:id="rId54">
        <w:r>
          <w:rPr>
            <w:rStyle w:val="Hyperlink"/>
          </w:rPr>
          <w:t xml:space="preserve">Основные linux-команды для новичка</w:t>
        </w:r>
      </w:hyperlink>
    </w:p>
    <w:p>
      <w:pPr>
        <w:numPr>
          <w:ilvl w:val="0"/>
          <w:numId w:val="1009"/>
        </w:numPr>
        <w:pStyle w:val="Compact"/>
      </w:pPr>
      <w:hyperlink r:id="rId55">
        <w:r>
          <w:rPr>
            <w:rStyle w:val="Hyperlink"/>
          </w:rPr>
          <w:t xml:space="preserve">42 КОМАНДЫ LINUX КОТОРЫЕ ВЫ ДОЛЖНЫ ЗНАТЬ</w:t>
        </w:r>
      </w:hyperlink>
    </w:p>
    <w:bookmarkEnd w:id="5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ea454b4c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4">
    <w:nsid w:val="71315dca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6">
    <w:nsid w:val="47261bad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b3cbbdee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1">
    <w:nsid w:val="4fbe019a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3">
    <w:nsid w:val="91a27d85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9">
    <w:nsid w:val="615f1ed2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3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4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6">
    <w:abstractNumId w:val="991"/>
  </w:num>
  <w:num w:numId="1007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8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0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  <w:tblInd w:w="0" w:type="dxa"/>
      </w:tblPr>
      <w:trPr>
        <w:jc w:val="left"/>
      </w:trPr>
      <w:tcPr>
        <w:vAlign w:val="bottom"/>
        <w:tcBorders>
          <w:bottom w:val="single"/>
        </w:tcBorders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3" Target="media/rId23.png" /><Relationship Type="http://schemas.openxmlformats.org/officeDocument/2006/relationships/image" Id="rId25" Target="media/rId25.png" /><Relationship Type="http://schemas.openxmlformats.org/officeDocument/2006/relationships/image" Id="rId27" Target="media/rId27.png" /><Relationship Type="http://schemas.openxmlformats.org/officeDocument/2006/relationships/image" Id="rId29" Target="media/rId29.png" /><Relationship Type="http://schemas.openxmlformats.org/officeDocument/2006/relationships/image" Id="rId31" Target="media/rId31.png" /><Relationship Type="http://schemas.openxmlformats.org/officeDocument/2006/relationships/image" Id="rId33" Target="media/rId33.png" /><Relationship Type="http://schemas.openxmlformats.org/officeDocument/2006/relationships/image" Id="rId35" Target="media/rId35.png" /><Relationship Type="http://schemas.openxmlformats.org/officeDocument/2006/relationships/image" Id="rId37" Target="media/rId37.png" /><Relationship Type="http://schemas.openxmlformats.org/officeDocument/2006/relationships/image" Id="rId39" Target="media/rId39.png" /><Relationship Type="http://schemas.openxmlformats.org/officeDocument/2006/relationships/image" Id="rId41" Target="media/rId41.png" /><Relationship Type="http://schemas.openxmlformats.org/officeDocument/2006/relationships/image" Id="rId43" Target="media/rId43.png" /><Relationship Type="http://schemas.openxmlformats.org/officeDocument/2006/relationships/image" Id="rId45" Target="media/rId45.png" /><Relationship Type="http://schemas.openxmlformats.org/officeDocument/2006/relationships/image" Id="rId47" Target="media/rId47.png" /><Relationship Type="http://schemas.openxmlformats.org/officeDocument/2006/relationships/image" Id="rId49" Target="media/rId49.png" /><Relationship Type="http://schemas.openxmlformats.org/officeDocument/2006/relationships/hyperlink" Id="rId54" Target="https://habr.com/ru/post/501442/" TargetMode="External" /><Relationship Type="http://schemas.openxmlformats.org/officeDocument/2006/relationships/hyperlink" Id="rId55" Target="https://losst.ru/42-komandy-linux-kotorye-vy-dolzhny-znat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54" Target="https://habr.com/ru/post/501442/" TargetMode="External" /><Relationship Type="http://schemas.openxmlformats.org/officeDocument/2006/relationships/hyperlink" Id="rId55" Target="https://losst.ru/42-komandy-linux-kotorye-vy-dolzhny-znat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№4</dc:title>
  <dc:creator>Абдурахмонов Жамшид Олим угли НБИбд-01-21</dc:creator>
  <dc:language>ru-RU</dc:language>
  <cp:keywords/>
  <dcterms:created xsi:type="dcterms:W3CDTF">2022-06-23T20:17:35Z</dcterms:created>
  <dcterms:modified xsi:type="dcterms:W3CDTF">2022-06-23T20:17:35Z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Prefix">
    <vt:lpwstr/>
  </property>
  <property fmtid="{D5CDD505-2E9C-101B-9397-08002B2CF9AE}" pid="16" name="eqnPrefixTemplate">
    <vt:lpwstr>p i</vt:lpwstr>
  </property>
  <property fmtid="{D5CDD505-2E9C-101B-9397-08002B2CF9AE}" pid="17" name="figLabels">
    <vt:lpwstr>arabic</vt:lpwstr>
  </property>
  <property fmtid="{D5CDD505-2E9C-101B-9397-08002B2CF9AE}" pid="18" name="figPrefix">
    <vt:lpwstr/>
  </property>
  <property fmtid="{D5CDD505-2E9C-101B-9397-08002B2CF9AE}" pid="19" name="figPrefixTemplate">
    <vt:lpwstr>p i</vt:lpwstr>
  </property>
  <property fmtid="{D5CDD505-2E9C-101B-9397-08002B2CF9AE}" pid="20" name="figureTemplate">
    <vt:lpwstr>figureTitle ititleDelim t</vt:lpwstr>
  </property>
  <property fmtid="{D5CDD505-2E9C-101B-9397-08002B2CF9AE}" pid="21" name="figureTitle">
    <vt:lpwstr>Figure</vt:lpwstr>
  </property>
  <property fmtid="{D5CDD505-2E9C-101B-9397-08002B2CF9AE}" pid="22" name="fontsize">
    <vt:lpwstr>12pt</vt:lpwstr>
  </property>
  <property fmtid="{D5CDD505-2E9C-101B-9397-08002B2CF9AE}" pid="23" name="header-includes">
    <vt:lpwstr/>
  </property>
  <property fmtid="{D5CDD505-2E9C-101B-9397-08002B2CF9AE}" pid="24" name="indent">
    <vt:lpwstr>True</vt:lpwstr>
  </property>
  <property fmtid="{D5CDD505-2E9C-101B-9397-08002B2CF9AE}" pid="25" name="lastDelim">
    <vt:lpwstr>, </vt:lpwstr>
  </property>
  <property fmtid="{D5CDD505-2E9C-101B-9397-08002B2CF9AE}" pid="26" name="linestretch">
    <vt:lpwstr>1.5</vt:lpwstr>
  </property>
  <property fmtid="{D5CDD505-2E9C-101B-9397-08002B2CF9AE}" pid="27" name="linkReferences">
    <vt:lpwstr>False</vt:lpwstr>
  </property>
  <property fmtid="{D5CDD505-2E9C-101B-9397-08002B2CF9AE}" pid="28" name="listingTemplate">
    <vt:lpwstr>listingTitle ititleDelim t</vt:lpwstr>
  </property>
  <property fmtid="{D5CDD505-2E9C-101B-9397-08002B2CF9AE}" pid="29" name="listingTitle">
    <vt:lpwstr>Listing</vt:lpwstr>
  </property>
  <property fmtid="{D5CDD505-2E9C-101B-9397-08002B2CF9AE}" pid="30" name="listings">
    <vt:lpwstr>False</vt:lpwstr>
  </property>
  <property fmtid="{D5CDD505-2E9C-101B-9397-08002B2CF9AE}" pid="31" name="lof">
    <vt:lpwstr>True</vt:lpwstr>
  </property>
  <property fmtid="{D5CDD505-2E9C-101B-9397-08002B2CF9AE}" pid="32" name="lofTitle">
    <vt:lpwstr>List of Figures</vt:lpwstr>
  </property>
  <property fmtid="{D5CDD505-2E9C-101B-9397-08002B2CF9AE}" pid="33" name="lolTitle">
    <vt:lpwstr>List of Listings</vt:lpwstr>
  </property>
  <property fmtid="{D5CDD505-2E9C-101B-9397-08002B2CF9AE}" pid="34" name="lotTitle">
    <vt:lpwstr>List of Tables</vt:lpwstr>
  </property>
  <property fmtid="{D5CDD505-2E9C-101B-9397-08002B2CF9AE}" pid="35" name="lstLabels">
    <vt:lpwstr>arabic</vt:lpwstr>
  </property>
  <property fmtid="{D5CDD505-2E9C-101B-9397-08002B2CF9AE}" pid="36" name="lstPrefix">
    <vt:lpwstr/>
  </property>
  <property fmtid="{D5CDD505-2E9C-101B-9397-08002B2CF9AE}" pid="37" name="lstPrefixTemplate">
    <vt:lpwstr>p i</vt:lpwstr>
  </property>
  <property fmtid="{D5CDD505-2E9C-101B-9397-08002B2CF9AE}" pid="38" name="mainfont">
    <vt:lpwstr>PT Serif</vt:lpwstr>
  </property>
  <property fmtid="{D5CDD505-2E9C-101B-9397-08002B2CF9AE}" pid="39" name="mainfontoptions">
    <vt:lpwstr>Ligatures=TeX</vt:lpwstr>
  </property>
  <property fmtid="{D5CDD505-2E9C-101B-9397-08002B2CF9AE}" pid="40" name="monofont">
    <vt:lpwstr>PT Mono</vt:lpwstr>
  </property>
  <property fmtid="{D5CDD505-2E9C-101B-9397-08002B2CF9AE}" pid="41" name="monofontoptions">
    <vt:lpwstr>Scale=MatchLowercase</vt:lpwstr>
  </property>
  <property fmtid="{D5CDD505-2E9C-101B-9397-08002B2CF9AE}" pid="42" name="nameInLink">
    <vt:lpwstr>False</vt:lpwstr>
  </property>
  <property fmtid="{D5CDD505-2E9C-101B-9397-08002B2CF9AE}" pid="43" name="numberSections">
    <vt:lpwstr>False</vt:lpwstr>
  </property>
  <property fmtid="{D5CDD505-2E9C-101B-9397-08002B2CF9AE}" pid="44" name="pairDelim">
    <vt:lpwstr>, </vt:lpwstr>
  </property>
  <property fmtid="{D5CDD505-2E9C-101B-9397-08002B2CF9AE}" pid="45" name="papersize">
    <vt:lpwstr>a4paper</vt:lpwstr>
  </property>
  <property fmtid="{D5CDD505-2E9C-101B-9397-08002B2CF9AE}" pid="46" name="pdf-engine">
    <vt:lpwstr>lualatex</vt:lpwstr>
  </property>
  <property fmtid="{D5CDD505-2E9C-101B-9397-08002B2CF9AE}" pid="47" name="polyglossia-lang">
    <vt:lpwstr>russian</vt:lpwstr>
  </property>
  <property fmtid="{D5CDD505-2E9C-101B-9397-08002B2CF9AE}" pid="48" name="polyglossia-otherlangs">
    <vt:lpwstr>english</vt:lpwstr>
  </property>
  <property fmtid="{D5CDD505-2E9C-101B-9397-08002B2CF9AE}" pid="49" name="rangeDelim">
    <vt:lpwstr>-</vt:lpwstr>
  </property>
  <property fmtid="{D5CDD505-2E9C-101B-9397-08002B2CF9AE}" pid="50" name="refDelim">
    <vt:lpwstr>, </vt:lpwstr>
  </property>
  <property fmtid="{D5CDD505-2E9C-101B-9397-08002B2CF9AE}" pid="51" name="refIndexTemplate">
    <vt:lpwstr>isuf</vt:lpwstr>
  </property>
  <property fmtid="{D5CDD505-2E9C-101B-9397-08002B2CF9AE}" pid="52" name="romanfont">
    <vt:lpwstr>PT Serif</vt:lpwstr>
  </property>
  <property fmtid="{D5CDD505-2E9C-101B-9397-08002B2CF9AE}" pid="53" name="romanfontoptions">
    <vt:lpwstr>Ligatures=TeX</vt:lpwstr>
  </property>
  <property fmtid="{D5CDD505-2E9C-101B-9397-08002B2CF9AE}" pid="54" name="sansfont">
    <vt:lpwstr>PT Sans</vt:lpwstr>
  </property>
  <property fmtid="{D5CDD505-2E9C-101B-9397-08002B2CF9AE}" pid="55" name="sansfontoptions">
    <vt:lpwstr>Ligatures=TeX,Scale=MatchLowercase</vt:lpwstr>
  </property>
  <property fmtid="{D5CDD505-2E9C-101B-9397-08002B2CF9AE}" pid="56" name="secHeaderDelim">
    <vt:lpwstr> </vt:lpwstr>
  </property>
  <property fmtid="{D5CDD505-2E9C-101B-9397-08002B2CF9AE}" pid="57" name="secHeaderTemplate">
    <vt:lpwstr>isecHeaderDelim[n]t</vt:lpwstr>
  </property>
  <property fmtid="{D5CDD505-2E9C-101B-9397-08002B2CF9AE}" pid="58" name="secLabels">
    <vt:lpwstr>arabic</vt:lpwstr>
  </property>
  <property fmtid="{D5CDD505-2E9C-101B-9397-08002B2CF9AE}" pid="59" name="secPrefix">
    <vt:lpwstr/>
  </property>
  <property fmtid="{D5CDD505-2E9C-101B-9397-08002B2CF9AE}" pid="60" name="secPrefixTemplate">
    <vt:lpwstr>p i</vt:lpwstr>
  </property>
  <property fmtid="{D5CDD505-2E9C-101B-9397-08002B2CF9AE}" pid="61" name="sectionsDepth">
    <vt:lpwstr>0</vt:lpwstr>
  </property>
  <property fmtid="{D5CDD505-2E9C-101B-9397-08002B2CF9AE}" pid="62" name="subfigGrid">
    <vt:lpwstr>False</vt:lpwstr>
  </property>
  <property fmtid="{D5CDD505-2E9C-101B-9397-08002B2CF9AE}" pid="63" name="subfigLabels">
    <vt:lpwstr>alpha a</vt:lpwstr>
  </property>
  <property fmtid="{D5CDD505-2E9C-101B-9397-08002B2CF9AE}" pid="64" name="subfigureChildTemplate">
    <vt:lpwstr>i</vt:lpwstr>
  </property>
  <property fmtid="{D5CDD505-2E9C-101B-9397-08002B2CF9AE}" pid="65" name="subfigureRefIndexTemplate">
    <vt:lpwstr>isuf (s)</vt:lpwstr>
  </property>
  <property fmtid="{D5CDD505-2E9C-101B-9397-08002B2CF9AE}" pid="66" name="subfigureTemplate">
    <vt:lpwstr>figureTitle ititleDelim t. ccs</vt:lpwstr>
  </property>
  <property fmtid="{D5CDD505-2E9C-101B-9397-08002B2CF9AE}" pid="67" name="subtitle">
    <vt:lpwstr>Основы интерфейса взаимодействия пользователя с системой Unix на уровне командной строки</vt:lpwstr>
  </property>
  <property fmtid="{D5CDD505-2E9C-101B-9397-08002B2CF9AE}" pid="68" name="tableEqns">
    <vt:lpwstr>False</vt:lpwstr>
  </property>
  <property fmtid="{D5CDD505-2E9C-101B-9397-08002B2CF9AE}" pid="69" name="tableTemplate">
    <vt:lpwstr>tableTitle ititleDelim t</vt:lpwstr>
  </property>
  <property fmtid="{D5CDD505-2E9C-101B-9397-08002B2CF9AE}" pid="70" name="tableTitle">
    <vt:lpwstr>Table</vt:lpwstr>
  </property>
  <property fmtid="{D5CDD505-2E9C-101B-9397-08002B2CF9AE}" pid="71" name="tblLabels">
    <vt:lpwstr>arabic</vt:lpwstr>
  </property>
  <property fmtid="{D5CDD505-2E9C-101B-9397-08002B2CF9AE}" pid="72" name="tblPrefix">
    <vt:lpwstr/>
  </property>
  <property fmtid="{D5CDD505-2E9C-101B-9397-08002B2CF9AE}" pid="73" name="tblPrefixTemplate">
    <vt:lpwstr>p i</vt:lpwstr>
  </property>
  <property fmtid="{D5CDD505-2E9C-101B-9397-08002B2CF9AE}" pid="74" name="titleDelim">
    <vt:lpwstr>:</vt:lpwstr>
  </property>
  <property fmtid="{D5CDD505-2E9C-101B-9397-08002B2CF9AE}" pid="75" name="toc">
    <vt:lpwstr>True</vt:lpwstr>
  </property>
  <property fmtid="{D5CDD505-2E9C-101B-9397-08002B2CF9AE}" pid="76" name="toc-title">
    <vt:lpwstr>Содержание</vt:lpwstr>
  </property>
  <property fmtid="{D5CDD505-2E9C-101B-9397-08002B2CF9AE}" pid="77" name="toc_depth">
    <vt:lpwstr>2</vt:lpwstr>
  </property>
</Properties>
</file>